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是指走路時足脛相交、聰明、慧黠、明白、瞭解、完畢、結束、完全（一般與否定語「不」、「無」等連用，為「一點也不……」之意）或表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可能或不可能（多與「得」、「不」等連用），如「終了」、「完了」、「罷了」、「了結」、「了決」、「了卻」、「了斷」、「未了」、「了解」（明白、清楚，亦作「瞭解」；弄明白、弄清楚）、「了了」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）」則是指眼睛明亮或明白、清楚，如「一目瞭然」、「明瞭」、「瞭解」（指明白）、「瞭然於胸」、「瞭如指掌」（亦作「瞭若指掌」）等。「瞭（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2024-04-05T23:13:13Z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BBE969CB99212BF1FC5F8265ABB1978F_43</vt:lpwstr>
  </property>
</Properties>
</file>