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量詞（計算容量之單位，公制一升等於十合，亦稱為「公升」）、十合之量器、進獻、成熟、登、由下而上、點燃、《周易》卦名或姓氏，如「升斗」（容量單位；比喻少量的糧食，如「升斗小民」比喻平常的百姓）、「美酒三升」、「升堂」、「升降」、「直升機」、「升旗」、「升官」、「提升」、「升火」等。而「昇」則是指上升、晉級、登進、平穩、安寧或姓氏，如「旭日東昇」、「東昇西降」、「飛昇」、「昇仙」、「昇華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2024-02-25T17:06:57Z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32916D76412F138D00638465CC53CF9C_43</vt:lpwstr>
  </property>
</Properties>
</file>