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上升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直升機」、「升旗」、「升官」、「提升」、「升火」、「升天」（上升至天界；稱人死亡）、「雞犬升天」、「一人得道，雞犬升天」等。而「昇」則是指上升、晉級、登進、平穩、安寧或姓氏，如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2024-04-14T15:18:02Z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32916D76412F138D00638465CC53CF9C_43</vt:lpwstr>
  </property>
</Properties>
</file>