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千難萬險」、「千辛萬苦」、「萬不得已」、「萬萬不可」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43"/>
          <w:szCs w:val="43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AFDFB1"/>
    <w:rsid w:val="7F7F400D"/>
    <w:rsid w:val="7F9A115E"/>
    <w:rsid w:val="E7911995"/>
    <w:rsid w:val="EEF1A79E"/>
    <w:rsid w:val="F5DEA399"/>
    <w:rsid w:val="FCDA8CEF"/>
    <w:rsid w:val="FEFF295D"/>
    <w:rsid w:val="FFED8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2024-02-23T00:12:29Z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11092085DB6C949E686A84651556861F_43</vt:lpwstr>
  </property>
</Properties>
</file>