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廠、厂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廠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chǎng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故「廠」與「厂」為極易區分之字，可因聲辨字（根據不同的讀音確定不同的字）。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是指無壁的屋舍、馬舍、製造修理及存放器物之的場所、明代設立的特務機構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「工廠」、「鐵廠」、「琉璃廠」、「車廠」、「東廠」、「西廠」、「廠衛」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指山邊或二一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四部首之一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現代語境中一般都用「廠」，除部首之義外「厂」已很少使用。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偏旁辨析：只有「厂」可作偏旁（常作部首），如「反」、「厄」、「仄」、「厊」、「危」、「灰」、「厎」、「厏」、「厔」等。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EFDCAAB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2024-01-05T01:54:31Z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569FE53DF15795AEE1848465D423954D_43</vt:lpwstr>
  </property>
</Properties>
</file>