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0d7377"/>
          <w:sz w:val="72"/>
          <w:szCs w:val="72"/>
        </w:rPr>
        <w:t xml:space="preserve">RFIDAK</w:t>
      </w:r>
    </w:p>
    <w:p>
      <w:pPr>
        <w:spacing w:after="24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1a4040"/>
          <w:sz w:val="44"/>
          <w:szCs w:val="44"/>
        </w:rPr>
        <w:t xml:space="preserve">品牌 Logo 设计需求单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Logo Design Brief for External Designer</w:t>
      </w:r>
    </w:p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设计目标 · 品牌信息 · 风格要求 · 交付清单 · 审核流程</w:t>
      </w:r>
    </w:p>
    <w:p>
      <w:pPr>
        <w:spacing w:after="60" w:before="1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Shenzhen RFIDAK Co., LTD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www.rfidak.com · info@rfidak.com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编制日期:2026 年 4 月 23 日 · v1.0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1. 项目背景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是一家成立于 2008 年的 B2B RFID 智能产品制造商,总部位于中国深圳,产品覆盖 RFID 卡、标签、腕带、钥匙扣、读写器等。公司过去以工厂贴牌为主,2026 年起品牌升级,目标是在 12 个月内成为 RFID 腕带细分赛道的 Top 5 国际品牌。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当前网站(www.rfidak.com)使用文字拼写 "PROUDTEK" / "RFIDAK" 作为 Logo,缺少图形标识。在浏览器标签、社交分享卡片、搜索结果摘要、工厂名片、产品包装、参展物料等所有需要品牌快速识别的场景,都因此扣分。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本次设计目标:产出一套可以同时支撑 B2B 工厂型品牌专业感 + 未来面向国际高端客户的 Logo 系统。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2. 品牌基础信息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品牌名称(英文,主用)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RFIDAK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公司全名(法务)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Shenzhen RFIDAK Co., LTD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B2B RFID 智能卡 / 标签 / 腕带 / 读写器制造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成立时间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2008(品牌沿用,2026 年视觉升级)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所在地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中国深圳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目标市场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全球 B2B,主力:北美、欧洲、中东、东南亚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典型客户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酒店集团采购、门禁系统集成商、工业洗衣厂、主题公园、物流企业、零售/服装品牌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产品价位定位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中高端(非最低价工厂,也非高档精品),强调品质 + 工艺稳定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现有主色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#0d7377(teal 青色)作为品牌识别色,已大规模使用在现网站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现有辅色 / 暗色底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#0b2a30 / #1a4040 / #072a31(深青黑色系)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域名 / 邮箱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www.rfidak.com · info@rfidak.com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现有字体(正文)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Poppins(无衬线,英文)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是否有中文品牌?</w:t>
            </w:r>
          </w:p>
        </w:tc>
        <w:tc>
          <w:tcPr>
            <w:tcW w:type="dxa" w:w="6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无。Logo 仅需英文,不用考虑中文字形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2.1 品牌个性关键词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希望 Logo 能传达下列 5 个品牌个性,按重要性降序: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可靠(Reliable) — 18 年连续制造,不是昙花一现的小作坊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 (Technical) — 核心是 RFID 射频技术,不是消费类品牌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全球化(Global) — 服务 50+ 国家,不要东方民族元素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工艺(Craftsmanship) — 硬件制造,对材料/工艺敏感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面向采购(Procurement-friendly) — 买家是 B2B 采购经理,不是终端消费者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2.2 品牌个性反面(绝对不要)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可爱 / 卡通 / 萌系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过度华丽 / 花式 / 西风洛可可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民族 / 中国风 / 龙凤图腾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儿童玩具 / 教育类视觉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过度金属反光 / 渐变 / 霓虹(会在小尺寸糊掉)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Web3 / Crypto / AI / 元宇宙风格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3. 设计方向指引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3.1 核心视觉隐喻(任选 1-3 个探索,不必全部堆叠)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 波形 — 无线信号同心弧,传达 "射频无接触识别" 的核心技术点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芯片脚 / 电路板金属走线 — 硬件工业感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指纹 / 身份纹路 — 呼应 "智能识别" 的品牌本质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徽章 / 盾牌 — 信任、质量管理、B2B 靠谱感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字母 R 或 RK 的现代几何化处理 — 品牌首字母直给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环形 / 闭环 — 暗示完整的 RFID 产品链(卡-标签-读写器-应用)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3.2 版式形态(必须同时满足)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最小尺寸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网站 Header(桌面)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水平版(图形 + 文字)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高度 ≥ 40px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现在的 PROUDTEK 位置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网站 Header(移动)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仅图形 mark 或短版文字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高度 ≥ 32px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移动端导航栏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Favicon / 浏览器标签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纯图形 mark,极简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16x16 px 可识别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浏览器页签小图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社交分享 OG Image 中央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水平版 + 品牌描述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800x400 居中区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LinkedIn / Twitter 分享卡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产品包装 / 名片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水平版或垂直版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高度 ≥ 20mm 印刷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出货盒封箱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工厂门头 / 展会背板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超大水平版 + 英文 tagline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3-5 米宽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参展主视觉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单色打印 / 传真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纯黑或纯白,无渐变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16pt 可读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Invoice / PO 文档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3.3 色彩规范(硬性要求)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必须在以下 3 种配色状态下都清晰可读。提交稿务必包含这 3 个版本: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主色版(Default · 品牌 teal)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主色:#0d7377(RGB 13/115/119 · HSL 182°/80%/26%) — 已在官网大面积使用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深色底时改用:#4fd1c5 或更亮的 teal,保持对比度 ≥ 4.5:1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单色版(Monochrome)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纯黑 #000000 用于浅色印刷品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纯白 #FFFFFF 用于深色背景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反色版(Reverse)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深色底上用白色或超亮 teal 的反色版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周围需预留安全间距(clear space),至少 = mark 高度的 25%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3.4 字体提示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文字部分建议用几何无衬线字体,风格类似:Poppins / Inter / IBM Plex Sans / Sharp Sans / Neue Haas Grotesk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字重建议 Semi-Bold 或 Bold(500-700),不要 Thin/Light(小尺寸会糊)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字间距稍宽(tracking +50-100 units)以体现工业感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5 个字母,不要自创古怪变形字,保持标准几何字形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4. 参考案例(学习其结构,不抄袭)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请研究以下 RFID / 工业 B2B 品牌的 Logo,理解它们为何在行业里显得 "靠谱":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品牌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值得学习的地方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HID Global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hidglobal.com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红色方形图标 + 全大写无衬线字体,单色也能看清,是访问控制行业标杆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Impinj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impinj.com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小写字体 + 独特 i 点,现代 SaaS 感,但信息量不大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Identiv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identiv.com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品牌色 + 清晰的字母造型,适合小尺寸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Zebra Technologies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zebra.com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斑马图形极具识别度但复杂,可作为反面 — RFIDAK 要更精简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Avery Dennison Smartrac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smartrac.com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文字为主,但工业感通过字体选择和颜色达成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SML RFID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sml-rfid.com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字母组合 + 简洁符号,B2B 工厂常见套路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Alien Technology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alientechnology.com</w:t>
            </w:r>
          </w:p>
        </w:tc>
        <w:tc>
          <w:tcPr>
            <w:tcW w:type="dxa" w:w="4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超简单文字 + 绿色,反例式简洁</w:t>
            </w:r>
          </w:p>
        </w:tc>
      </w:tr>
    </w:tbl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重要提示: 以上均为参考,禁止直接模仿或复制任何上述品牌的 mark 图形,必须原创。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5. 交付物清单(验收标准)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设计师必须一次性交付以下所有文件,缺一不可。建议打包成一个 zip,目录结构如下: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5.1 文件清单</w:t>
      </w:r>
    </w:p>
    <w:p>
      <w:pPr>
        <w:spacing w:after="60" w:before="60" w:line="3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RFIDAK-Logo-Package-v1.zip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01-source/ — 源文件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RFIDAK-logo.ai 或 RFIDAK-logo.sketch / .fig(设计师使用的原生源文件)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RFIDAK-logo-master.svg(矢量主文件,无光栅)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02-horizontal/ — 水平版(图形 + 文字并排)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RFIDAK-horizontal-color.svg(主色版)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RFIDAK-horizontal-black.svg(黑色版)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RFIDAK-horizontal-white.svg(白色反色版)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RFIDAK-horizontal-color-1024.png(Transparent bg)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RFIDAK-horizontal-color-512.png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RFIDAK-horizontal-color-256.png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03-stacked/ — 垂直版(图形在上,文字在下)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同上 3 种配色 × SVG + 3 尺寸 PNG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04-mark-only/ — 仅图形符号(纯 icon,无文字)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mark-color.svg / mark-black.svg / mark-white.svg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05-favicon/ — 浏览器标签用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favicon.svg(矢量,主流浏览器优先)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favicon-32.png / favicon-16.png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apple-touch-icon.png(180x180,圆角安全区)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06-social/ — 社交分享用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og-image.png(1200x630,中央为 logo + tagline)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twitter-card.png(1200x600)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linkedin-banner.png(1584x396,公司页封面)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07-guidelines/ — 品牌使用规范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RFIDAK-Brand-Guidelines.pdf(至少 8 页,含色卡 / 字体 / 间距 / 错误用法)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08-preview/ — 实景预览(设计师做好,证明 Logo 在真实场景可用)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on-white-background.png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on-dark-teal-background.png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on-product-box.jpg(合成到一个产品包装盒上)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on-business-card.jpg(合成到一张名片上)</w:t>
      </w:r>
    </w:p>
    <w:p>
      <w:pPr>
        <w:pStyle w:val="ListParagraph"/>
        <w:numPr>
          <w:ilvl w:val="1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on-website-header.jpg(合成到网站 header 位置)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5.2 技术规格硬指标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SVG 文件必须是简化路径(path count ≤ 20),便于在小尺寸下清晰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所有颜色必须定义为 Hex(#0d7377)而非 Pantone(避免屏幕偏色)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矢量源文件字体必须 outlined / converted to curves(避免字体缺失)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PNG 必须透明背景(除了社交 og-image)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favicon.svg 必须在 16x16 像素模拟浏览器渲染下仍可识别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横版 Logo 宽高比建议控制在 3:1 到 5:1 之间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6. 设计流程与审核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6.1 四个阶段(合计 7-14 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500"/>
        <w:gridCol w:w="3360"/>
      </w:tblGrid>
      <w:tr>
        <w:trPr>
          <w:tblHeader/>
        </w:trPr>
        <w:tc>
          <w:tcPr>
            <w:tcW w:type="dxa" w:w="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3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审核重点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Stage 1 · 方向草图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2-3 天</w:t>
            </w:r>
          </w:p>
        </w:tc>
        <w:tc>
          <w:tcPr>
            <w:tcW w:type="dxa" w:w="3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5-8 张黑白草图方案(mark 概念,不必完整)</w:t>
            </w:r>
          </w:p>
        </w:tc>
        <w:tc>
          <w:tcPr>
            <w:tcW w:type="dxa" w:w="3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方向对不对,是否符合品牌个性 5 个关键词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Stage 2 · 深化 3 稿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3-5 天</w:t>
            </w:r>
          </w:p>
        </w:tc>
        <w:tc>
          <w:tcPr>
            <w:tcW w:type="dxa" w:w="3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从草图选 3 个方向,各做 1 个完整版本(含水平 + 垂直 + mark)</w:t>
            </w:r>
          </w:p>
        </w:tc>
        <w:tc>
          <w:tcPr>
            <w:tcW w:type="dxa" w:w="3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视觉辨识度、工业感、与参考案例的差异化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Stage 3 · 定稿 + 迭代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2-3 天</w:t>
            </w:r>
          </w:p>
        </w:tc>
        <w:tc>
          <w:tcPr>
            <w:tcW w:type="dxa" w:w="3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从 3 稿选定 1 稿,微调颜色 / 间距 / 比例 / 字重 2-3 轮</w:t>
            </w:r>
          </w:p>
        </w:tc>
        <w:tc>
          <w:tcPr>
            <w:tcW w:type="dxa" w:w="3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细节打磨,商业可用性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Stage 4 · 全包交付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2-3 天</w:t>
            </w:r>
          </w:p>
        </w:tc>
        <w:tc>
          <w:tcPr>
            <w:tcW w:type="dxa" w:w="3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按第 5 节交付清单全量打包输出</w:t>
            </w:r>
          </w:p>
        </w:tc>
        <w:tc>
          <w:tcPr>
            <w:tcW w:type="dxa" w:w="33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文件完整、技术指标合规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6.2 审核反馈原则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每个阶段只给 1 次集中反馈(避免零碎修改拖进度)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反馈必须具体:"第 3 稿 mark 过大" 而不是 "感觉不太对"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不接受 "再看看" 这种无方向反馈,如果不确定就按设计师建议走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Stage 3 最多 3 轮微调,超出按额外工时计费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6.3 版权与使用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交付后所有源文件、矢量、PNG 的完整知识产权归 Shenzhen RFIDAK Co., LTD 所有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设计师可保留作品集展示权(但不可声明 RFIDAK 授权其再创作)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设计师签署 NDA(本项目 brief 不对外)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如果设计师使用了任何第三方字体、素材、图案,必须在交付时声明授权情况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7. 预算与时间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7.1 预算区间(二选一,按渠道)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价格区间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适合情况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推荐平台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Fiverr / 99designs 国际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$100 - $500 USD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测试型,快速出方案,品质浮动大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fiverr.com 筛 Level 2+ 设计师 / 99designs 众包比稿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国内独立设计师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¥3,000 - ¥8,000 RMB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性价比高,沟通无障碍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站酷找作品对味的设计师 / 猪八戒挂单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设计工作室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¥15,000 - ¥50,000 RMB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高品质、完整品牌手册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小红书搜 "品牌全案设计" / 直接联系深圳本地工作室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辅助(DIY)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¥0 - ¥500</w:t>
            </w:r>
          </w:p>
        </w:tc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极限预算 + 老板有审美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Looka / Brandmark + 自己用 Figma 精修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7.2 时间节点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0:发出此 brief,开始对接设计师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3:Stage 1 草图交付,第 1 次审核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8:Stage 2 三稿交付,第 2 次审核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12:Stage 3 定稿 + 微调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Day 14:Stage 4 全量交付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 w:val="false"/>
          <w:bCs w:val="false"/>
          <w:sz w:val="22"/>
          <w:szCs w:val="22"/>
        </w:rPr>
        <w:t xml:space="preserve">建议总期限:14 个自然日内完成。超过 14 天的设计师不推荐(要么效率低,要么不重视这个单)。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8. 成功标准(Go-Live 检查表)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交付后,以下 12 项必须全部通过才算成功: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在白色背景上,16x16 像素缩略时 mark 图形仍可识别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单色黑版打印在传真纸上仍然清晰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#0b2a30 深青黑底上,反色版对比度 ≥ 4.5:1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与 HID / Impinj / Identiv / Zebra / SML 的 Logo 放在一起,辨识度清晰,不会被误认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Google 反向图像搜索 mark,没有任何现有品牌的 Logo 近似冲突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favicon.svg 在 Chrome / Firefox / Edge / Safari 浏览器标签上都能正常显示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apple-touch-icon 在 iPhone 添加到主屏时显示正确,无白边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og-image 在 LinkedIn / Twitter / WhatsApp / WeChat 分享卡片上显示正确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合成到产品包装盒 / 名片 / 网站 header 的 3 张预览图都看上去自然协调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Brand Guidelines PDF 完整覆盖 8 个页面主题:色卡 / 字体 / 间距 / 错误用法 / 缩放比例 / 应用场景 / 联系 / 版权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所有源文件、矢量、PNG 打包 zip ≤ 100 MB,可以用邮件附件发送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全套文件可被网站开发人员直接替换进 public/favicon.svg + src/components/Header.astro 的 Logo 位置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9. 联系方式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项目发起人及审核人: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邮箱:info@rfidak.com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WhatsApp:+86-186-6582-0632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公司网址:www.rfidak.com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参考当前网站色系 / 字体 / 整体调性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请设计师回复以下 3 个问题以确认可以开工: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你看过 www.rfidak.com 现网站了吗?对品牌现有视觉语言的印象是什么?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你擅长的 Logo 风格是什么?能分享 3-5 个你之前做过的 B2B 工业 Logo 作品链接吗?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按这份 brief 的要求,你能在 14 个自然日内完成吗?报价是多少?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i/>
          <w:iCs/>
          <w:color w:val="0d7377"/>
          <w:sz w:val="22"/>
          <w:szCs w:val="22"/>
        </w:rPr>
        <w:t xml:space="preserve">确认 OK 的设计师,我们会在 24 小时内支付 30% 定金启动项目。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i/>
          <w:iCs/>
          <w:color w:val="777777"/>
          <w:sz w:val="22"/>
          <w:szCs w:val="22"/>
        </w:rPr>
        <w:t xml:space="preserve">—— Brief 编制:Claude (Anthropic) · 2026-04-23 · 供 Shenzhen RFIDAK Co., LTD 使用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Shenzhen RFIDAK Co., LTD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RFIDAK Logo Design Brief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1a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RFIDAK Logo Design Brief v1.0</dc:title>
  <dc:creator>Claude</dc:creator>
  <dc:description>Logo design brief for outsourcing to external designer</dc:description>
  <cp:lastModifiedBy>Un-named</cp:lastModifiedBy>
  <cp:revision>1</cp:revision>
  <dcterms:created xsi:type="dcterms:W3CDTF">2026-04-24T05:10:38.800Z</dcterms:created>
  <dcterms:modified xsi:type="dcterms:W3CDTF">2026-04-24T05:10:38.800Z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