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E83C6C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78309FB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0" type="#_x0000_t75" style="width:18pt;height:15.8pt" o:ole="">
            <v:imagedata r:id="rId7" o:title=""/>
          </v:shape>
          <w:control r:id="rId8" w:name="DefaultOcxName4" w:shapeid="_x0000_i1100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pt;height:15.8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pt;height:15.8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18pt;height:15.8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389B3698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pt;height:15.8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pt;height:15.8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118" type="#_x0000_t75" style="width:18pt;height:15.8pt" o:ole="">
            <v:imagedata r:id="rId7" o:title=""/>
          </v:shape>
          <w:control r:id="rId14" w:name="DefaultOcxName10" w:shapeid="_x0000_i1118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18pt;height:15.8pt" o:ole="">
            <v:imagedata r:id="rId7" o:title=""/>
          </v:shape>
          <w:control r:id="rId15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1E2FB1FE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pt;height:15.8pt" o:ole="">
            <v:imagedata r:id="rId7" o:title=""/>
          </v:shape>
          <w:control r:id="rId16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127" type="#_x0000_t75" style="width:18pt;height:15.8pt" o:ole="">
            <v:imagedata r:id="rId7" o:title=""/>
          </v:shape>
          <w:control r:id="rId17" w:name="DefaultOcxName13" w:shapeid="_x0000_i1127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18pt;height:15.8pt" o:ole="">
            <v:imagedata r:id="rId7" o:title=""/>
          </v:shape>
          <w:control r:id="rId18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pt;height:15.8pt" o:ole="">
            <v:imagedata r:id="rId7" o:title=""/>
          </v:shape>
          <w:control r:id="rId19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BC9FBA6" w14:textId="1EC7E88C" w:rsidR="00337CF7" w:rsidRDefault="00337CF7" w:rsidP="00C26043">
      <w:pPr>
        <w:rPr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7DA7B55D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pt;height:15.8pt" o:ole="">
            <v:imagedata r:id="rId7" o:title=""/>
          </v:shape>
          <w:control r:id="rId21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pt;height:15.8pt" o:ole="">
            <v:imagedata r:id="rId7" o:title=""/>
          </v:shape>
          <w:control r:id="rId22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142" type="#_x0000_t75" style="width:18pt;height:15.8pt" o:ole="">
            <v:imagedata r:id="rId7" o:title=""/>
          </v:shape>
          <w:control r:id="rId23" w:name="DefaultOcxName19" w:shapeid="_x0000_i1142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pt;height:15.8pt" o:ole="">
            <v:imagedata r:id="rId7" o:title=""/>
          </v:shape>
          <w:control r:id="rId24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pt;height:15.8pt" o:ole="">
            <v:imagedata r:id="rId7" o:title=""/>
          </v:shape>
          <w:control r:id="rId25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pt;height:15.8pt" o:ole="">
            <v:imagedata r:id="rId7" o:title=""/>
          </v:shape>
          <w:control r:id="rId26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18pt;height:15.8pt" o:ole="">
            <v:imagedata r:id="rId7" o:title=""/>
          </v:shape>
          <w:control r:id="rId27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157" type="#_x0000_t75" style="width:18pt;height:15.8pt" o:ole="">
            <v:imagedata r:id="rId7" o:title=""/>
          </v:shape>
          <w:control r:id="rId28" w:name="DefaultOcxName24" w:shapeid="_x0000_i1157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Strong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71FF9DF0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18pt;height:15.8pt" o:ole="">
            <v:imagedata r:id="rId7" o:title=""/>
          </v:shape>
          <w:control r:id="rId29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pt;height:15.8pt" o:ole="">
            <v:imagedata r:id="rId7" o:title=""/>
          </v:shape>
          <w:control r:id="rId30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pt;height:15.8pt" o:ole="">
            <v:imagedata r:id="rId7" o:title=""/>
          </v:shape>
          <w:control r:id="rId31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169" type="#_x0000_t75" style="width:18pt;height:15.8pt" o:ole="">
            <v:imagedata r:id="rId7" o:title=""/>
          </v:shape>
          <w:control r:id="rId32" w:name="DefaultOcxName33" w:shapeid="_x0000_i1169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D1409FC" w14:textId="77777777" w:rsidR="00F562FA" w:rsidRDefault="00F562FA" w:rsidP="00C26043">
      <w:pPr>
        <w:rPr>
          <w:lang w:val="ru-RU"/>
        </w:rPr>
      </w:pP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1FD01CF8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pt;height:15.8pt" o:ole="">
            <v:imagedata r:id="rId7" o:title=""/>
          </v:shape>
          <w:control r:id="rId33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175" type="#_x0000_t75" style="width:18pt;height:15.8pt" o:ole="">
            <v:imagedata r:id="rId7" o:title=""/>
          </v:shape>
          <w:control r:id="rId34" w:name="DefaultOcxName43" w:shapeid="_x0000_i1175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18pt;height:15.8pt" o:ole="">
            <v:imagedata r:id="rId7" o:title=""/>
          </v:shape>
          <w:control r:id="rId35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18pt;height:15.8pt" o:ole="">
            <v:imagedata r:id="rId7" o:title=""/>
          </v:shape>
          <w:control r:id="rId36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18pt;height:15.8pt" o:ole="">
            <v:imagedata r:id="rId7" o:title=""/>
          </v:shape>
          <w:control r:id="rId37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283CD0AA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18pt;height:15.8pt" o:ole="">
            <v:imagedata r:id="rId7" o:title=""/>
          </v:shape>
          <w:control r:id="rId38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190" type="#_x0000_t75" style="width:18pt;height:15.8pt" o:ole="">
            <v:imagedata r:id="rId7" o:title=""/>
          </v:shape>
          <w:control r:id="rId39" w:name="DefaultOcxName48" w:shapeid="_x0000_i1190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18pt;height:15.8pt" o:ole="">
            <v:imagedata r:id="rId7" o:title=""/>
          </v:shape>
          <w:control r:id="rId40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pt;height:15.8pt" o:ole="">
            <v:imagedata r:id="rId7" o:title=""/>
          </v:shape>
          <w:control r:id="rId41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pt;height:15.8pt" o:ole="">
            <v:imagedata r:id="rId7" o:title=""/>
          </v:shape>
          <w:control r:id="rId42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1B635A0B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pt;height:15.8pt" o:ole="">
            <v:imagedata r:id="rId43" o:title=""/>
          </v:shape>
          <w:control r:id="rId44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pt;height:15.8pt" o:ole="">
            <v:imagedata r:id="rId43" o:title=""/>
          </v:shape>
          <w:control r:id="rId45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08" type="#_x0000_t75" style="width:18pt;height:15.8pt" o:ole="">
            <v:imagedata r:id="rId43" o:title=""/>
          </v:shape>
          <w:control r:id="rId46" w:name="DefaultOcxName54" w:shapeid="_x0000_i1208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4831DA71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11" type="#_x0000_t75" style="width:18pt;height:15.8pt" o:ole="">
            <v:imagedata r:id="rId43" o:title=""/>
          </v:shape>
          <w:control r:id="rId47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4C80A434">
          <v:shape id="_x0000_i1214" type="#_x0000_t75" style="width:18pt;height:15.8pt" o:ole="">
            <v:imagedata r:id="rId7" o:title=""/>
          </v:shape>
          <w:control r:id="rId48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217" type="#_x0000_t75" style="width:18pt;height:15.8pt" o:ole="">
            <v:imagedata r:id="rId7" o:title=""/>
          </v:shape>
          <w:control r:id="rId50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 id="_x0000_i1220" type="#_x0000_t75" style="width:18pt;height:15.8pt" o:ole="">
            <v:imagedata r:id="rId7" o:title=""/>
          </v:shape>
          <w:control r:id="rId52" w:name="DefaultOcxName612" w:shapeid="_x0000_i1220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8A52045">
          <v:shape id="_x0000_i1223" type="#_x0000_t75" style="width:18pt;height:15.8pt" o:ole="">
            <v:imagedata r:id="rId7" o:title=""/>
          </v:shape>
          <w:control r:id="rId54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18pt;height:15.8pt" o:ole="">
            <v:imagedata r:id="rId7" o:title=""/>
          </v:shape>
          <w:control r:id="rId56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18pt;height:15.8pt" o:ole="">
            <v:imagedata r:id="rId7" o:title=""/>
          </v:shape>
          <w:control r:id="rId58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1D3F2090">
          <v:shape id="_x0000_i1232" type="#_x0000_t75" style="width:18pt;height:15.8pt" o:ole="">
            <v:imagedata r:id="rId7" o:title=""/>
          </v:shape>
          <w:control r:id="rId60" w:name="DefaultOcxName46121" w:shapeid="_x0000_i1232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529F17D">
          <v:shape id="_x0000_i1235" type="#_x0000_t75" style="width:18pt;height:15.8pt" o:ole="">
            <v:imagedata r:id="rId7" o:title=""/>
          </v:shape>
          <w:control r:id="rId62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ED99230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796A37B6">
          <v:shape id="_x0000_i1238" type="#_x0000_t75" style="width:18pt;height:15.8pt" o:ole="">
            <v:imagedata r:id="rId43" o:title=""/>
          </v:shape>
          <w:control r:id="rId64" w:name="DefaultOcxName66" w:shapeid="_x0000_i123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AE828AA">
          <v:shape id="_x0000_i1241" type="#_x0000_t75" style="width:18pt;height:15.8pt" o:ole="">
            <v:imagedata r:id="rId43" o:title=""/>
          </v:shape>
          <w:control r:id="rId66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376D0329">
          <v:shape id="_x0000_i1244" type="#_x0000_t75" style="width:18pt;height:15.8pt" o:ole="">
            <v:imagedata r:id="rId43" o:title=""/>
          </v:shape>
          <w:control r:id="rId68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6C1F0A0B">
          <v:shape id="_x0000_i1247" type="#_x0000_t75" style="width:18pt;height:15.8pt" o:ole="">
            <v:imagedata r:id="rId43" o:title=""/>
          </v:shape>
          <w:control r:id="rId70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352ECB71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pt;height:15.8pt" o:ole="">
            <v:imagedata r:id="rId7" o:title=""/>
          </v:shape>
          <w:control r:id="rId72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3EE1CF4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253" type="#_x0000_t75" style="width:18pt;height:15.8pt" o:ole="">
            <v:imagedata r:id="rId7" o:title=""/>
          </v:shape>
          <w:control r:id="rId73" w:name="DefaultOcxName71" w:shapeid="_x0000_i1253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18pt;height:15.8pt" o:ole="">
            <v:imagedata r:id="rId7" o:title=""/>
          </v:shape>
          <w:control r:id="rId74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pt;height:15.8pt" o:ole="">
            <v:imagedata r:id="rId7" o:title=""/>
          </v:shape>
          <w:control r:id="rId75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9E8A2DF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262" type="#_x0000_t75" style="width:18pt;height:15.8pt" o:ole="">
            <v:imagedata r:id="rId7" o:title=""/>
          </v:shape>
          <w:control r:id="rId76" w:name="DefaultOcxName74" w:shapeid="_x0000_i1262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pt;height:15.8pt" o:ole="">
            <v:imagedata r:id="rId7" o:title=""/>
          </v:shape>
          <w:control r:id="rId77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18pt;height:15.8pt" o:ole="">
            <v:imagedata r:id="rId7" o:title=""/>
          </v:shape>
          <w:control r:id="rId78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pt;height:15.8pt" o:ole="">
            <v:imagedata r:id="rId7" o:title=""/>
          </v:shape>
          <w:control r:id="rId79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3AE61240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pt;height:15.8pt" o:ole="">
            <v:imagedata r:id="rId7" o:title=""/>
          </v:shape>
          <w:control r:id="rId80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0B8EA214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277" type="#_x0000_t75" style="width:18pt;height:15.8pt" o:ole="">
            <v:imagedata r:id="rId7" o:title=""/>
          </v:shape>
          <w:control r:id="rId81" w:name="DefaultOcxName79" w:shapeid="_x0000_i1277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6021D4BC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pt;height:15.8pt" o:ole="">
            <v:imagedata r:id="rId7" o:title=""/>
          </v:shape>
          <w:control r:id="rId82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5F4AEBD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18pt;height:15.8pt" o:ole="">
            <v:imagedata r:id="rId7" o:title=""/>
          </v:shape>
          <w:control r:id="rId83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>
      <w:r>
        <w:br w:type="page"/>
      </w:r>
    </w:p>
    <w:p>
      <w:r>
        <w:t>ОТВЕТЫ НА ТЕСТОВОЕ ЗАДАНИЕ</w:t>
      </w:r>
    </w:p>
    <w:p>
      <w:r>
        <w:rPr>
          <w:b/>
        </w:rPr>
        <w:t xml:space="preserve">Вопрос 1. </w:t>
      </w:r>
      <w:r>
        <w:t>7 639 уникальных активных пользователей за ноябрь (MAU).</w:t>
      </w:r>
    </w:p>
    <w:p>
      <w:r>
        <w:rPr>
          <w:b/>
        </w:rPr>
        <w:t xml:space="preserve">Вопрос 2. </w:t>
      </w:r>
      <w:r>
        <w:t>560 — среднее значение DAU за 30 дней ноября (560,47 после расчёта).</w:t>
      </w:r>
    </w:p>
    <w:p>
      <w:r>
        <w:rPr>
          <w:b/>
        </w:rPr>
        <w:t xml:space="preserve">Вопрос 3. </w:t>
      </w:r>
      <w:r>
        <w:t>26,6%. Из 623 пользователей 1 ноября 166 вернулись 2 ноября: 166 / 623 × 100 = 26,65%.</w:t>
      </w:r>
    </w:p>
    <w:p>
      <w:r>
        <w:rPr>
          <w:b/>
        </w:rPr>
        <w:t xml:space="preserve">Вопрос 4. </w:t>
      </w:r>
      <w:r>
        <w:t>Голубой продукт удерживает пользователей значительно лучше: после первых дней падение замедляется, а к 7-му дню удержание составляет около 39%. У розового продукта удержание снижается почти до нуля к 5-му дню. Рекомендация: изучить механики удержания голубого продукта и причины быстрого оттока в розовом; проверить сопоставимость когорт и источников трафика.</w:t>
      </w:r>
    </w:p>
    <w:p>
      <w:r>
        <w:rPr>
          <w:b/>
        </w:rPr>
        <w:t xml:space="preserve">Вопрос 5. </w:t>
      </w:r>
      <w:r>
        <w:t>46,3% — доля уникальных пользователей, у которых суммарное число просмотров объявлений за ноябрь больше нуля.</w:t>
      </w:r>
    </w:p>
    <w:p>
      <w:r>
        <w:rPr>
          <w:b/>
        </w:rPr>
        <w:t xml:space="preserve">Вопрос 6. </w:t>
      </w:r>
      <w:r>
        <w:t>2,9 просмотра объявления на одного уникального пользователя за ноябрь.</w:t>
      </w:r>
    </w:p>
    <w:p>
      <w:r>
        <w:rPr>
          <w:b/>
        </w:rPr>
        <w:t xml:space="preserve">Вопрос 7. </w:t>
      </w:r>
      <w:r>
        <w:t>35%. NPS = (1200 / 2000 − 500 / 2000) × 100 = 35 процентных пунктов.</w:t>
      </w:r>
    </w:p>
    <w:p>
      <w:r>
        <w:rPr>
          <w:b/>
        </w:rPr>
        <w:t xml:space="preserve">Вопрос 8. </w:t>
      </w:r>
      <w:r>
        <w:t>ARPU рассчитывался как средняя revenue на пользователя в каждой группе. Двусторонний t-тест Уэлча (α = 0,05):</w:t>
      </w:r>
      <w:r>
        <w:br/>
      </w:r>
      <w:r>
        <w:t>Эксперимент 1: контроль n=465, ARPU=722,46; тест n=480, ARPU=665,74; p-value=0,688966. Статистически значимого различия нет. Рекомендация: не внедрять изменение на основании этих данных.</w:t>
      </w:r>
      <w:r>
        <w:br/>
      </w:r>
      <w:r>
        <w:t>Эксперимент 2: контроль n=465, ARPU=704,65; тест n=480, ARPU=332,93; p-value=0,001128. ARPU тестовой группы статистически значимо ниже (−52,8%). Рекомендация: не внедрять тестовый вариант; исследовать причины падения.</w:t>
      </w:r>
      <w:r>
        <w:br/>
      </w:r>
      <w:r>
        <w:t>Эксперимент 3: контроль n=465, ARPU=663,21; тест n=480, ARPU=998,67; p-value=0,060315. Рост ARPU наблюдается, но при α=0,05 статистическая значимость не достигнута. Рекомендация: не объявлять победителя, проверить выбросы и провести дополнительное исследование/эксперимент.</w:t>
      </w:r>
      <w:r>
        <w:br/>
      </w:r>
      <w:r>
        <w:t>Примечание: три теста независимы; при одновременном контроле семейной ошибки можно применить поправку Бонферрони (α≈0,0167), при которой вывод о значимости второго эксперимента сохраняется.</w:t>
      </w:r>
    </w:p>
    <w:p>
      <w:r>
        <w:rPr>
          <w:b/>
        </w:rPr>
        <w:t xml:space="preserve">Вопрос 9. </w:t>
      </w:r>
      <w:r>
        <w:t>156,4 — суммарная выручка всех строк листеров, делённая на 31 уникального пользователя (156,48).</w:t>
      </w:r>
    </w:p>
    <w:p>
      <w:r>
        <w:rPr>
          <w:b/>
        </w:rPr>
        <w:t xml:space="preserve">Вопрос 10. </w:t>
      </w:r>
      <w:r>
        <w:t>28 лет — медиана возраста пользователей.</w:t>
      </w:r>
    </w:p>
    <w:p>
      <w:r>
        <w:rPr>
          <w:b/>
        </w:rPr>
        <w:t xml:space="preserve">Вопрос 11. </w:t>
      </w:r>
      <w:r>
        <w:t>Ящик с усами (box plot). Он показывает медиану, квартили, разброс и возможные выбросы цен.</w:t>
      </w:r>
    </w:p>
    <w:p>
      <w:r>
        <w:rPr>
          <w:b/>
        </w:rPr>
        <w:t xml:space="preserve">Вопрос 12. </w:t>
      </w:r>
      <w:r>
        <w:t>График № 3 — два выраженных пика распределения.</w:t>
      </w:r>
    </w:p>
    <w:p>
      <w:r>
        <w:rPr>
          <w:b/>
        </w:rPr>
        <w:t xml:space="preserve">Вопрос 13. </w:t>
      </w:r>
      <w:r>
        <w:t>График № 3 — наиболее широкий разброс значений, следовательно, наибольшая дисперсия среди показанных распределений.</w:t>
      </w:r>
    </w:p>
    <w:p>
      <w:r>
        <w:rPr>
          <w:b/>
        </w:rPr>
        <w:t xml:space="preserve">Вопрос 14. </w:t>
      </w:r>
      <w:r>
        <w:t>Диаграмма рассеяния (Scatter Plot) и корреляционная тепловая карта (Correlation Heatmap). Первая позволяет рассчитать корреляцию по исходным парным наблюдениям, вторая уже отображает рассчитанные коэффициенты корреляции.</w:t>
      </w:r>
    </w:p>
    <w:p>
      <w:r>
        <w:rPr>
          <w:b/>
        </w:rPr>
        <w:t xml:space="preserve">Вопрос 15. </w:t>
      </w:r>
      <w:r>
        <w:t>Второй вариант: если нулевая гипотеза верна, вероятность получить наблюдаемую или ещё более экстремальную статистику составляет 5%.</w:t>
      </w:r>
    </w:p>
    <w:p>
      <w:r>
        <w:rPr>
          <w:b/>
        </w:rPr>
        <w:t xml:space="preserve">Вопрос 16. </w:t>
      </w:r>
      <w:r>
        <w:t>t-тест (для двух независимых выборок — двухвыборочный t-тест; при неравных дисперсиях — тест Уэлча).</w:t>
      </w:r>
    </w:p>
    <w:p>
      <w:r>
        <w:rPr>
          <w:b/>
        </w:rPr>
        <w:t xml:space="preserve">Вопрос 17. </w:t>
      </w:r>
      <w:r>
        <w:t>Второй вариант: квартили делят упорядоченные наблюдения на четыре части примерно по 25%.</w:t>
      </w:r>
    </w:p>
    <w:p>
      <w:r>
        <w:rPr>
          <w:b/>
        </w:rPr>
        <w:t xml:space="preserve">Вопрос 18. </w:t>
      </w:r>
      <w:r>
        <w:t>Конверсия A = 1003 / 100 047 501 = 0,0010025%; конверсия B = 1099 / 100 001 055 = 0,0010990%. Относительный прирост B ≈ 9,62%, абсолютный прирост ≈ 0,0000965 процентного пункта. Двусторонний z-тест для двух долей: z≈−2,105; p-value≈0,0353. При α=0,05 разница статистически значима, но эффект очень мал в абсолютных величинах. Рекомендация: перед внедрением проверить корректность счётчиков и рандомизации, независимость наблюдений, заранее выбранную метрику, экономическую ценность дополнительных платежей и доверительный интервал; не принимать решение только по p-value. При множественных проверках вывод может измениться.</w:t>
      </w: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337CF7"/>
    <w:rsid w:val="00340062"/>
    <w:rsid w:val="00582132"/>
    <w:rsid w:val="00752A67"/>
    <w:rsid w:val="00874863"/>
    <w:rsid w:val="008A743C"/>
    <w:rsid w:val="00AD4A89"/>
    <w:rsid w:val="00B540E7"/>
    <w:rsid w:val="00C26043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control" Target="activeX/activeX18.xml"/><Relationship Id="rId21" Type="http://schemas.openxmlformats.org/officeDocument/2006/relationships/control" Target="activeX/activeX13.xml"/><Relationship Id="rId42" Type="http://schemas.openxmlformats.org/officeDocument/2006/relationships/control" Target="activeX/activeX34.xml"/><Relationship Id="rId47" Type="http://schemas.openxmlformats.org/officeDocument/2006/relationships/control" Target="activeX/activeX38.xml"/><Relationship Id="rId63" Type="http://schemas.openxmlformats.org/officeDocument/2006/relationships/image" Target="media/image11.png"/><Relationship Id="rId68" Type="http://schemas.openxmlformats.org/officeDocument/2006/relationships/control" Target="activeX/activeX49.xml"/><Relationship Id="rId84" Type="http://schemas.openxmlformats.org/officeDocument/2006/relationships/fontTable" Target="fontTable.xml"/><Relationship Id="rId16" Type="http://schemas.openxmlformats.org/officeDocument/2006/relationships/control" Target="activeX/activeX9.xml"/><Relationship Id="rId11" Type="http://schemas.openxmlformats.org/officeDocument/2006/relationships/control" Target="activeX/activeX4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53" Type="http://schemas.openxmlformats.org/officeDocument/2006/relationships/image" Target="media/image6.png"/><Relationship Id="rId58" Type="http://schemas.openxmlformats.org/officeDocument/2006/relationships/control" Target="activeX/activeX44.xml"/><Relationship Id="rId74" Type="http://schemas.openxmlformats.org/officeDocument/2006/relationships/control" Target="activeX/activeX53.xml"/><Relationship Id="rId79" Type="http://schemas.openxmlformats.org/officeDocument/2006/relationships/control" Target="activeX/activeX58.xml"/><Relationship Id="rId5" Type="http://schemas.openxmlformats.org/officeDocument/2006/relationships/webSettings" Target="webSettings.xml"/><Relationship Id="rId19" Type="http://schemas.openxmlformats.org/officeDocument/2006/relationships/control" Target="activeX/activeX12.xml"/><Relationship Id="rId14" Type="http://schemas.openxmlformats.org/officeDocument/2006/relationships/control" Target="activeX/activeX7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image" Target="media/image3.wmf"/><Relationship Id="rId48" Type="http://schemas.openxmlformats.org/officeDocument/2006/relationships/control" Target="activeX/activeX39.xml"/><Relationship Id="rId56" Type="http://schemas.openxmlformats.org/officeDocument/2006/relationships/control" Target="activeX/activeX43.xml"/><Relationship Id="rId64" Type="http://schemas.openxmlformats.org/officeDocument/2006/relationships/control" Target="activeX/activeX47.xml"/><Relationship Id="rId69" Type="http://schemas.openxmlformats.org/officeDocument/2006/relationships/image" Target="media/image14.png"/><Relationship Id="rId77" Type="http://schemas.openxmlformats.org/officeDocument/2006/relationships/control" Target="activeX/activeX56.xml"/><Relationship Id="rId8" Type="http://schemas.openxmlformats.org/officeDocument/2006/relationships/control" Target="activeX/activeX1.xml"/><Relationship Id="rId51" Type="http://schemas.openxmlformats.org/officeDocument/2006/relationships/image" Target="media/image5.png"/><Relationship Id="rId72" Type="http://schemas.openxmlformats.org/officeDocument/2006/relationships/control" Target="activeX/activeX51.xml"/><Relationship Id="rId80" Type="http://schemas.openxmlformats.org/officeDocument/2006/relationships/control" Target="activeX/activeX59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control" Target="activeX/activeX37.xml"/><Relationship Id="rId59" Type="http://schemas.openxmlformats.org/officeDocument/2006/relationships/image" Target="media/image9.png"/><Relationship Id="rId67" Type="http://schemas.openxmlformats.org/officeDocument/2006/relationships/image" Target="media/image13.png"/><Relationship Id="rId20" Type="http://schemas.openxmlformats.org/officeDocument/2006/relationships/image" Target="media/image2.png"/><Relationship Id="rId41" Type="http://schemas.openxmlformats.org/officeDocument/2006/relationships/control" Target="activeX/activeX33.xml"/><Relationship Id="rId54" Type="http://schemas.openxmlformats.org/officeDocument/2006/relationships/control" Target="activeX/activeX42.xml"/><Relationship Id="rId62" Type="http://schemas.openxmlformats.org/officeDocument/2006/relationships/control" Target="activeX/activeX46.xml"/><Relationship Id="rId70" Type="http://schemas.openxmlformats.org/officeDocument/2006/relationships/control" Target="activeX/activeX50.xml"/><Relationship Id="rId75" Type="http://schemas.openxmlformats.org/officeDocument/2006/relationships/control" Target="activeX/activeX54.xml"/><Relationship Id="rId83" Type="http://schemas.openxmlformats.org/officeDocument/2006/relationships/control" Target="activeX/activeX62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8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49" Type="http://schemas.openxmlformats.org/officeDocument/2006/relationships/image" Target="media/image4.png"/><Relationship Id="rId57" Type="http://schemas.openxmlformats.org/officeDocument/2006/relationships/image" Target="media/image8.png"/><Relationship Id="rId10" Type="http://schemas.openxmlformats.org/officeDocument/2006/relationships/control" Target="activeX/activeX3.xml"/><Relationship Id="rId31" Type="http://schemas.openxmlformats.org/officeDocument/2006/relationships/control" Target="activeX/activeX23.xml"/><Relationship Id="rId44" Type="http://schemas.openxmlformats.org/officeDocument/2006/relationships/control" Target="activeX/activeX35.xml"/><Relationship Id="rId52" Type="http://schemas.openxmlformats.org/officeDocument/2006/relationships/control" Target="activeX/activeX41.xml"/><Relationship Id="rId60" Type="http://schemas.openxmlformats.org/officeDocument/2006/relationships/control" Target="activeX/activeX45.xml"/><Relationship Id="rId65" Type="http://schemas.openxmlformats.org/officeDocument/2006/relationships/image" Target="media/image12.png"/><Relationship Id="rId73" Type="http://schemas.openxmlformats.org/officeDocument/2006/relationships/control" Target="activeX/activeX52.xml"/><Relationship Id="rId78" Type="http://schemas.openxmlformats.org/officeDocument/2006/relationships/control" Target="activeX/activeX57.xml"/><Relationship Id="rId81" Type="http://schemas.openxmlformats.org/officeDocument/2006/relationships/control" Target="activeX/activeX60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9" Type="http://schemas.openxmlformats.org/officeDocument/2006/relationships/control" Target="activeX/activeX31.xml"/><Relationship Id="rId34" Type="http://schemas.openxmlformats.org/officeDocument/2006/relationships/control" Target="activeX/activeX26.xml"/><Relationship Id="rId50" Type="http://schemas.openxmlformats.org/officeDocument/2006/relationships/control" Target="activeX/activeX40.xml"/><Relationship Id="rId55" Type="http://schemas.openxmlformats.org/officeDocument/2006/relationships/image" Target="media/image7.png"/><Relationship Id="rId76" Type="http://schemas.openxmlformats.org/officeDocument/2006/relationships/control" Target="activeX/activeX55.xml"/><Relationship Id="rId7" Type="http://schemas.openxmlformats.org/officeDocument/2006/relationships/image" Target="media/image1.wmf"/><Relationship Id="rId71" Type="http://schemas.openxmlformats.org/officeDocument/2006/relationships/image" Target="media/image15.png"/><Relationship Id="rId2" Type="http://schemas.openxmlformats.org/officeDocument/2006/relationships/numbering" Target="numbering.xml"/><Relationship Id="rId29" Type="http://schemas.openxmlformats.org/officeDocument/2006/relationships/control" Target="activeX/activeX21.xml"/><Relationship Id="rId24" Type="http://schemas.openxmlformats.org/officeDocument/2006/relationships/control" Target="activeX/activeX16.xml"/><Relationship Id="rId40" Type="http://schemas.openxmlformats.org/officeDocument/2006/relationships/control" Target="activeX/activeX32.xml"/><Relationship Id="rId45" Type="http://schemas.openxmlformats.org/officeDocument/2006/relationships/control" Target="activeX/activeX36.xml"/><Relationship Id="rId66" Type="http://schemas.openxmlformats.org/officeDocument/2006/relationships/control" Target="activeX/activeX48.xml"/><Relationship Id="rId61" Type="http://schemas.openxmlformats.org/officeDocument/2006/relationships/image" Target="media/image10.png"/><Relationship Id="rId82" Type="http://schemas.openxmlformats.org/officeDocument/2006/relationships/control" Target="activeX/activeX61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'1.0' encoding='UTF-8' standalone='yes'?>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'1.0' encoding='UTF-8' standalone='yes'?>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'1.0' encoding='UTF-8' standalone='yes'?>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'1.0' encoding='UTF-8' standalone='yes'?>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'1.0' encoding='UTF-8' standalone='yes'?>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'1.0' encoding='UTF-8' standalone='yes'?>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'1.0' encoding='UTF-8' standalone='yes'?>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'1.0' encoding='UTF-8' standalone='yes'?>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'1.0' encoding='UTF-8' standalone='yes'?>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'1.0' encoding='UTF-8' standalone='yes'?>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'1.0' encoding='UTF-8' standalone='yes'?>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'1.0' encoding='UTF-8' standalone='yes'?>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'1.0' encoding='UTF-8' standalone='yes'?>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'1.0' encoding='UTF-8' standalone='yes'?>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'1.0' encoding='UTF-8' standalone='yes'?>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'1.0' encoding='UTF-8' standalone='yes'?>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'1.0' encoding='UTF-8' standalone='yes'?>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'1.0' encoding='UTF-8' standalone='yes'?>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'1.0' encoding='UTF-8' standalone='yes'?>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'1.0' encoding='UTF-8' standalone='yes'?>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'1.0' encoding='UTF-8' standalone='yes'?>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'1.0' encoding='UTF-8' standalone='yes'?>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'1.0' encoding='UTF-8' standalone='yes'?>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'1.0' encoding='UTF-8' standalone='yes'?>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'1.0' encoding='UTF-8' standalone='yes'?>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'1.0' encoding='UTF-8' standalone='yes'?>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'1.0' encoding='UTF-8' standalone='yes'?>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'1.0' encoding='UTF-8' standalone='yes'?>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'1.0' encoding='UTF-8' standalone='yes'?>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'1.0' encoding='UTF-8' standalone='yes'?>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'1.0' encoding='UTF-8' standalone='yes'?>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'1.0' encoding='UTF-8' standalone='yes'?>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'1.0' encoding='UTF-8' standalone='yes'?>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'1.0' encoding='UTF-8' standalone='yes'?>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'1.0' encoding='UTF-8' standalone='yes'?>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'1.0' encoding='UTF-8' standalone='yes'?>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'1.0' encoding='UTF-8' standalone='yes'?>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'1.0' encoding='UTF-8' standalone='yes'?>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'1.0' encoding='UTF-8' standalone='yes'?>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'1.0' encoding='UTF-8' standalone='yes'?>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'1.0' encoding='UTF-8' standalone='yes'?>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'1.0' encoding='UTF-8' standalone='yes'?>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'1.0' encoding='UTF-8' standalone='yes'?>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'1.0' encoding='UTF-8' standalone='yes'?>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'1.0' encoding='UTF-8' standalone='yes'?>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'1.0' encoding='UTF-8' standalone='yes'?>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'1.0' encoding='UTF-8' standalone='yes'?>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'1.0' encoding='UTF-8' standalone='yes'?>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'1.0' encoding='UTF-8' standalone='yes'?>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'1.0' encoding='UTF-8' standalone='yes'?>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'1.0' encoding='UTF-8' standalone='yes'?>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'1.0' encoding='UTF-8' standalone='yes'?>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'1.0' encoding='UTF-8' standalone='yes'?>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'1.0' encoding='UTF-8' standalone='yes'?>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'1.0' encoding='UTF-8' standalone='yes'?>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'1.0' encoding='UTF-8' standalone='yes'?>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'1.0' encoding='UTF-8' standalone='yes'?>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'1.0' encoding='UTF-8' standalone='yes'?>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'1.0' encoding='UTF-8' standalone='yes'?>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'1.0' encoding='UTF-8' standalone='yes'?>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'1.0' encoding='UTF-8' standalone='yes'?>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6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Aitpakova Karina</cp:lastModifiedBy>
  <cp:revision>5</cp:revision>
  <dcterms:created xsi:type="dcterms:W3CDTF">2024-09-05T08:54:00Z</dcterms:created>
  <dcterms:modified xsi:type="dcterms:W3CDTF">2024-09-06T08:37:00Z</dcterms:modified>
</cp:coreProperties>
</file>