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4CE5CB">
      <w:pPr>
        <w:jc w:val="center"/>
        <w:rPr>
          <w:rFonts w:hint="default" w:eastAsiaTheme="minor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44"/>
          <w:szCs w:val="44"/>
          <w:lang w:val="en-US" w:eastAsia="zh-CN"/>
        </w:rPr>
        <w:t>三维杆单元程序设计</w:t>
      </w:r>
    </w:p>
    <w:p w14:paraId="63BF049F">
      <w:pPr>
        <w:ind w:firstLine="2100" w:firstLineChars="700"/>
        <w:jc w:val="center"/>
        <w:rPr>
          <w:rFonts w:hint="eastAsia"/>
          <w:b w:val="0"/>
          <w:bCs w:val="0"/>
          <w:sz w:val="30"/>
          <w:szCs w:val="30"/>
          <w:lang w:val="en-US" w:eastAsia="zh-CN"/>
        </w:rPr>
      </w:pPr>
    </w:p>
    <w:p w14:paraId="1F6B91A5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6B3F0F2E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7C6BAC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1943E034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</w:p>
    <w:p w14:paraId="2078BA4D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指导教师：郭然  肖姚</w:t>
      </w:r>
    </w:p>
    <w:p w14:paraId="4A1E5A0F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姓    名：</w:t>
      </w:r>
      <w:r>
        <w:rPr>
          <w:rFonts w:hint="eastAsia"/>
          <w:b w:val="0"/>
          <w:bCs w:val="0"/>
          <w:sz w:val="36"/>
          <w:szCs w:val="36"/>
        </w:rPr>
        <w:t>钟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 </w:t>
      </w:r>
      <w:r>
        <w:rPr>
          <w:rFonts w:hint="eastAsia"/>
          <w:b w:val="0"/>
          <w:bCs w:val="0"/>
          <w:sz w:val="36"/>
          <w:szCs w:val="36"/>
        </w:rPr>
        <w:t>智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 xml:space="preserve">   </w:t>
      </w:r>
    </w:p>
    <w:p w14:paraId="7FEA9CB9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    号：202311012112</w:t>
      </w:r>
    </w:p>
    <w:p w14:paraId="14453A41">
      <w:pPr>
        <w:ind w:firstLine="2520" w:firstLineChars="700"/>
        <w:jc w:val="both"/>
        <w:rPr>
          <w:rFonts w:hint="default" w:eastAsiaTheme="minor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</w:rPr>
        <w:t>班    级：</w:t>
      </w:r>
      <w:r>
        <w:rPr>
          <w:rFonts w:hint="eastAsia"/>
          <w:b w:val="0"/>
          <w:bCs w:val="0"/>
          <w:sz w:val="36"/>
          <w:szCs w:val="36"/>
          <w:lang w:val="en-US" w:eastAsia="zh-CN"/>
        </w:rPr>
        <w:t>工力231</w:t>
      </w:r>
    </w:p>
    <w:p w14:paraId="7CA70687">
      <w:pPr>
        <w:ind w:firstLine="2520" w:firstLineChars="700"/>
        <w:jc w:val="both"/>
        <w:rPr>
          <w:rFonts w:hint="eastAsia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学    院：建筑工程学院</w:t>
      </w:r>
    </w:p>
    <w:p w14:paraId="7F2A41E5">
      <w:pPr>
        <w:ind w:firstLine="2520" w:firstLineChars="700"/>
        <w:jc w:val="both"/>
        <w:rPr>
          <w:rFonts w:hint="default"/>
          <w:b w:val="0"/>
          <w:bCs w:val="0"/>
          <w:sz w:val="36"/>
          <w:szCs w:val="36"/>
          <w:lang w:val="en-US" w:eastAsia="zh-CN"/>
        </w:rPr>
      </w:pPr>
      <w:r>
        <w:rPr>
          <w:rFonts w:hint="eastAsia"/>
          <w:b w:val="0"/>
          <w:bCs w:val="0"/>
          <w:sz w:val="36"/>
          <w:szCs w:val="36"/>
          <w:lang w:val="en-US" w:eastAsia="zh-CN"/>
        </w:rPr>
        <w:t>日    期：2026年6月8日</w:t>
      </w:r>
    </w:p>
    <w:p w14:paraId="3E84F146">
      <w:pPr>
        <w:jc w:val="both"/>
        <w:rPr>
          <w:rFonts w:hint="eastAsia"/>
          <w:b w:val="0"/>
          <w:bCs w:val="0"/>
          <w:sz w:val="44"/>
          <w:szCs w:val="44"/>
        </w:rPr>
      </w:pPr>
    </w:p>
    <w:p w14:paraId="583BF355">
      <w:pPr>
        <w:jc w:val="both"/>
        <w:rPr>
          <w:rFonts w:hint="eastAsia"/>
          <w:b w:val="0"/>
          <w:bCs w:val="0"/>
          <w:sz w:val="30"/>
          <w:szCs w:val="30"/>
        </w:rPr>
      </w:pPr>
    </w:p>
    <w:p w14:paraId="0E2277FE">
      <w:pPr>
        <w:jc w:val="both"/>
        <w:rPr>
          <w:rFonts w:hint="eastAsia"/>
          <w:b w:val="0"/>
          <w:bCs w:val="0"/>
          <w:sz w:val="30"/>
          <w:szCs w:val="30"/>
        </w:rPr>
      </w:pPr>
    </w:p>
    <w:p w14:paraId="01C2984A">
      <w:pPr>
        <w:jc w:val="both"/>
        <w:rPr>
          <w:rFonts w:hint="eastAsia"/>
          <w:b w:val="0"/>
          <w:bCs w:val="0"/>
          <w:sz w:val="30"/>
          <w:szCs w:val="30"/>
        </w:rPr>
      </w:pPr>
    </w:p>
    <w:p w14:paraId="6FEBF256">
      <w:pPr>
        <w:jc w:val="both"/>
        <w:rPr>
          <w:rFonts w:hint="eastAsia"/>
          <w:b w:val="0"/>
          <w:bCs w:val="0"/>
          <w:sz w:val="36"/>
          <w:szCs w:val="36"/>
        </w:rPr>
      </w:pPr>
    </w:p>
    <w:p w14:paraId="47540A1A">
      <w:pPr>
        <w:jc w:val="center"/>
        <w:rPr>
          <w:rFonts w:hint="eastAsia"/>
          <w:b w:val="0"/>
          <w:bCs w:val="0"/>
          <w:sz w:val="36"/>
          <w:szCs w:val="36"/>
        </w:rPr>
      </w:pPr>
    </w:p>
    <w:p w14:paraId="51D9869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72B4429B">
      <w:pPr>
        <w:numPr>
          <w:ilvl w:val="0"/>
          <w:numId w:val="0"/>
        </w:num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7D5E3420">
      <w:pPr>
        <w:jc w:val="both"/>
        <w:rPr>
          <w:rFonts w:hint="eastAsia"/>
          <w:b w:val="0"/>
          <w:bCs w:val="0"/>
          <w:sz w:val="28"/>
          <w:szCs w:val="28"/>
          <w:lang w:val="en-US" w:eastAsia="zh-CN"/>
        </w:rPr>
      </w:pPr>
    </w:p>
    <w:p w14:paraId="2CE3DB2F">
      <w:pPr>
        <w:jc w:val="both"/>
        <w:rPr>
          <w:rFonts w:hint="default"/>
          <w:b w:val="0"/>
          <w:bCs w:val="0"/>
          <w:sz w:val="28"/>
          <w:szCs w:val="28"/>
          <w:lang w:val="en-US" w:eastAsia="zh-CN"/>
        </w:rPr>
      </w:pPr>
    </w:p>
    <w:p w14:paraId="7E116797">
      <w:pPr>
        <w:numPr>
          <w:ilvl w:val="0"/>
          <w:numId w:val="1"/>
        </w:numPr>
        <w:jc w:val="both"/>
        <w:rPr>
          <w:rFonts w:hint="eastAsia"/>
          <w:b w:val="0"/>
          <w:bCs w:val="0"/>
          <w:sz w:val="32"/>
          <w:szCs w:val="32"/>
          <w:lang w:val="en-US" w:eastAsia="zh-CN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公式推导</w:t>
      </w:r>
    </w:p>
    <w:p w14:paraId="681FFC0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/>
          <w:b w:val="0"/>
          <w:bCs w:val="0"/>
          <w:sz w:val="32"/>
          <w:szCs w:val="32"/>
          <w:lang w:val="en-US" w:eastAsia="zh-CN"/>
        </w:rPr>
        <w:t>1.1</w:t>
      </w:r>
      <w:r>
        <w:rPr>
          <w:rFonts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单元⻓度</w: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L</w:t>
      </w:r>
      <w:r>
        <w:rPr>
          <w:rFonts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和⽅向余弦</w:t>
      </w:r>
      <w:r>
        <w:rPr>
          <w:rFonts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25" o:spt="75" type="#_x0000_t75" style="height:13pt;width:60.95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3C2A042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设三维杆单元两个节点的全局坐标：</w:t>
      </w:r>
    </w:p>
    <w:p w14:paraId="3E3B2767">
      <w:pPr>
        <w:keepNext w:val="0"/>
        <w:keepLines w:val="0"/>
        <w:widowControl/>
        <w:suppressLineNumbers w:val="0"/>
        <w:ind w:firstLine="480"/>
        <w:jc w:val="left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节点1：</w:t>
      </w:r>
      <w:r>
        <w:rPr>
          <w:rFonts w:hint="eastAsia"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26" o:spt="75" type="#_x0000_t75" style="height:17pt;width:49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</w:p>
    <w:p w14:paraId="5B702804">
      <w:pPr>
        <w:keepNext w:val="0"/>
        <w:keepLines w:val="0"/>
        <w:widowControl/>
        <w:suppressLineNumbers w:val="0"/>
        <w:ind w:firstLine="480"/>
        <w:jc w:val="left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节点2：</w:t>
      </w:r>
      <w:r>
        <w:rPr>
          <w:rFonts w:hint="eastAsia"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27" o:spt="75" type="#_x0000_t75" style="height:17pt;width:54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</w:p>
    <w:p w14:paraId="51355EC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两节点在三个坐标轴上的坐标差值：</w:t>
      </w:r>
      <w:r>
        <w:rPr>
          <w:rFonts w:hint="default"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28" o:spt="75" type="#_x0000_t75" style="height:17pt;width:58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29" o:spt="75" type="#_x0000_t75" style="height:17pt;width:60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2">
            <o:LockedField>false</o:LockedField>
          </o:OLEObject>
        </w:objec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，</w:t>
      </w:r>
      <w:r>
        <w:rPr>
          <w:rFonts w:hint="default"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30" o:spt="75" type="#_x0000_t75" style="height:17pt;width:57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4">
            <o:LockedField>false</o:LockedField>
          </o:OLEObject>
        </w:object>
      </w:r>
    </w:p>
    <w:p w14:paraId="6CE2A32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单元长度根据空间两点间距离公式，杆单元原始长度 L 为：</w:t>
      </w:r>
    </w:p>
    <w:p w14:paraId="139997D4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position w:val="-12"/>
          <w:sz w:val="28"/>
          <w:szCs w:val="28"/>
          <w:lang w:val="en-US" w:eastAsia="zh-CN" w:bidi="ar"/>
        </w:rPr>
        <w:object>
          <v:shape id="_x0000_i1031" o:spt="75" type="#_x0000_t75" style="height:22pt;width:108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6">
            <o:LockedField>false</o:LockedField>
          </o:OLEObject>
        </w:object>
      </w:r>
    </w:p>
    <w:p w14:paraId="03ABFAB8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方向余弦</w: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：</w:t>
      </w:r>
      <w:r>
        <w:rPr>
          <w:rFonts w:hint="eastAsia" w:ascii="宋体" w:hAnsi="宋体" w:eastAsia="宋体" w:cs="宋体"/>
          <w:color w:val="111827"/>
          <w:kern w:val="0"/>
          <w:position w:val="-24"/>
          <w:sz w:val="28"/>
          <w:szCs w:val="28"/>
          <w:lang w:val="en-US" w:eastAsia="zh-CN" w:bidi="ar"/>
        </w:rPr>
        <w:object>
          <v:shape id="_x0000_i1032" o:spt="75" type="#_x0000_t75" style="height:31pt;width:41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8">
            <o:LockedField>false</o:LockedField>
          </o:OLEObject>
        </w:objec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111827"/>
          <w:kern w:val="0"/>
          <w:position w:val="-24"/>
          <w:sz w:val="28"/>
          <w:szCs w:val="28"/>
          <w:lang w:val="en-US" w:eastAsia="zh-CN" w:bidi="ar"/>
        </w:rPr>
        <w:object>
          <v:shape id="_x0000_i1033" o:spt="75" type="#_x0000_t75" style="height:31pt;width:41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0">
            <o:LockedField>false</o:LockedField>
          </o:OLEObject>
        </w:objec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，</w:t>
      </w:r>
      <w:r>
        <w:rPr>
          <w:rFonts w:hint="eastAsia" w:ascii="宋体" w:hAnsi="宋体" w:eastAsia="宋体" w:cs="宋体"/>
          <w:color w:val="111827"/>
          <w:kern w:val="0"/>
          <w:position w:val="-24"/>
          <w:sz w:val="28"/>
          <w:szCs w:val="28"/>
          <w:lang w:val="en-US" w:eastAsia="zh-CN" w:bidi="ar"/>
        </w:rPr>
        <w:object>
          <v:shape id="_x0000_i1034" o:spt="75" type="#_x0000_t75" style="height:31pt;width:40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22">
            <o:LockedField>false</o:LockedField>
          </o:OLEObject>
        </w:objec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。</w:t>
      </w:r>
    </w:p>
    <w:p w14:paraId="77025C05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由空间几何关系可知，方向余弦满足归一化条件：</w:t>
      </w:r>
    </w:p>
    <w:p w14:paraId="5C80D2B2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position w:val="-14"/>
          <w:sz w:val="28"/>
          <w:szCs w:val="28"/>
          <w:lang w:val="en-US" w:eastAsia="zh-CN" w:bidi="ar"/>
        </w:rPr>
        <w:object>
          <v:shape id="_x0000_i1035" o:spt="75" type="#_x0000_t75" style="height:21pt;width:77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4">
            <o:LockedField>false</o:LockedField>
          </o:OLEObject>
        </w:object>
      </w:r>
    </w:p>
    <w:p w14:paraId="248E30EE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若</w:t>
      </w:r>
      <w:r>
        <w:rPr>
          <w:rFonts w:hint="eastAsia" w:ascii="宋体" w:hAnsi="宋体" w:eastAsia="宋体" w:cs="宋体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36" o:spt="75" type="#_x0000_t75" style="height:13.95pt;width:29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6">
            <o:LockedField>false</o:LockedField>
          </o:OLEObject>
        </w:objec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，两节点重合，单元退化，无法参与计算。</w:t>
      </w:r>
    </w:p>
    <w:p w14:paraId="3D032157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1.2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节点位移与轴向伸长量关系</w:t>
      </w:r>
    </w:p>
    <w:p w14:paraId="5A0C56FA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设节点1在 x、y、z 方向的位移为</w:t>
      </w:r>
      <w:r>
        <w:rPr>
          <w:rFonts w:hint="default"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37" o:spt="75" type="#_x0000_t75" style="height:17pt;width:52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8">
            <o:LockedField>false</o:LockedField>
          </o:OLEObject>
        </w:objec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；节点2在 x、y、z 方向的位移为</w:t>
      </w:r>
      <w:r>
        <w:rPr>
          <w:rFonts w:hint="default" w:ascii="宋体" w:hAnsi="宋体" w:eastAsia="宋体" w:cs="宋体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38" o:spt="75" type="#_x0000_t75" style="height:17pt;width:56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30">
            <o:LockedField>false</o:LockedField>
          </o:OLEObject>
        </w:objec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。</w:t>
      </w:r>
    </w:p>
    <w:p w14:paraId="42D2C0BA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组装单元节点位移列阵</w: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：</w:t>
      </w:r>
      <m:oMath>
        <m:sSup>
          <m:sSupPr>
            <m:ctrlPr>
              <w:rPr>
                <w:rFonts w:ascii="Cambria Math" w:hAnsi="Cambria Math" w:cs="宋体"/>
                <w:i/>
                <w:color w:val="111827"/>
                <w:kern w:val="0"/>
                <w:sz w:val="28"/>
                <w:szCs w:val="28"/>
                <w:lang w:val="en-US" w:bidi="ar"/>
              </w:rPr>
            </m:ctrlPr>
          </m:sSupPr>
          <m:e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>d</m:t>
            </m:r>
            <m:ctrlPr>
              <w:rPr>
                <w:rFonts w:ascii="Cambria Math" w:hAnsi="Cambria Math" w:cs="宋体"/>
                <w:i/>
                <w:color w:val="111827"/>
                <w:kern w:val="0"/>
                <w:sz w:val="28"/>
                <w:szCs w:val="28"/>
                <w:lang w:val="en-US" w:bidi="ar"/>
              </w:rPr>
            </m:ctrlPr>
          </m:e>
          <m:sup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>e</m:t>
            </m:r>
            <m:ctrlPr>
              <w:rPr>
                <w:rFonts w:ascii="Cambria Math" w:hAnsi="Cambria Math" w:cs="宋体"/>
                <w:i/>
                <w:color w:val="111827"/>
                <w:kern w:val="0"/>
                <w:sz w:val="28"/>
                <w:szCs w:val="28"/>
                <w:lang w:val="en-US" w:bidi="ar"/>
              </w:rPr>
            </m:ctrlPr>
          </m:sup>
        </m:sSup>
        <m:r>
          <m:rPr/>
          <w:rPr>
            <w:rFonts w:hint="default" w:ascii="Cambria Math" w:hAnsi="Cambria Math" w:cs="宋体"/>
            <w:color w:val="111827"/>
            <w:kern w:val="0"/>
            <w:sz w:val="28"/>
            <w:szCs w:val="28"/>
            <w:lang w:val="en-US" w:eastAsia="zh-CN" w:bidi="ar"/>
          </w:rPr>
          <m:t>=</m:t>
        </m:r>
        <m:d>
          <m:dPr>
            <m:begChr m:val="["/>
            <m:endChr m:val="]"/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 xml:space="preserve">1    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v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w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1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u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2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v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2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w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2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e>
        </m:d>
        <m:sSup>
          <m:sSupP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</m:t>
            </m: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>T</m:t>
            </m: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sup>
        </m:sSup>
      </m:oMath>
    </w:p>
    <w:p w14:paraId="0B870D77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应变-位移矩阵（几何矩阵）：</w:t>
      </w:r>
      <m:oMath>
        <m:r>
          <m:rPr/>
          <w:rPr>
            <w:rFonts w:hint="default" w:ascii="Cambria Math" w:hAnsi="Cambria Math" w:cs="宋体"/>
            <w:color w:val="111827"/>
            <w:kern w:val="0"/>
            <w:sz w:val="28"/>
            <w:szCs w:val="28"/>
            <w:lang w:val="en-US" w:eastAsia="zh-CN" w:bidi="ar"/>
          </w:rPr>
          <m:t>B=</m:t>
        </m:r>
        <m:f>
          <m:fP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fPr>
          <m:num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>1</m:t>
            </m: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num>
          <m:den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>L</m:t>
            </m: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den>
        </m:f>
        <m:d>
          <m:dPr>
            <m:begChr m:val="["/>
            <m:endChr m:val="]"/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dPr>
          <m:e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−c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 xml:space="preserve">x    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−c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y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−c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z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c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x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c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y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 </m:t>
            </m:r>
            <m:sSub>
              <m:sSubP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SubPr>
              <m:e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c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e>
              <m:sub>
                <m:r>
                  <m:rPr/>
                  <w:rPr>
                    <w:rFonts w:hint="default" w:ascii="Cambria Math" w:hAnsi="Cambria Math" w:cs="宋体"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  <m:t>z</m:t>
                </m:r>
                <m:ctrlPr>
                  <w:rPr>
                    <w:rFonts w:hint="default" w:ascii="Cambria Math" w:hAnsi="Cambria Math" w:cs="宋体"/>
                    <w:i/>
                    <w:color w:val="111827"/>
                    <w:kern w:val="0"/>
                    <w:sz w:val="28"/>
                    <w:szCs w:val="28"/>
                    <w:lang w:val="en-US" w:eastAsia="zh-CN" w:bidi="ar"/>
                  </w:rPr>
                </m:ctrlPr>
              </m:sub>
            </m:sSub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e>
        </m:d>
        <m:sSup>
          <m:sSupP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sSupPr>
          <m:e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</m:t>
            </m: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e>
          <m:sup>
            <m:r>
              <m:rPr/>
              <w:rPr>
                <w:rFonts w:hint="default" w:ascii="Cambria Math" w:hAnsi="Cambria Math" w:cs="宋体"/>
                <w:color w:val="111827"/>
                <w:kern w:val="0"/>
                <w:sz w:val="28"/>
                <w:szCs w:val="28"/>
                <w:lang w:val="en-US" w:eastAsia="zh-CN" w:bidi="ar"/>
              </w:rPr>
              <m:t xml:space="preserve"> </m:t>
            </m:r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sup>
        </m:sSup>
      </m:oMath>
    </w:p>
    <w:p w14:paraId="213B19B6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轴向应变：</w:t>
      </w:r>
      <w:r>
        <w:rPr>
          <w:rFonts w:hint="eastAsia" w:hAnsi="Cambria Math" w:cs="宋体"/>
          <w:i w:val="0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39" o:spt="75" type="#_x0000_t75" style="height:16pt;width:40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32">
            <o:LockedField>false</o:LockedField>
          </o:OLEObject>
        </w:object>
      </w:r>
    </w:p>
    <w:p w14:paraId="4F4EB6D8">
      <w:pPr>
        <w:keepNext w:val="0"/>
        <w:keepLines w:val="0"/>
        <w:widowControl/>
        <w:suppressLineNumbers w:val="0"/>
        <w:jc w:val="both"/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 xml:space="preserve">1.3单元刚度矩阵 </w:t>
      </w:r>
    </w:p>
    <w:p w14:paraId="5B620053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局部轴向刚度系数：</w:t>
      </w:r>
      <w:r>
        <w:rPr>
          <w:rFonts w:hint="default" w:hAnsi="Cambria Math" w:cs="宋体"/>
          <w:i w:val="0"/>
          <w:color w:val="111827"/>
          <w:kern w:val="0"/>
          <w:position w:val="-24"/>
          <w:sz w:val="28"/>
          <w:szCs w:val="28"/>
          <w:lang w:val="en-US" w:eastAsia="zh-CN" w:bidi="ar"/>
        </w:rPr>
        <w:object>
          <v:shape id="_x0000_i1040" o:spt="75" type="#_x0000_t75" style="height:31pt;width:39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4">
            <o:LockedField>false</o:LockedField>
          </o:OLEObject>
        </w:object>
      </w:r>
    </w:p>
    <w:p w14:paraId="44DB5816">
      <w:pPr>
        <w:keepNext w:val="0"/>
        <w:keepLines w:val="0"/>
        <w:widowControl/>
        <w:suppressLineNumbers w:val="0"/>
        <w:jc w:val="both"/>
        <w:rPr>
          <w:rFonts w:hint="eastAsia" w:hAnsi="Cambria Math" w:cs="宋体" w:eastAsiaTheme="minorEastAsia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坐标变换矩阵：</w:t>
      </w:r>
      <m:oMath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ascii="Cambria Math" w:hAnsi="Cambria Math" w:cs="宋体"/>
                <w:i/>
                <w:color w:val="111827"/>
                <w:kern w:val="0"/>
                <w:sz w:val="28"/>
                <w:szCs w:val="28"/>
                <w:lang w:val="en-US" w:bidi="ar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c</m:t>
                  </m: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x</m:t>
                  </m: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bidi="ar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c</m:t>
                  </m: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y</m:t>
                  </m: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bidi="ar"/>
                </w:rPr>
              </m:ctrlPr>
            </m:e>
            <m:e>
              <m:sSub>
                <m:sSubP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c</m:t>
                  </m: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z</m:t>
                  </m:r>
                  <m:ctrlPr>
                    <w:rPr>
                      <w:rFonts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bidi="ar"/>
                    </w:rPr>
                  </m:ctrlPr>
                </m:sub>
              </m:sSub>
              <m:ctrlPr>
                <w:rPr>
                  <w:rFonts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bidi="ar"/>
                </w:rPr>
              </m:ctrlPr>
            </m:e>
          </m:mr>
          <m:mr>
            <m:e>
              <m:r>
                <m:rPr/>
                <w:rPr>
                  <w:rFonts w:hint="default" w:ascii="Cambria Math" w:hAnsi="Cambria Math" w:cs="宋体"/>
                  <w:color w:val="111827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bidi="ar"/>
                </w:rPr>
              </m:ctrlPr>
            </m:e>
            <m:e>
              <m:r>
                <m:rPr/>
                <w:rPr>
                  <w:rFonts w:hint="default" w:ascii="Cambria Math" w:hAnsi="Cambria Math" w:cs="宋体"/>
                  <w:color w:val="111827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bidi="ar"/>
                </w:rPr>
              </m:ctrlPr>
            </m:e>
            <m:e>
              <m:r>
                <m:rPr/>
                <w:rPr>
                  <w:rFonts w:hint="default" w:ascii="Cambria Math" w:hAnsi="Cambria Math" w:cs="宋体"/>
                  <w:color w:val="111827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bidi="ar"/>
                </w:rPr>
              </m:ctrlPr>
            </m:e>
          </m:mr>
        </m:m>
        <m:r>
          <m:rPr/>
          <w:rPr>
            <w:rFonts w:hint="default" w:ascii="Cambria Math" w:hAnsi="Cambria Math" w:cs="宋体"/>
            <w:color w:val="111827"/>
            <w:kern w:val="0"/>
            <w:sz w:val="28"/>
            <w:szCs w:val="28"/>
            <w:lang w:val="en-US" w:eastAsia="zh-CN" w:bidi="ar"/>
          </w:rPr>
          <m:t xml:space="preserve">  </m:t>
        </m:r>
        <m:m>
          <m:mPr>
            <m:mcs>
              <m:mc>
                <m:mcPr>
                  <m:count m:val="3"/>
                  <m:mcJc m:val="center"/>
                </m:mcPr>
              </m:mc>
            </m:mcs>
            <m:ctrlPr>
              <w:rPr>
                <w:rFonts w:hint="default" w:ascii="Cambria Math" w:hAnsi="Cambria Math" w:cs="宋体"/>
                <w:i/>
                <w:color w:val="111827"/>
                <w:kern w:val="0"/>
                <w:sz w:val="28"/>
                <w:szCs w:val="28"/>
                <w:lang w:val="en-US" w:eastAsia="zh-CN" w:bidi="ar"/>
              </w:rPr>
            </m:ctrlPr>
          </m:mPr>
          <m:mr>
            <m:e>
              <m:r>
                <m:rPr/>
                <w:rPr>
                  <w:rFonts w:hint="default" w:ascii="Cambria Math" w:hAnsi="Cambria Math" w:cs="宋体"/>
                  <w:color w:val="111827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hint="default"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eastAsia="zh-CN" w:bidi="ar"/>
                </w:rPr>
              </m:ctrlPr>
            </m:e>
            <m:e>
              <m:r>
                <m:rPr/>
                <w:rPr>
                  <w:rFonts w:hint="default" w:ascii="Cambria Math" w:hAnsi="Cambria Math" w:cs="宋体"/>
                  <w:color w:val="111827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hint="default"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eastAsia="zh-CN" w:bidi="ar"/>
                </w:rPr>
              </m:ctrlPr>
            </m:e>
            <m:e>
              <m:r>
                <m:rPr/>
                <w:rPr>
                  <w:rFonts w:hint="default" w:ascii="Cambria Math" w:hAnsi="Cambria Math" w:cs="宋体"/>
                  <w:color w:val="111827"/>
                  <w:kern w:val="0"/>
                  <w:sz w:val="28"/>
                  <w:szCs w:val="28"/>
                  <w:lang w:val="en-US" w:eastAsia="zh-CN" w:bidi="ar"/>
                </w:rPr>
                <m:t>0</m:t>
              </m:r>
              <m:ctrlPr>
                <w:rPr>
                  <w:rFonts w:hint="default"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eastAsia="zh-CN" w:bidi="ar"/>
                </w:rPr>
              </m:ctrlPr>
            </m:e>
          </m:mr>
          <m:mr>
            <m:e>
              <m:sSub>
                <m:sSubP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x</m:t>
                  </m: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eastAsia="zh-CN" w:bidi="ar"/>
                </w:rPr>
              </m:ctrlPr>
            </m:e>
            <m:e>
              <m:sSub>
                <m:sSubP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y</m:t>
                  </m: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eastAsia="zh-CN" w:bidi="ar"/>
                </w:rPr>
              </m:ctrlPr>
            </m:e>
            <m:e>
              <m:sSub>
                <m:sSubP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宋体"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  <m:t>z</m:t>
                  </m:r>
                  <m:ctrlPr>
                    <w:rPr>
                      <w:rFonts w:hint="default" w:ascii="Cambria Math" w:hAnsi="Cambria Math" w:cs="宋体"/>
                      <w:i/>
                      <w:color w:val="111827"/>
                      <w:kern w:val="0"/>
                      <w:sz w:val="28"/>
                      <w:szCs w:val="28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cs="宋体"/>
                  <w:i/>
                  <w:color w:val="111827"/>
                  <w:kern w:val="0"/>
                  <w:sz w:val="28"/>
                  <w:szCs w:val="28"/>
                  <w:lang w:val="en-US" w:eastAsia="zh-CN" w:bidi="ar"/>
                </w:rPr>
              </m:ctrlPr>
            </m:e>
          </m:mr>
        </m:m>
      </m:oMath>
    </w:p>
    <w:p w14:paraId="590D8D1F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全局坐标系单元刚度矩阵：</w:t>
      </w:r>
      <w:r>
        <w:rPr>
          <w:rFonts w:hint="default" w:hAnsi="Cambria Math" w:cs="宋体"/>
          <w:i w:val="0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41" o:spt="75" type="#_x0000_t75" style="height:16pt;width:66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6">
            <o:LockedField>false</o:LockedField>
          </o:OLEObject>
        </w:object>
      </w:r>
    </w:p>
    <w:p w14:paraId="34984004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代入矩阵与刚度系数，展开计算可得6阶对称全局刚度矩阵：</w:t>
      </w:r>
    </w:p>
    <w:p w14:paraId="6429CC5C">
      <w:pPr>
        <w:keepNext w:val="0"/>
        <w:keepLines w:val="0"/>
        <w:widowControl/>
        <w:suppressLineNumbers w:val="0"/>
        <w:jc w:val="center"/>
        <w:rPr>
          <w:rFonts w:hint="default" w:hAnsi="Cambria Math" w:cs="宋体" w:eastAsiaTheme="minorEastAsia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Cambria Math" w:hAnsi="Cambria Math" w:cs="宋体"/>
          <w:i/>
          <w:color w:val="111827"/>
          <w:kern w:val="0"/>
          <w:position w:val="-104"/>
          <w:sz w:val="28"/>
          <w:szCs w:val="28"/>
          <w:lang w:val="en-US" w:eastAsia="zh-CN" w:bidi="ar"/>
        </w:rPr>
        <w:object>
          <v:shape id="_x0000_i1042" o:spt="75" type="#_x0000_t75" style="height:110pt;width:294.9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8">
            <o:LockedField>false</o:LockedField>
          </o:OLEObject>
        </w:object>
      </w:r>
    </w:p>
    <w:p w14:paraId="040325C0">
      <w:pPr>
        <w:keepNext w:val="0"/>
        <w:keepLines w:val="0"/>
        <w:widowControl/>
        <w:suppressLineNumbers w:val="0"/>
        <w:jc w:val="both"/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1.4应力与轴力计算公式</w:t>
      </w:r>
    </w:p>
    <w:p w14:paraId="6B1EFA6B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根据材料力学胡克定律，线弹性范围内应力与应变成正比：</w:t>
      </w:r>
    </w:p>
    <w:p w14:paraId="2E9FA61A">
      <w:pPr>
        <w:keepNext w:val="0"/>
        <w:keepLines w:val="0"/>
        <w:widowControl/>
        <w:suppressLineNumbers w:val="0"/>
        <w:jc w:val="center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43" o:spt="75" type="#_x0000_t75" style="height:13.95pt;width:38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40">
            <o:LockedField>false</o:LockedField>
          </o:OLEObject>
        </w:object>
      </w:r>
    </w:p>
    <w:p w14:paraId="2B9A21B1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杆件轴向轴力为应力乘以横截面积：</w:t>
      </w:r>
    </w:p>
    <w:p w14:paraId="45E7F9E5">
      <w:pPr>
        <w:keepNext w:val="0"/>
        <w:keepLines w:val="0"/>
        <w:widowControl/>
        <w:suppressLineNumbers w:val="0"/>
        <w:jc w:val="center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44" o:spt="75" type="#_x0000_t75" style="height:13.95pt;width:39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42">
            <o:LockedField>false</o:LockedField>
          </o:OLEObject>
        </w:object>
      </w:r>
      <w:r>
        <w:rPr>
          <w:rFonts w:hint="default" w:hAnsi="Cambria Math" w:cs="宋体"/>
          <w:i w:val="0"/>
          <w:color w:val="111827"/>
          <w:kern w:val="0"/>
          <w:position w:val="-10"/>
          <w:sz w:val="28"/>
          <w:szCs w:val="28"/>
          <w:lang w:val="en-US" w:eastAsia="zh-CN" w:bidi="ar"/>
        </w:rPr>
        <w:object>
          <v:shape id="_x0000_i1045" o:spt="75" type="#_x0000_t75" style="height:17pt;width:9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44">
            <o:LockedField>false</o:LockedField>
          </o:OLEObject>
        </w:object>
      </w:r>
    </w:p>
    <w:p w14:paraId="4B7C09F7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符号规定：轴力 N&gt;0 为拉力，N&lt;0 为压力。</w:t>
      </w:r>
    </w:p>
    <w:p w14:paraId="7DEBBCBA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</w:p>
    <w:p w14:paraId="432745C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i w:val="0"/>
          <w:color w:val="111827"/>
          <w:kern w:val="0"/>
          <w:sz w:val="32"/>
          <w:szCs w:val="32"/>
          <w:lang w:val="en-US" w:eastAsia="zh-CN" w:bidi="ar"/>
        </w:rPr>
        <w:t>2.</w:t>
      </w:r>
      <w:r>
        <w:rPr>
          <w:rFonts w:hint="eastAsia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  <w:t>程序实现</w:t>
      </w:r>
    </w:p>
    <w:p w14:paraId="4DF04AFA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本次作业采用Python语言，基于 numpy 库实现矩阵运算，核心包含两个函数：</w:t>
      </w:r>
    </w:p>
    <w:p w14:paraId="4932F2C1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1.  truss3d_element_stiffness(x1, x2, E, A) </w:t>
      </w:r>
    </w:p>
    <w:p w14:paraId="3DC1CCBC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功能：计算三维杆单元的长度、方向余弦和全局刚度矩阵</w:t>
      </w:r>
    </w:p>
    <w:p w14:paraId="3A4DD1A0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输入参数：</w:t>
      </w:r>
    </w:p>
    <w:p w14:paraId="39D4CE2E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x1, x2 ：两个节点的坐标，格式为 [x, y, z] </w:t>
      </w:r>
    </w:p>
    <w:p w14:paraId="6BF6C679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 E ：弹性模量（单位：Pa）</w:t>
      </w:r>
    </w:p>
    <w:p w14:paraId="7F9BC615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 A ：截面积（单位：m²）</w:t>
      </w:r>
    </w:p>
    <w:p w14:paraId="787CD62C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输出：</w:t>
      </w:r>
    </w:p>
    <w:p w14:paraId="61D563CD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 L ：单元长度（单位：m）</w:t>
      </w:r>
    </w:p>
    <w:p w14:paraId="4A12D561">
      <w:pPr>
        <w:keepNext w:val="0"/>
        <w:keepLines w:val="0"/>
        <w:widowControl/>
        <w:suppressLineNumbers w:val="0"/>
        <w:jc w:val="both"/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direction_cosines ：方向余弦数组 [cx, cy, cz]</w:t>
      </w:r>
    </w:p>
    <w:p w14:paraId="6495F168">
      <w:pPr>
        <w:keepNext w:val="0"/>
        <w:keepLines w:val="0"/>
        <w:widowControl/>
        <w:suppressLineNumbers w:val="0"/>
        <w:jc w:val="both"/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 Ke ：6×6单元刚度矩阵</w:t>
      </w:r>
    </w:p>
    <w:p w14:paraId="606AB71F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2.  truss3d_element_stress(x1, x2, E, A, de) </w:t>
      </w:r>
    </w:p>
    <w:p w14:paraId="5CD81A13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功能：根据节点位移计算单元的轴向应变、应力和轴力</w:t>
      </w:r>
    </w:p>
    <w:p w14:paraId="332467E7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输入参数：</w:t>
      </w:r>
    </w:p>
    <w:p w14:paraId="67208FF6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x1, x2, E, A ：同前</w:t>
      </w:r>
    </w:p>
    <w:p w14:paraId="5B014CE2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de ：节点位移向量 [u1, v1, w1, u2, v2, w2] （单位：m）</w:t>
      </w:r>
    </w:p>
    <w:p w14:paraId="4FB5CD62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输出：</w:t>
      </w:r>
    </w:p>
    <w:p w14:paraId="07CDFB40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epsilon ：轴向应变（无量纲）</w:t>
      </w:r>
    </w:p>
    <w:p w14:paraId="69919F86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sigma ：轴向应力（单位：Pa）</w:t>
      </w:r>
    </w:p>
    <w:p w14:paraId="78F6AE7D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N ：轴力（单位：N）</w:t>
      </w:r>
    </w:p>
    <w:p w14:paraId="37510CC0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</w:p>
    <w:p w14:paraId="6BBF65FA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111827"/>
          <w:kern w:val="0"/>
          <w:sz w:val="32"/>
          <w:szCs w:val="32"/>
          <w:lang w:val="en-US" w:eastAsia="zh-CN" w:bidi="ar"/>
        </w:rPr>
        <w:t>3.</w:t>
      </w:r>
      <w:r>
        <w:rPr>
          <w:rFonts w:hint="eastAsia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  <w:t>程序验证</w:t>
      </w:r>
    </w:p>
    <w:p w14:paraId="0AE84844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3.1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算例验证与结果分析</w:t>
      </w:r>
    </w:p>
    <w:p w14:paraId="7A621D16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算例1：沿x轴的一维杆单元</w:t>
      </w:r>
    </w:p>
    <w:p w14:paraId="4C5A1314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输入参数：</w:t>
      </w:r>
    </w:p>
    <w:p w14:paraId="1FF1EA31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节点1：(0, 0, 0) </w:t>
      </w:r>
    </w:p>
    <w:p w14:paraId="1DBD4873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节点2：(2, 0, 0)</w:t>
      </w:r>
    </w:p>
    <w:p w14:paraId="60F6D9F8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position w:val="-6"/>
          <w:sz w:val="32"/>
          <w:szCs w:val="32"/>
          <w:lang w:val="en-US" w:eastAsia="zh-CN" w:bidi="ar"/>
        </w:rPr>
        <w:object>
          <v:shape id="_x0000_i1046" o:spt="75" type="#_x0000_t75" style="height:16pt;width:80pt;" o:ole="t" filled="f" o:preferrelative="t" stroked="f" coordsize="21600,21600"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46">
            <o:LockedField>false</o:LockedField>
          </o:OLEObject>
        </w:object>
      </w:r>
      <w:r>
        <w:rPr>
          <w:rFonts w:hint="default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  <w:t> </w:t>
      </w:r>
    </w:p>
    <w:p w14:paraId="0E22F56A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position w:val="-6"/>
          <w:sz w:val="32"/>
          <w:szCs w:val="32"/>
          <w:lang w:val="en-US" w:eastAsia="zh-CN" w:bidi="ar"/>
        </w:rPr>
        <w:object>
          <v:shape id="_x0000_i1047" o:spt="75" type="#_x0000_t75" style="height:16pt;width:82pt;" o:ole="t" filled="f" o:preferrelative="t" stroked="f" coordsize="21600,21600"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8">
            <o:LockedField>false</o:LockedField>
          </o:OLEObject>
        </w:object>
      </w:r>
    </w:p>
    <w:p w14:paraId="238A57A7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节点位移：de = [0, 0, 0, 1.0e-3, 0, 0]m</w:t>
      </w:r>
    </w:p>
    <w:p w14:paraId="587DC4AC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程序输出结果：</w:t>
      </w:r>
    </w:p>
    <w:p w14:paraId="4E7DA18D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单元长度：L = 2 m</w:t>
      </w:r>
    </w:p>
    <w:p w14:paraId="5D3458F7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方向余弦：cx=1, cy=0, cz=0</w:t>
      </w:r>
    </w:p>
    <w:p w14:paraId="7AD3111F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轴向应变：</w:t>
      </w:r>
      <w:r>
        <w:rPr>
          <w:rFonts w:hint="default" w:ascii="宋体" w:hAnsi="宋体" w:eastAsia="宋体" w:cs="宋体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48" o:spt="75" type="#_x0000_t75" style="height:16pt;width:65pt;" o:ole="t" filled="f" o:preferrelative="t" stroked="f" coordsize="21600,21600"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50">
            <o:LockedField>false</o:LockedField>
          </o:OLEObject>
        </w:object>
      </w:r>
    </w:p>
    <w:p w14:paraId="177F4507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轴向应力：</w:t>
      </w:r>
      <w:r>
        <w:rPr>
          <w:rFonts w:hint="default" w:ascii="宋体" w:hAnsi="宋体" w:eastAsia="宋体" w:cs="宋体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49" o:spt="75" type="#_x0000_t75" style="height:13.95pt;width:64pt;" o:ole="t" filled="f" o:preferrelative="t" stroked="f" coordsize="21600,21600"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52">
            <o:LockedField>false</o:LockedField>
          </o:OLEObject>
        </w:object>
      </w:r>
    </w:p>
    <w:p w14:paraId="290B682E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轴力：</w:t>
      </w:r>
      <w:r>
        <w:rPr>
          <w:rFonts w:hint="eastAsia" w:ascii="宋体" w:hAnsi="宋体" w:eastAsia="宋体" w:cs="宋体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50" o:spt="75" type="#_x0000_t75" style="height:16pt;width:74pt;" o:ole="t" filled="f" o:preferrelative="t" stroked="f" coordsize="21600,21600"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54">
            <o:LockedField>false</o:LockedField>
          </o:OLEObject>
        </w:object>
      </w:r>
    </w:p>
    <w:p w14:paraId="76FDCF6A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090160" cy="3368040"/>
            <wp:effectExtent l="0" t="0" r="0" b="0"/>
            <wp:docPr id="2" name="图片 2" descr="微信图片_20260608135024_245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608135024_245_1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6798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</w:pPr>
    </w:p>
    <w:p w14:paraId="51CF33AD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算例2：空间任意方向杆单元</w:t>
      </w:r>
    </w:p>
    <w:p w14:paraId="757CD08C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输入参数：</w:t>
      </w:r>
    </w:p>
    <w:p w14:paraId="6A0BAB39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节点1： (0, 0, 0) </w:t>
      </w:r>
    </w:p>
    <w:p w14:paraId="4512EA28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节点2： (1, 2, 2) </w:t>
      </w:r>
    </w:p>
    <w:p w14:paraId="0EA99F6A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position w:val="-6"/>
          <w:sz w:val="32"/>
          <w:szCs w:val="32"/>
          <w:lang w:val="en-US" w:eastAsia="zh-CN" w:bidi="ar"/>
        </w:rPr>
        <w:object>
          <v:shape id="_x0000_i1051" o:spt="75" alt="" type="#_x0000_t75" style="height:16pt;width:80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57">
            <o:LockedField>false</o:LockedField>
          </o:OLEObject>
        </w:object>
      </w:r>
      <w:r>
        <w:rPr>
          <w:rFonts w:hint="default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  <w:t> </w:t>
      </w:r>
    </w:p>
    <w:p w14:paraId="4AAE3202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position w:val="-6"/>
          <w:sz w:val="32"/>
          <w:szCs w:val="32"/>
          <w:lang w:val="en-US" w:eastAsia="zh-CN" w:bidi="ar"/>
        </w:rPr>
        <w:object>
          <v:shape id="_x0000_i1052" o:spt="75" type="#_x0000_t75" style="height:16pt;width:83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59">
            <o:LockedField>false</o:LockedField>
          </o:OLEObject>
        </w:object>
      </w:r>
    </w:p>
    <w:p w14:paraId="63B0D1D6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节点位移： de = [0, 0, 0, 1.0e-3, 2.0e-3, 2.0e-3]  m</w:t>
      </w:r>
    </w:p>
    <w:p w14:paraId="11DC1B4E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程序输出结果：</w:t>
      </w:r>
    </w:p>
    <w:p w14:paraId="06D2E43F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单元长度：L = 3 m</w:t>
      </w:r>
    </w:p>
    <w:p w14:paraId="75B5D843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方向余弦： cx=1/3, cy=2/3, cz=2/3 </w:t>
      </w:r>
    </w:p>
    <w:p w14:paraId="7CAC489E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轴向应变：</w:t>
      </w:r>
      <w:r>
        <w:rPr>
          <w:rFonts w:hint="default" w:ascii="宋体" w:hAnsi="宋体" w:eastAsia="宋体" w:cs="宋体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53" o:spt="75" alt="" type="#_x0000_t75" style="height:16pt;width:64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61">
            <o:LockedField>false</o:LockedField>
          </o:OLEObject>
        </w:object>
      </w:r>
    </w:p>
    <w:p w14:paraId="48E520C4">
      <w:pPr>
        <w:keepNext w:val="0"/>
        <w:keepLines w:val="0"/>
        <w:widowControl/>
        <w:suppressLineNumbers w:val="0"/>
        <w:jc w:val="both"/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轴向应力：</w:t>
      </w:r>
      <w:r>
        <w:rPr>
          <w:rFonts w:hint="default" w:ascii="宋体" w:hAnsi="宋体" w:eastAsia="宋体" w:cs="宋体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54" o:spt="75" alt="" type="#_x0000_t75" style="height:13.95pt;width:66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63">
            <o:LockedField>false</o:LockedField>
          </o:OLEObject>
        </w:object>
      </w:r>
    </w:p>
    <w:p w14:paraId="11F3EB97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hAnsi="Cambria Math" w:cs="宋体"/>
          <w:i w:val="0"/>
          <w:color w:val="111827"/>
          <w:kern w:val="0"/>
          <w:sz w:val="28"/>
          <w:szCs w:val="28"/>
          <w:lang w:val="en-US" w:eastAsia="zh-CN" w:bidi="ar"/>
        </w:rPr>
        <w:t>轴力：</w:t>
      </w:r>
      <w:r>
        <w:rPr>
          <w:rFonts w:hint="eastAsia" w:ascii="宋体" w:hAnsi="宋体" w:eastAsia="宋体" w:cs="宋体"/>
          <w:color w:val="111827"/>
          <w:kern w:val="0"/>
          <w:position w:val="-6"/>
          <w:sz w:val="28"/>
          <w:szCs w:val="28"/>
          <w:lang w:val="en-US" w:eastAsia="zh-CN" w:bidi="ar"/>
        </w:rPr>
        <w:object>
          <v:shape id="_x0000_i1055" o:spt="75" alt="" type="#_x0000_t75" style="height:16pt;width:75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65">
            <o:LockedField>false</o:LockedField>
          </o:OLEObject>
        </w:object>
      </w:r>
    </w:p>
    <w:p w14:paraId="7A3B2104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71135" cy="4197350"/>
            <wp:effectExtent l="0" t="0" r="1905" b="8890"/>
            <wp:docPr id="3" name="图片 3" descr="微信图片_20260608135401_246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8135401_246_1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C6D49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</w:p>
    <w:p w14:paraId="293B224E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3.2单元刚度矩阵性质验证</w:t>
      </w:r>
    </w:p>
    <w:p w14:paraId="1C9C50D9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3.2.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1对称性验证</w:t>
      </w:r>
    </w:p>
    <w:p w14:paraId="6E491721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程序输出的刚度矩阵满足</w:t>
      </w:r>
      <w:r>
        <w:rPr>
          <w:rFonts w:hint="default" w:ascii="宋体" w:hAnsi="宋体" w:eastAsia="宋体" w:cs="宋体"/>
          <w:color w:val="111827"/>
          <w:kern w:val="0"/>
          <w:position w:val="-12"/>
          <w:sz w:val="28"/>
          <w:szCs w:val="28"/>
          <w:lang w:val="en-US" w:eastAsia="zh-CN" w:bidi="ar"/>
        </w:rPr>
        <w:object>
          <v:shape id="_x0000_i1056" o:spt="75" type="#_x0000_t75" style="height:19pt;width:44pt;" o:ole="t" filled="f" o:preferrelative="t" stroked="f" coordsize="21600,21600"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68">
            <o:LockedField>false</o:LockedField>
          </o:OLEObject>
        </w:objec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，即所有非对角元</w:t>
      </w:r>
      <w:r>
        <w:rPr>
          <w:rFonts w:hint="default" w:ascii="宋体" w:hAnsi="宋体" w:eastAsia="宋体" w:cs="宋体"/>
          <w:color w:val="111827"/>
          <w:kern w:val="0"/>
          <w:position w:val="-14"/>
          <w:sz w:val="28"/>
          <w:szCs w:val="28"/>
          <w:lang w:val="en-US" w:eastAsia="zh-CN" w:bidi="ar"/>
        </w:rPr>
        <w:object>
          <v:shape id="_x0000_i1057" o:spt="75" type="#_x0000_t75" style="height:19pt;width:45pt;" o:ole="t" filled="f" o:preferrelative="t" stroked="f" coordsize="21600,21600"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70">
            <o:LockedField>false</o:LockedField>
          </o:OLEObject>
        </w:objec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，验证了刚度矩阵的对称性，符合线弹性结构的互等定理。</w:t>
      </w:r>
    </w:p>
    <w:p w14:paraId="1BBEADFA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 xml:space="preserve"> </w:t>
      </w:r>
    </w:p>
    <w:p w14:paraId="5DA32A21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3.2.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2刚体位移验证</w:t>
      </w:r>
    </w:p>
    <w:p w14:paraId="2BF7B71D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当单元发生刚体平移（如位移向量 [1,1,1,1,1,1] ）时，程序计算得到的应变、应力和轴力均为0，说明刚体位移不会产生内力，符合物理实际。</w:t>
      </w:r>
    </w:p>
    <w:p w14:paraId="35053CE8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3.</w: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2.3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半正定性与奇异性验证</w:t>
      </w:r>
    </w:p>
    <w:p w14:paraId="569021A1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对刚度矩阵进行特征值分解，得到6个特征值，其中存在3个零特征值，其余特征值非负。这说明：</w:t>
      </w:r>
    </w:p>
    <w:p w14:paraId="05D22F5B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（1）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刚度矩阵是半正定的（所有特征值≥0）</w:t>
      </w:r>
    </w:p>
    <w:p w14:paraId="3C81F174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（2）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矩阵奇异（存在零特征值），对应单元的刚体位移模式（整体平移和转动），因此单个杆单元无法约束所有刚体位移，导致矩阵秩亏，这是杆单元刚度矩阵的固有特性。</w:t>
      </w:r>
    </w:p>
    <w:p w14:paraId="7C54B81B">
      <w:pPr>
        <w:keepNext w:val="0"/>
        <w:keepLines w:val="0"/>
        <w:widowControl/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</w:p>
    <w:p w14:paraId="1F72BF82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3.3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退化单元测试</w:t>
      </w:r>
    </w:p>
    <w:p w14:paraId="75FBFCA5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当两个节点重合时（如x1=(0,0,0)，x2=(0,0,0)），程序抛出错误提示“错误：两个节点重合，无法形成杆单元！”，有效避免了除以零的错误，保证了程序的</w: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准确性</w:t>
      </w:r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。</w:t>
      </w:r>
    </w:p>
    <w:p w14:paraId="69087A1A">
      <w:pPr>
        <w:keepNext w:val="0"/>
        <w:keepLines w:val="0"/>
        <w:widowControl/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</w:p>
    <w:p w14:paraId="06184ED9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eastAsia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32"/>
          <w:szCs w:val="32"/>
          <w:lang w:val="en-US" w:eastAsia="zh-CN" w:bidi="ar"/>
        </w:rPr>
        <w:t>结论</w:t>
      </w:r>
    </w:p>
    <w:p w14:paraId="3CED21ED">
      <w:pPr>
        <w:keepNext w:val="0"/>
        <w:keepLines w:val="0"/>
        <w:widowControl/>
        <w:numPr>
          <w:numId w:val="0"/>
        </w:numPr>
        <w:suppressLineNumbers w:val="0"/>
        <w:ind w:firstLine="560" w:firstLineChars="20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本次</w:t>
      </w:r>
      <w:bookmarkStart w:id="0" w:name="_GoBack"/>
      <w:bookmarkEnd w:id="0"/>
      <w:r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三维杆单元刚度矩阵的理论推导与Python程序实现，通过两个典型算例验证了程序的正确性，并对刚度矩阵的对称性、半正定性、奇异性和刚体位移特性进行了验证。程序能够正确计算单元长度、方向余弦、刚度矩阵、应变、应力和轴力，且具备退化单元的错误处理能力</w:t>
      </w:r>
      <w:r>
        <w:rPr>
          <w:rFonts w:hint="eastAsia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  <w:t>。</w:t>
      </w:r>
    </w:p>
    <w:p w14:paraId="44D98144">
      <w:pPr>
        <w:keepNext w:val="0"/>
        <w:keepLines w:val="0"/>
        <w:widowControl/>
        <w:suppressLineNumbers w:val="0"/>
        <w:jc w:val="both"/>
        <w:rPr>
          <w:rFonts w:hint="default" w:ascii="宋体" w:hAnsi="宋体" w:eastAsia="宋体" w:cs="宋体"/>
          <w:color w:val="111827"/>
          <w:kern w:val="0"/>
          <w:sz w:val="28"/>
          <w:szCs w:val="28"/>
          <w:lang w:val="en-US" w:eastAsia="zh-CN" w:bidi="ar"/>
        </w:rPr>
      </w:pPr>
    </w:p>
    <w:p w14:paraId="74892487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111827"/>
          <w:kern w:val="0"/>
          <w:sz w:val="24"/>
          <w:szCs w:val="24"/>
          <w:lang w:val="en-US" w:eastAsia="zh-CN" w:bidi="ar"/>
        </w:rPr>
      </w:pPr>
    </w:p>
    <w:p w14:paraId="78CA557E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color w:val="111827"/>
          <w:kern w:val="0"/>
          <w:sz w:val="24"/>
          <w:szCs w:val="24"/>
          <w:lang w:val="en-US" w:eastAsia="zh-CN" w:bidi="ar"/>
        </w:rPr>
      </w:pPr>
    </w:p>
    <w:p w14:paraId="04364E9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6223F0"/>
    <w:multiLevelType w:val="singleLevel"/>
    <w:tmpl w:val="CE6223F0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30C67E5"/>
    <w:multiLevelType w:val="singleLevel"/>
    <w:tmpl w:val="730C67E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A102AF"/>
    <w:rsid w:val="0AA3187A"/>
    <w:rsid w:val="25FC1EB0"/>
    <w:rsid w:val="2BA46564"/>
    <w:rsid w:val="31A102AF"/>
    <w:rsid w:val="3638204B"/>
    <w:rsid w:val="57E901D3"/>
    <w:rsid w:val="5BCF1533"/>
    <w:rsid w:val="5E910153"/>
    <w:rsid w:val="6F5B5A66"/>
    <w:rsid w:val="72A44747"/>
    <w:rsid w:val="7EEA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3.bin"/><Relationship Id="rId73" Type="http://schemas.openxmlformats.org/officeDocument/2006/relationships/fontTable" Target="fontTable.xml"/><Relationship Id="rId72" Type="http://schemas.openxmlformats.org/officeDocument/2006/relationships/numbering" Target="numbering.xml"/><Relationship Id="rId71" Type="http://schemas.openxmlformats.org/officeDocument/2006/relationships/image" Target="media/image35.wmf"/><Relationship Id="rId70" Type="http://schemas.openxmlformats.org/officeDocument/2006/relationships/oleObject" Target="embeddings/oleObject33.bin"/><Relationship Id="rId7" Type="http://schemas.openxmlformats.org/officeDocument/2006/relationships/image" Target="media/image2.wmf"/><Relationship Id="rId69" Type="http://schemas.openxmlformats.org/officeDocument/2006/relationships/image" Target="media/image34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3.png"/><Relationship Id="rId66" Type="http://schemas.openxmlformats.org/officeDocument/2006/relationships/image" Target="media/image32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3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7.png"/><Relationship Id="rId55" Type="http://schemas.openxmlformats.org/officeDocument/2006/relationships/image" Target="media/image26.wmf"/><Relationship Id="rId54" Type="http://schemas.openxmlformats.org/officeDocument/2006/relationships/oleObject" Target="embeddings/oleObject26.bin"/><Relationship Id="rId53" Type="http://schemas.openxmlformats.org/officeDocument/2006/relationships/image" Target="media/image25.wmf"/><Relationship Id="rId52" Type="http://schemas.openxmlformats.org/officeDocument/2006/relationships/oleObject" Target="embeddings/oleObject25.bin"/><Relationship Id="rId51" Type="http://schemas.openxmlformats.org/officeDocument/2006/relationships/image" Target="media/image24.wmf"/><Relationship Id="rId50" Type="http://schemas.openxmlformats.org/officeDocument/2006/relationships/oleObject" Target="embeddings/oleObject24.bin"/><Relationship Id="rId5" Type="http://schemas.openxmlformats.org/officeDocument/2006/relationships/image" Target="media/image1.wmf"/><Relationship Id="rId49" Type="http://schemas.openxmlformats.org/officeDocument/2006/relationships/image" Target="media/image23.wmf"/><Relationship Id="rId48" Type="http://schemas.openxmlformats.org/officeDocument/2006/relationships/oleObject" Target="embeddings/oleObject23.bin"/><Relationship Id="rId47" Type="http://schemas.openxmlformats.org/officeDocument/2006/relationships/image" Target="media/image22.wmf"/><Relationship Id="rId46" Type="http://schemas.openxmlformats.org/officeDocument/2006/relationships/oleObject" Target="embeddings/oleObject22.bin"/><Relationship Id="rId45" Type="http://schemas.openxmlformats.org/officeDocument/2006/relationships/image" Target="media/image21.wmf"/><Relationship Id="rId44" Type="http://schemas.openxmlformats.org/officeDocument/2006/relationships/oleObject" Target="embeddings/oleObject21.bin"/><Relationship Id="rId43" Type="http://schemas.openxmlformats.org/officeDocument/2006/relationships/image" Target="media/image20.wmf"/><Relationship Id="rId42" Type="http://schemas.openxmlformats.org/officeDocument/2006/relationships/oleObject" Target="embeddings/oleObject20.bin"/><Relationship Id="rId41" Type="http://schemas.openxmlformats.org/officeDocument/2006/relationships/image" Target="media/image19.wmf"/><Relationship Id="rId40" Type="http://schemas.openxmlformats.org/officeDocument/2006/relationships/oleObject" Target="embeddings/oleObject19.bin"/><Relationship Id="rId4" Type="http://schemas.openxmlformats.org/officeDocument/2006/relationships/oleObject" Target="embeddings/oleObject1.bin"/><Relationship Id="rId39" Type="http://schemas.openxmlformats.org/officeDocument/2006/relationships/image" Target="media/image18.wmf"/><Relationship Id="rId38" Type="http://schemas.openxmlformats.org/officeDocument/2006/relationships/oleObject" Target="embeddings/oleObject18.bin"/><Relationship Id="rId37" Type="http://schemas.openxmlformats.org/officeDocument/2006/relationships/image" Target="media/image17.wmf"/><Relationship Id="rId36" Type="http://schemas.openxmlformats.org/officeDocument/2006/relationships/oleObject" Target="embeddings/oleObject17.bin"/><Relationship Id="rId35" Type="http://schemas.openxmlformats.org/officeDocument/2006/relationships/image" Target="media/image16.wmf"/><Relationship Id="rId34" Type="http://schemas.openxmlformats.org/officeDocument/2006/relationships/oleObject" Target="embeddings/oleObject16.bin"/><Relationship Id="rId33" Type="http://schemas.openxmlformats.org/officeDocument/2006/relationships/image" Target="media/image15.wmf"/><Relationship Id="rId32" Type="http://schemas.openxmlformats.org/officeDocument/2006/relationships/oleObject" Target="embeddings/oleObject15.bin"/><Relationship Id="rId31" Type="http://schemas.openxmlformats.org/officeDocument/2006/relationships/image" Target="media/image14.wmf"/><Relationship Id="rId30" Type="http://schemas.openxmlformats.org/officeDocument/2006/relationships/oleObject" Target="embeddings/oleObject14.bin"/><Relationship Id="rId3" Type="http://schemas.openxmlformats.org/officeDocument/2006/relationships/theme" Target="theme/theme1.xml"/><Relationship Id="rId29" Type="http://schemas.openxmlformats.org/officeDocument/2006/relationships/image" Target="media/image13.wmf"/><Relationship Id="rId28" Type="http://schemas.openxmlformats.org/officeDocument/2006/relationships/oleObject" Target="embeddings/oleObject13.bin"/><Relationship Id="rId27" Type="http://schemas.openxmlformats.org/officeDocument/2006/relationships/image" Target="media/image12.wmf"/><Relationship Id="rId26" Type="http://schemas.openxmlformats.org/officeDocument/2006/relationships/oleObject" Target="embeddings/oleObject12.bin"/><Relationship Id="rId25" Type="http://schemas.openxmlformats.org/officeDocument/2006/relationships/image" Target="media/image11.wmf"/><Relationship Id="rId24" Type="http://schemas.openxmlformats.org/officeDocument/2006/relationships/oleObject" Target="embeddings/oleObject11.bin"/><Relationship Id="rId23" Type="http://schemas.openxmlformats.org/officeDocument/2006/relationships/image" Target="media/image10.wmf"/><Relationship Id="rId22" Type="http://schemas.openxmlformats.org/officeDocument/2006/relationships/oleObject" Target="embeddings/oleObject10.bin"/><Relationship Id="rId21" Type="http://schemas.openxmlformats.org/officeDocument/2006/relationships/image" Target="media/image9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" Type="http://schemas.openxmlformats.org/officeDocument/2006/relationships/image" Target="media/image8.wmf"/><Relationship Id="rId18" Type="http://schemas.openxmlformats.org/officeDocument/2006/relationships/oleObject" Target="embeddings/oleObject8.bin"/><Relationship Id="rId17" Type="http://schemas.openxmlformats.org/officeDocument/2006/relationships/image" Target="media/image7.wmf"/><Relationship Id="rId16" Type="http://schemas.openxmlformats.org/officeDocument/2006/relationships/oleObject" Target="embeddings/oleObject7.bin"/><Relationship Id="rId15" Type="http://schemas.openxmlformats.org/officeDocument/2006/relationships/image" Target="media/image6.wmf"/><Relationship Id="rId14" Type="http://schemas.openxmlformats.org/officeDocument/2006/relationships/oleObject" Target="embeddings/oleObject6.bin"/><Relationship Id="rId13" Type="http://schemas.openxmlformats.org/officeDocument/2006/relationships/image" Target="media/image5.wmf"/><Relationship Id="rId12" Type="http://schemas.openxmlformats.org/officeDocument/2006/relationships/oleObject" Target="embeddings/oleObject5.bin"/><Relationship Id="rId11" Type="http://schemas.openxmlformats.org/officeDocument/2006/relationships/image" Target="media/image4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257</Words>
  <Characters>277</Characters>
  <Lines>0</Lines>
  <Paragraphs>0</Paragraphs>
  <TotalTime>60</TotalTime>
  <ScaleCrop>false</ScaleCrop>
  <LinksUpToDate>false</LinksUpToDate>
  <CharactersWithSpaces>323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2026-05-12T13:01:00Z</dcterms:created>
  <dc:creator>钟</dc:creator>
  <cp:lastModifiedBy>钟</cp:lastModifiedBy>
  <dcterms:modified xsi:type="dcterms:W3CDTF">2026-06-15T01:07:44Z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56CE531909034838B1118F8F2E93984E_11</vt:lpwstr>
  </property>
  <property fmtid="{D5CDD505-2E9C-101B-9397-08002B2CF9AE}" pid="4" name="KSOTemplateDocerSaveRecord">
    <vt:lpwstr>eyJoZGlkIjoiYmFkNDIwOTU2MmJiZDg4ZGM3MzdlNmU3MDU4YjE1Y2IiLCJ1c2VySWQiOiIxMjAyMzUzMTIwIn0=</vt:lpwstr>
  </property>
</Properties>
</file>