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rPr>
          <w:rFonts w:ascii="Times New Roman" w:eastAsia="黑体" w:hAnsi="Times New Roman" w:cs="Times New Roman" w:hint="default"/>
          <w:b/>
          <w:sz w:val="30"/>
          <w:szCs w:val="30"/>
        </w:rPr>
      </w:pPr>
      <w:r>
        <w:rPr>
          <w:rFonts w:ascii="Times New Roman" w:eastAsia="黑体" w:hAnsi="Times New Roman" w:cs="Times New Roman" w:hint="default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8pt;height:29pt;margin-top:927pt;margin-left:961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bookmarkStart w:id="0" w:name="_GoBack"/>
      <w:r>
        <w:rPr>
          <w:rFonts w:ascii="Times New Roman" w:eastAsia="黑体" w:hAnsi="Times New Roman" w:cs="Times New Roman" w:hint="default"/>
          <w:b/>
          <w:sz w:val="30"/>
          <w:szCs w:val="30"/>
        </w:rPr>
        <w:t>2022届高中物理圆周运动一轮复习备考必刷卷</w:t>
      </w:r>
    </w:p>
    <w:bookmarkEnd w:id="0"/>
    <w:p>
      <w:pPr>
        <w:spacing w:line="360" w:lineRule="auto"/>
        <w:rPr>
          <w:rFonts w:ascii="Times New Roman" w:eastAsia="宋体" w:hAnsi="Times New Roman" w:cs="Times New Roman" w:hint="default"/>
          <w:b/>
          <w:lang w:val="en-US" w:eastAsia="zh-CN"/>
        </w:rPr>
      </w:pPr>
      <w:r>
        <w:rPr>
          <w:rFonts w:ascii="Times New Roman" w:hAnsi="Times New Roman" w:cs="Times New Roman" w:hint="default"/>
          <w:b/>
        </w:rPr>
        <w:t>一、单选题</w:t>
      </w:r>
      <w:r>
        <w:rPr>
          <w:rFonts w:cs="Times New Roman" w:hint="eastAsia"/>
          <w:b/>
          <w:lang w:eastAsia="zh-CN"/>
        </w:rPr>
        <w:t>（</w:t>
      </w:r>
      <w:r>
        <w:rPr>
          <w:rFonts w:cs="Times New Roman" w:hint="eastAsia"/>
          <w:b/>
          <w:lang w:val="en-US" w:eastAsia="zh-CN"/>
        </w:rPr>
        <w:t>共7题）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1．如图是自行车传动结构的示意图，其中大齿轮、小齿轮和后轮的半径分别为</w:t>
      </w:r>
      <w:r>
        <w:rPr>
          <w:rFonts w:ascii="Times New Roman" w:hAnsi="Times New Roman" w:cs="Times New Roman" w:hint="default"/>
        </w:rPr>
        <w:object>
          <v:shape id="_x0000_i1026" type="#_x0000_t75" alt="eqIdd36037dacfa34f4ba9929d4ac28235de" style="width:8.75pt;height:16.2pt" o:oleicon="f" o:ole="" coordsize="21600,21600" o:preferrelative="t" filled="f" stroked="f">
            <v:stroke joinstyle="miter"/>
            <v:imagedata r:id="rId7" o:title="eqIdd36037dacfa34f4ba9929d4ac28235de"/>
            <o:lock v:ext="edit" aspectratio="t"/>
            <w10:anchorlock/>
          </v:shape>
          <o:OLEObject Type="Embed" ProgID="Equation.DSMT4" ShapeID="_x0000_i1026" DrawAspect="Content" ObjectID="_1468075725" r:id="rId8"/>
        </w:objec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</w:rPr>
        <w:object>
          <v:shape id="_x0000_i1027" type="#_x0000_t75" alt="eqIdefad1c6f10fa486f9c378ae1fa514e81" style="width:9.65pt;height:15.45pt" o:oleicon="f" o:ole="" coordsize="21600,21600" o:preferrelative="t" filled="f" stroked="f">
            <v:stroke joinstyle="miter"/>
            <v:imagedata r:id="rId9" o:title="eqIdefad1c6f10fa486f9c378ae1fa514e81"/>
            <o:lock v:ext="edit" aspectratio="t"/>
            <w10:anchorlock/>
          </v:shape>
          <o:OLEObject Type="Embed" ProgID="Equation.DSMT4" ShapeID="_x0000_i1027" DrawAspect="Content" ObjectID="_1468075726" r:id="rId10"/>
        </w:objec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</w:rPr>
        <w:object>
          <v:shape id="_x0000_i1028" type="#_x0000_t75" alt="eqIdae02527a1f9f4315a92a71d4a0bffcbf" style="width:9.65pt;height:15.8pt" o:oleicon="f" o:ole="" coordsize="21600,21600" o:preferrelative="t" filled="f" stroked="f">
            <v:stroke joinstyle="miter"/>
            <v:imagedata r:id="rId11" o:title="eqIdae02527a1f9f4315a92a71d4a0bffcbf"/>
            <o:lock v:ext="edit" aspectratio="t"/>
            <w10:anchorlock/>
          </v:shape>
          <o:OLEObject Type="Embed" ProgID="Equation.DSMT4" ShapeID="_x0000_i1028" DrawAspect="Content" ObjectID="_1468075727" r:id="rId12"/>
        </w:object>
      </w:r>
      <w:r>
        <w:rPr>
          <w:rFonts w:ascii="Times New Roman" w:hAnsi="Times New Roman" w:cs="Times New Roman" w:hint="default"/>
        </w:rPr>
        <w:t>。假设脚踏板的转速为</w:t>
      </w:r>
      <w:r>
        <w:rPr>
          <w:rFonts w:ascii="Times New Roman" w:hAnsi="Times New Roman" w:cs="Times New Roman" w:hint="default"/>
        </w:rPr>
        <w:object>
          <v:shape id="_x0000_i1029" type="#_x0000_t75" alt="eqId775bea71b199495cbebb6060c371bb59" style="width:29pt;height:17.55pt" o:oleicon="f" o:ole="" coordsize="21600,21600" o:preferrelative="t" filled="f" stroked="f">
            <v:stroke joinstyle="miter"/>
            <v:imagedata r:id="rId13" o:title="eqId775bea71b199495cbebb6060c371bb59"/>
            <o:lock v:ext="edit" aspectratio="t"/>
            <w10:anchorlock/>
          </v:shape>
          <o:OLEObject Type="Embed" ProgID="Equation.DSMT4" ShapeID="_x0000_i1029" DrawAspect="Content" ObjectID="_1468075728" r:id="rId14"/>
        </w:object>
      </w:r>
      <w:r>
        <w:rPr>
          <w:rFonts w:ascii="Times New Roman" w:hAnsi="Times New Roman" w:cs="Times New Roman" w:hint="default"/>
        </w:rPr>
        <w:t>，则该自行车前进的速度为（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609850" cy="1143000"/>
            <wp:effectExtent l="0" t="0" r="11430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8745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30" type="#_x0000_t75" alt="eqId010aeb3dcea94e10a464d6c58d2df680" style="width:36.05pt;height:29.5pt" o:oleicon="f" o:ole="" coordsize="21600,21600" o:preferrelative="t" filled="f" stroked="f">
            <v:stroke joinstyle="miter"/>
            <v:imagedata r:id="rId16" o:title="eqId010aeb3dcea94e10a464d6c58d2df680"/>
            <o:lock v:ext="edit" aspectratio="t"/>
            <w10:anchorlock/>
          </v:shape>
          <o:OLEObject Type="Embed" ProgID="Equation.DSMT4" ShapeID="_x0000_i1030" DrawAspect="Content" ObjectID="_1468075729" r:id="rId1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31" type="#_x0000_t75" alt="eqId6419067005be446e8d356e3052c55299" style="width:35.2pt;height:29.85pt" o:oleicon="f" o:ole="" coordsize="21600,21600" o:preferrelative="t" filled="f" stroked="f">
            <v:stroke joinstyle="miter"/>
            <v:imagedata r:id="rId18" o:title="eqId6419067005be446e8d356e3052c55299"/>
            <o:lock v:ext="edit" aspectratio="t"/>
            <w10:anchorlock/>
          </v:shape>
          <o:OLEObject Type="Embed" ProgID="Equation.DSMT4" ShapeID="_x0000_i1031" DrawAspect="Content" ObjectID="_1468075730" r:id="rId19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32" type="#_x0000_t75" alt="eqIdef55b7c4cb1742aeadc0a033230f22ed" style="width:29.9pt;height:29.9pt" o:oleicon="f" o:ole="" coordsize="21600,21600" o:preferrelative="t" filled="f" stroked="f">
            <v:stroke joinstyle="miter"/>
            <v:imagedata r:id="rId20" o:title="eqIdef55b7c4cb1742aeadc0a033230f22ed"/>
            <o:lock v:ext="edit" aspectratio="t"/>
            <w10:anchorlock/>
          </v:shape>
          <o:OLEObject Type="Embed" ProgID="Equation.DSMT4" ShapeID="_x0000_i1032" DrawAspect="Content" ObjectID="_1468075731" r:id="rId21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33" type="#_x0000_t75" alt="eqId3eb860e0887a40abbe4fc0720679c5d8" style="width:30.75pt;height:30.1pt" o:oleicon="f" o:ole="" coordsize="21600,21600" o:preferrelative="t" filled="f" stroked="f">
            <v:stroke joinstyle="miter"/>
            <v:imagedata r:id="rId22" o:title="eqId3eb860e0887a40abbe4fc0720679c5d8"/>
            <o:lock v:ext="edit" aspectratio="t"/>
            <w10:anchorlock/>
          </v:shape>
          <o:OLEObject Type="Embed" ProgID="Equation.DSMT4" ShapeID="_x0000_i1033" DrawAspect="Content" ObjectID="_1468075732" r:id="rId23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2．中国的基建堪称世界之最。基础建设离不开各类工程机械，这些机械中有许多传动装置。如图所示，两轮以皮带传动，左边的小轮为主动轮，皮带没有打滑，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两点位于两轮的边缘，它们距离各自轴心的距离分别为</w:t>
      </w:r>
      <w:r>
        <w:rPr>
          <w:rFonts w:ascii="Times New Roman" w:hAnsi="Times New Roman" w:cs="Times New Roman" w:hint="default"/>
        </w:rPr>
        <w:object>
          <v:shape id="_x0000_i1034" type="#_x0000_t75" alt="eqId93bd82a7d8ec40fbb78051f6104562db" style="width:10.55pt;height:15.8pt" o:oleicon="f" o:ole="" coordsize="21600,21600" o:preferrelative="t" filled="f" stroked="f">
            <v:stroke joinstyle="miter"/>
            <v:imagedata r:id="rId24" o:title="eqId93bd82a7d8ec40fbb78051f6104562db"/>
            <o:lock v:ext="edit" aspectratio="t"/>
            <w10:anchorlock/>
          </v:shape>
          <o:OLEObject Type="Embed" ProgID="Equation.DSMT4" ShapeID="_x0000_i1034" DrawAspect="Content" ObjectID="_1468075733" r:id="rId25"/>
        </w:objec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</w:rPr>
        <w:object>
          <v:shape id="_x0000_i1035" type="#_x0000_t75" alt="eqId06590007c38e49979969b5ad4d6f6be6" style="width:10.55pt;height:15.8pt" o:oleicon="f" o:ole="" coordsize="21600,21600" o:preferrelative="t" filled="f" stroked="f">
            <v:stroke joinstyle="miter"/>
            <v:imagedata r:id="rId26" o:title="eqId06590007c38e49979969b5ad4d6f6be6"/>
            <o:lock v:ext="edit" aspectratio="t"/>
            <w10:anchorlock/>
          </v:shape>
          <o:OLEObject Type="Embed" ProgID="Equation.DSMT4" ShapeID="_x0000_i1035" DrawAspect="Content" ObjectID="_1468075734" r:id="rId27"/>
        </w:object>
      </w:r>
      <w:r>
        <w:rPr>
          <w:rFonts w:ascii="Times New Roman" w:hAnsi="Times New Roman" w:cs="Times New Roman" w:hint="default"/>
        </w:rPr>
        <w:t>且</w:t>
      </w:r>
      <w:r>
        <w:rPr>
          <w:rFonts w:ascii="Times New Roman" w:hAnsi="Times New Roman" w:cs="Times New Roman" w:hint="default"/>
        </w:rPr>
        <w:object>
          <v:shape id="_x0000_i1036" type="#_x0000_t75" alt="eqId0b1ff02b5cad4cb19643a71c2ec217db" style="width:34.3pt;height:16.15pt" o:oleicon="f" o:ole="" coordsize="21600,21600" o:preferrelative="t" filled="f" stroked="f">
            <v:stroke joinstyle="miter"/>
            <v:imagedata r:id="rId28" o:title="eqId0b1ff02b5cad4cb19643a71c2ec217db"/>
            <o:lock v:ext="edit" aspectratio="t"/>
            <w10:anchorlock/>
          </v:shape>
          <o:OLEObject Type="Embed" ProgID="Equation.DSMT4" ShapeID="_x0000_i1036" DrawAspect="Content" ObjectID="_1468075735" r:id="rId29"/>
        </w:object>
      </w:r>
      <w:r>
        <w:rPr>
          <w:rFonts w:ascii="Times New Roman" w:hAnsi="Times New Roman" w:cs="Times New Roman" w:hint="default"/>
        </w:rPr>
        <w:t>，当主动轮匀速转动时，下列说法正确的是（   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076450" cy="1076325"/>
            <wp:effectExtent l="0" t="0" r="11430" b="5715"/>
            <wp:docPr id="388217680" name="图片 38821768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7597" name="图片 38821768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两点的角速度大小相等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两点的线速度大小之比为3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两点的向心加速度大小之比为3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D．大小两轮做匀速转动的周期一样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3．如图所示，小立同学使用扳手更换家里的水龙头，当用扳手拧水龙头时，扳手上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两点的角速度分别</w:t>
      </w:r>
      <w:r>
        <w:rPr>
          <w:rFonts w:ascii="Times New Roman" w:hAnsi="Times New Roman" w:cs="Times New Roman" w:hint="default"/>
          <w:i/>
        </w:rPr>
        <w:t>ω</w:t>
      </w:r>
      <w:r>
        <w:rPr>
          <w:rFonts w:ascii="Times New Roman" w:hAnsi="Times New Roman" w:cs="Times New Roman" w:hint="default"/>
          <w:i/>
          <w:vertAlign w:val="subscript"/>
        </w:rPr>
        <w:t>A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  <w:i/>
        </w:rPr>
        <w:t>ω</w:t>
      </w:r>
      <w:r>
        <w:rPr>
          <w:rFonts w:ascii="Times New Roman" w:hAnsi="Times New Roman" w:cs="Times New Roman" w:hint="default"/>
          <w:i/>
          <w:vertAlign w:val="subscript"/>
        </w:rPr>
        <w:t>B</w:t>
      </w:r>
      <w:r>
        <w:rPr>
          <w:rFonts w:ascii="Times New Roman" w:hAnsi="Times New Roman" w:cs="Times New Roman" w:hint="default"/>
        </w:rPr>
        <w:t>，线速度大小分别为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  <w:i/>
          <w:vertAlign w:val="subscript"/>
        </w:rPr>
        <w:t>A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  <w:i/>
          <w:vertAlign w:val="subscript"/>
        </w:rPr>
        <w:t>B</w:t>
      </w:r>
      <w:r>
        <w:rPr>
          <w:rFonts w:ascii="Times New Roman" w:hAnsi="Times New Roman" w:cs="Times New Roman" w:hint="default"/>
        </w:rPr>
        <w:t>，则（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238375" cy="1828800"/>
            <wp:effectExtent l="0" t="0" r="1905" b="0"/>
            <wp:docPr id="197726972" name="图片 19772697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4811" name="图片 19772697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</w:rPr>
        <w:object>
          <v:shape id="_x0000_i1037" type="#_x0000_t75" alt="eqId2bd1c07784c146788f403317ebc65e1d" style="width:36.9pt;height:15.7pt" o:oleicon="f" o:ole="" coordsize="21600,21600" o:preferrelative="t" filled="f" stroked="f">
            <v:stroke joinstyle="miter"/>
            <v:imagedata r:id="rId32" o:title="eqId2bd1c07784c146788f403317ebc65e1d"/>
            <o:lock v:ext="edit" aspectratio="t"/>
            <w10:anchorlock/>
          </v:shape>
          <o:OLEObject Type="Embed" ProgID="Equation.DSMT4" ShapeID="_x0000_i1037" DrawAspect="Content" ObjectID="_1468075736" r:id="rId3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38" type="#_x0000_t75" alt="eqIdd7ef1bc66e744cdd8ac7358b6213181c" style="width:32.55pt;height:16.25pt" o:oleicon="f" o:ole="" coordsize="21600,21600" o:preferrelative="t" filled="f" stroked="f">
            <v:stroke joinstyle="miter"/>
            <v:imagedata r:id="rId34" o:title="eqIdd7ef1bc66e744cdd8ac7358b6213181c"/>
            <o:lock v:ext="edit" aspectratio="t"/>
            <w10:anchorlock/>
          </v:shape>
          <o:OLEObject Type="Embed" ProgID="Equation.DSMT4" ShapeID="_x0000_i1038" DrawAspect="Content" ObjectID="_1468075737" r:id="rId3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39" type="#_x0000_t75" alt="eqId2bd1c07784c146788f403317ebc65e1d" style="width:36.9pt;height:15.7pt" o:oleicon="f" o:ole="" coordsize="21600,21600" o:preferrelative="t" filled="f" stroked="f">
            <v:stroke joinstyle="miter"/>
            <v:imagedata r:id="rId32" o:title="eqId2bd1c07784c146788f403317ebc65e1d"/>
            <o:lock v:ext="edit" aspectratio="t"/>
            <w10:anchorlock/>
          </v:shape>
          <o:OLEObject Type="Embed" ProgID="Equation.DSMT4" ShapeID="_x0000_i1039" DrawAspect="Content" ObjectID="_1468075738" r:id="rId36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0" type="#_x0000_t75" alt="eqIdc46ceec99801406a88542e9c08896b23" style="width:31.65pt;height:15.8pt" o:oleicon="f" o:ole="" coordsize="21600,21600" o:preferrelative="t" filled="f" stroked="f">
            <v:stroke joinstyle="miter"/>
            <v:imagedata r:id="rId37" o:title="eqIdc46ceec99801406a88542e9c08896b23"/>
            <o:lock v:ext="edit" aspectratio="t"/>
            <w10:anchorlock/>
          </v:shape>
          <o:OLEObject Type="Embed" ProgID="Equation.DSMT4" ShapeID="_x0000_i1040" DrawAspect="Content" ObjectID="_1468075739" r:id="rId38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41" type="#_x0000_t75" alt="eqId9db5a7708f9b4e95b2ef8ff13191d2e7" style="width:36.9pt;height:15.7pt" o:oleicon="f" o:ole="" coordsize="21600,21600" o:preferrelative="t" filled="f" stroked="f">
            <v:stroke joinstyle="miter"/>
            <v:imagedata r:id="rId39" o:title="eqId9db5a7708f9b4e95b2ef8ff13191d2e7"/>
            <o:lock v:ext="edit" aspectratio="t"/>
            <w10:anchorlock/>
          </v:shape>
          <o:OLEObject Type="Embed" ProgID="Equation.DSMT4" ShapeID="_x0000_i1041" DrawAspect="Content" ObjectID="_1468075740" r:id="rId4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2" type="#_x0000_t75" alt="eqIdc46ceec99801406a88542e9c08896b23" style="width:31.65pt;height:15.8pt" o:oleicon="f" o:ole="" coordsize="21600,21600" o:preferrelative="t" filled="f" stroked="f">
            <v:stroke joinstyle="miter"/>
            <v:imagedata r:id="rId37" o:title="eqIdc46ceec99801406a88542e9c08896b23"/>
            <o:lock v:ext="edit" aspectratio="t"/>
            <w10:anchorlock/>
          </v:shape>
          <o:OLEObject Type="Embed" ProgID="Equation.DSMT4" ShapeID="_x0000_i1042" DrawAspect="Content" ObjectID="_1468075741" r:id="rId41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43" type="#_x0000_t75" alt="eqId9db5a7708f9b4e95b2ef8ff13191d2e7" style="width:36.9pt;height:15.7pt" o:oleicon="f" o:ole="" coordsize="21600,21600" o:preferrelative="t" filled="f" stroked="f">
            <v:stroke joinstyle="miter"/>
            <v:imagedata r:id="rId39" o:title="eqId9db5a7708f9b4e95b2ef8ff13191d2e7"/>
            <o:lock v:ext="edit" aspectratio="t"/>
            <w10:anchorlock/>
          </v:shape>
          <o:OLEObject Type="Embed" ProgID="Equation.DSMT4" ShapeID="_x0000_i1043" DrawAspect="Content" ObjectID="_1468075742" r:id="rId4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44" type="#_x0000_t75" alt="eqIdd7ef1bc66e744cdd8ac7358b6213181c" style="width:32.55pt;height:16.25pt" o:oleicon="f" o:ole="" coordsize="21600,21600" o:preferrelative="t" filled="f" stroked="f">
            <v:stroke joinstyle="miter"/>
            <v:imagedata r:id="rId34" o:title="eqIdd7ef1bc66e744cdd8ac7358b6213181c"/>
            <o:lock v:ext="edit" aspectratio="t"/>
            <w10:anchorlock/>
          </v:shape>
          <o:OLEObject Type="Embed" ProgID="Equation.DSMT4" ShapeID="_x0000_i1044" DrawAspect="Content" ObjectID="_1468075743" r:id="rId43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某物理老师用圆规在黑板上画圆，已知圆规脚之间的距离是25cm，该老师使圆规脚之间保持这个距离不变，用粉笔在黑板上匀速率地画了一个圆，粉笔的线速度是2.5m/s。关于粉笔的运动，有下列说法：①角速度是0.1rad/s；②角速度是10rad/s；③周期是10s；④周期是0.628s；⑤转速小于2r/s；⑥转速大于2r/s。下列选项中的结果全部正确的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A．①③⑤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B．②④⑥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C．②④⑤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D．①③⑥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5．下列曲线运动的说法中正确的是：（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A．速率不变的曲线运动是没有加速度的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B．曲线运动一定是变速运动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C．变速运动一定是曲线运动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D．曲线运动一定有加速度，且一定是匀加速曲线运动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6．下列说法中正确的是（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A．位移是矢量，位移的方向就是质点运动的方向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B．质点沿直线向某一方向运动，则位移就是路程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C．物体的加速度不等于零，该物体的速度大小一定改变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D．匀变速直线运动的加速度大小一定不变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7．如图所示，修正带是通过两个齿轮的相互咬合进行工作的，其原理可简化为图中所示的模型。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是转动的大、小齿轮边缘的两点，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是大轮上的一点。若大轮半径是小轮的两倍，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为大轮半径的中点，则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三点（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4238625" cy="1647825"/>
            <wp:effectExtent l="0" t="0" r="13335" b="13335"/>
            <wp:docPr id="946816454" name="图片 94681645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7283" name="图片 94681645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A．线速度之比是1：1：2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B．角速度之比是1：2：2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C．向心加速度之比是4：2：1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D．转动周期之比是2：1：1</w:t>
      </w: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eastAsia="宋体" w:hAnsi="Times New Roman" w:cs="Times New Roman" w:hint="default"/>
          <w:b/>
          <w:lang w:val="en-US" w:eastAsia="zh-CN"/>
        </w:rPr>
      </w:pPr>
      <w:r>
        <w:rPr>
          <w:rFonts w:ascii="Times New Roman" w:hAnsi="Times New Roman" w:cs="Times New Roman" w:hint="default"/>
          <w:b/>
        </w:rPr>
        <w:t>二、多选题</w:t>
      </w:r>
      <w:r>
        <w:rPr>
          <w:rFonts w:cs="Times New Roman" w:hint="eastAsia"/>
          <w:b/>
          <w:lang w:eastAsia="zh-CN"/>
        </w:rPr>
        <w:t>（</w:t>
      </w:r>
      <w:r>
        <w:rPr>
          <w:rFonts w:cs="Times New Roman" w:hint="eastAsia"/>
          <w:b/>
          <w:lang w:val="en-US" w:eastAsia="zh-CN"/>
        </w:rPr>
        <w:t>共5题）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8．如图为皮带传动示意图，假设皮带没有打滑，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</w:rPr>
        <w:t>＞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</w:rPr>
        <w:t>，则下列说法正确的是（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809875" cy="1485900"/>
            <wp:effectExtent l="0" t="0" r="9525" b="7620"/>
            <wp:docPr id="1119319045" name="图片 111931904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6371" name="图片 111931904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A．大轮边缘的线速度大小大于小轮边缘的线速度大小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B．大轮边缘的线速度大小小于小轮边缘的线速度大小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C．大轮边缘的线速度大小等于小轮边缘的线速度大小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D．大轮的角速度较小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9．做匀速圆周运动的物体，下列物理量中不变的是（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A．速度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B．速率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C．加速度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D．角速度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10．物体受到几个外力的作用而作匀速直线运动，如果撤掉其中的一个力，它可能做（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A．匀速直线运动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B．匀加速直线运动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C．匀速圆周运动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D．匀变速曲线运动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11．如图甲所示为某中学附近的公共自行车，绿色出行已成为城市亮丽的风景。 图乙为自行车原理图。 以下关于自行车的说法正确的是（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200275" cy="1943100"/>
            <wp:effectExtent l="0" t="0" r="9525" b="7620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2685" name="图片 10000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076450" cy="1485900"/>
            <wp:effectExtent l="0" t="0" r="11430" b="762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2109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A．骑行中踏板与后轮上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点线速度相等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B．骑行中飞轮与后轮的角速度相等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C．骑行中自行车前轮受到的摩擦力向后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D．轮胎表面凹凸的花纹通过增加接触面积来增大摩擦力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12．摩擦传动是传动装置中的一个重要模型，如图所示的两个水平放置的转盘靠摩擦力传动，其中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′分别为两转盘的轴心，已知两个转盘的半径比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vertAlign w:val="subscript"/>
        </w:rPr>
        <w:t>甲</w:t>
      </w:r>
      <w:r>
        <w:rPr>
          <w:rFonts w:ascii="Times New Roman" w:hAnsi="Times New Roman" w:cs="Times New Roman" w:hint="default"/>
        </w:rPr>
        <w:t>︰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vertAlign w:val="subscript"/>
        </w:rPr>
        <w:t>乙</w:t>
      </w:r>
      <w:r>
        <w:rPr>
          <w:rFonts w:ascii="Times New Roman" w:hAnsi="Times New Roman" w:cs="Times New Roman" w:hint="default"/>
        </w:rPr>
        <w:t>＝3︰1，且在正常工作时两转盘不打滑。今在两转盘上分别放置两个同种材料制成的滑块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，两滑块与转盘间的动摩擦因数相同，两滑块距离轴心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′的间距关系为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i/>
          <w:vertAlign w:val="subscript"/>
        </w:rPr>
        <w:t>A</w:t>
      </w:r>
      <w:r>
        <w:rPr>
          <w:rFonts w:ascii="Times New Roman" w:hAnsi="Times New Roman" w:cs="Times New Roman" w:hint="default"/>
        </w:rPr>
        <w:t>＝2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i/>
          <w:vertAlign w:val="subscript"/>
        </w:rPr>
        <w:t>B</w:t>
      </w:r>
      <w:r>
        <w:rPr>
          <w:rFonts w:ascii="Times New Roman" w:hAnsi="Times New Roman" w:cs="Times New Roman" w:hint="default"/>
        </w:rPr>
        <w:t>。若转盘乙由静止开始缓慢地转动起来，且转速逐渐增加，则下列叙述正确的是（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676400" cy="1066800"/>
            <wp:effectExtent l="0" t="0" r="0" b="0"/>
            <wp:docPr id="100020" name="图片 10002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3659" name="图片 10002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A．滑块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在与转盘相对静止时，角速度之比为</w:t>
      </w:r>
      <w:r>
        <w:rPr>
          <w:rFonts w:ascii="Times New Roman" w:hAnsi="Times New Roman" w:cs="Times New Roman" w:hint="default"/>
          <w:i/>
        </w:rPr>
        <w:t>ω</w:t>
      </w:r>
      <w:r>
        <w:rPr>
          <w:rFonts w:ascii="Times New Roman" w:hAnsi="Times New Roman" w:cs="Times New Roman" w:hint="default"/>
          <w:vertAlign w:val="subscript"/>
        </w:rPr>
        <w:t>甲</w:t>
      </w:r>
      <w:r>
        <w:rPr>
          <w:rFonts w:ascii="Times New Roman" w:hAnsi="Times New Roman" w:cs="Times New Roman" w:hint="default"/>
        </w:rPr>
        <w:t>︰</w:t>
      </w:r>
      <w:r>
        <w:rPr>
          <w:rFonts w:ascii="Times New Roman" w:hAnsi="Times New Roman" w:cs="Times New Roman" w:hint="default"/>
          <w:i/>
        </w:rPr>
        <w:t>ω</w:t>
      </w:r>
      <w:r>
        <w:rPr>
          <w:rFonts w:ascii="Times New Roman" w:hAnsi="Times New Roman" w:cs="Times New Roman" w:hint="default"/>
          <w:vertAlign w:val="subscript"/>
        </w:rPr>
        <w:t>乙</w:t>
      </w:r>
      <w:r>
        <w:rPr>
          <w:rFonts w:ascii="Times New Roman" w:hAnsi="Times New Roman" w:cs="Times New Roman" w:hint="default"/>
        </w:rPr>
        <w:t>＝1︰3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B．滑块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在与转盘相对静止时，向心加速度的比值为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  <w:i/>
          <w:vertAlign w:val="subscript"/>
        </w:rPr>
        <w:t>A</w:t>
      </w:r>
      <w:r>
        <w:rPr>
          <w:rFonts w:ascii="Times New Roman" w:hAnsi="Times New Roman" w:cs="Times New Roman" w:hint="default"/>
        </w:rPr>
        <w:t>︰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  <w:i/>
          <w:vertAlign w:val="subscript"/>
        </w:rPr>
        <w:t>B</w:t>
      </w:r>
      <w:r>
        <w:rPr>
          <w:rFonts w:ascii="Times New Roman" w:hAnsi="Times New Roman" w:cs="Times New Roman" w:hint="default"/>
        </w:rPr>
        <w:t>＝2︰9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C．转速增加后滑块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先发生滑动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D．转速增加后两滑块一起发生滑动</w:t>
      </w: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eastAsia="宋体" w:hAnsi="Times New Roman" w:cs="Times New Roman" w:hint="default"/>
          <w:b/>
          <w:lang w:val="en-US" w:eastAsia="zh-CN"/>
        </w:rPr>
      </w:pPr>
      <w:r>
        <w:rPr>
          <w:rFonts w:ascii="Times New Roman" w:hAnsi="Times New Roman" w:cs="Times New Roman" w:hint="default"/>
          <w:b/>
        </w:rPr>
        <w:t>三、解答题</w:t>
      </w:r>
      <w:r>
        <w:rPr>
          <w:rFonts w:cs="Times New Roman" w:hint="eastAsia"/>
          <w:b/>
          <w:lang w:eastAsia="zh-CN"/>
        </w:rPr>
        <w:t>（</w:t>
      </w:r>
      <w:r>
        <w:rPr>
          <w:rFonts w:cs="Times New Roman" w:hint="eastAsia"/>
          <w:b/>
          <w:lang w:val="en-US" w:eastAsia="zh-CN"/>
        </w:rPr>
        <w:t>共4题）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13．一质点沿着圆周运动。请证明：质点与圆心连线所扫过的角度与质点速度方向改变的角度相等。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14．如图所示的传动带传动装置中，轮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和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同轴，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分别是三个轮边缘的点，且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i/>
          <w:vertAlign w:val="subscript"/>
        </w:rPr>
        <w:t>A</w:t>
      </w:r>
      <w:r>
        <w:rPr>
          <w:rFonts w:ascii="Times New Roman" w:hAnsi="Times New Roman" w:cs="Times New Roman" w:hint="default"/>
        </w:rPr>
        <w:t>=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i/>
          <w:vertAlign w:val="subscript"/>
        </w:rPr>
        <w:t>C</w:t>
      </w:r>
      <w:r>
        <w:rPr>
          <w:rFonts w:ascii="Times New Roman" w:hAnsi="Times New Roman" w:cs="Times New Roman" w:hint="default"/>
        </w:rPr>
        <w:t>=2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  <w:i/>
          <w:vertAlign w:val="subscript"/>
        </w:rPr>
        <w:t>B</w:t>
      </w:r>
      <w:r>
        <w:rPr>
          <w:rFonts w:ascii="Times New Roman" w:hAnsi="Times New Roman" w:cs="Times New Roman" w:hint="default"/>
        </w:rPr>
        <w:t>，传动带不打滑。求：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三点的角速度之比；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三点的线速度之比；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（3）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三点的周期之比。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714625" cy="1133475"/>
            <wp:effectExtent l="0" t="0" r="13335" b="9525"/>
            <wp:docPr id="100015" name="图片 1000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4955" name="图片 10001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15．请在课外用刻度尺测量自行车的两个齿轮的直径和车轮的直径（例如，被称为“26英寸”的车轮，其直径约</w:t>
      </w:r>
      <w:r>
        <w:rPr>
          <w:rFonts w:ascii="Times New Roman" w:hAnsi="Times New Roman" w:cs="Times New Roman" w:hint="default"/>
        </w:rPr>
        <w:object>
          <v:shape id="_x0000_i1045" type="#_x0000_t75" alt="eqId717da5ec9dc1460b9f6b14d0a306c759" style="width:26.35pt;height:11.85pt" o:oleicon="f" o:ole="" coordsize="21600,21600" o:preferrelative="t" filled="f" stroked="f">
            <v:stroke joinstyle="miter"/>
            <v:imagedata r:id="rId50" o:title="eqId717da5ec9dc1460b9f6b14d0a306c759"/>
            <o:lock v:ext="edit" aspectratio="t"/>
            <w10:anchorlock/>
          </v:shape>
          <o:OLEObject Type="Embed" ProgID="Equation.DSMT4" ShapeID="_x0000_i1045" DrawAspect="Content" ObjectID="_1468075744" r:id="rId51"/>
        </w:object>
      </w:r>
      <w:r>
        <w:rPr>
          <w:rFonts w:ascii="Times New Roman" w:hAnsi="Times New Roman" w:cs="Times New Roman" w:hint="default"/>
        </w:rPr>
        <w:t>），计算一下，踏脚板每转一圈，自行车前进多少米？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16．某只走时准确的时钟，分针与时针有转动轴到针尖的长度之比是1.2：1。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（1）分针与时针的角速度之比等于多少？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（2）分针针尖与时针针尖的线速度之比等于多少？</w:t>
      </w:r>
    </w:p>
    <w:p>
      <w:pPr>
        <w:spacing w:line="360" w:lineRule="auto"/>
        <w:rPr>
          <w:rFonts w:ascii="Times New Roman" w:hAnsi="Times New Roman" w:cs="Times New Roman" w:hint="default"/>
        </w:rPr>
        <w:sectPr>
          <w:headerReference w:type="even" r:id="rId52"/>
          <w:headerReference w:type="default" r:id="rId53"/>
          <w:pgSz w:w="11907" w:h="16839"/>
          <w:pgMar w:top="1440" w:right="1080" w:bottom="1440" w:left="1080" w:header="500" w:footer="500" w:gutter="0"/>
          <w:cols w:num="1" w:sep="1" w:space="425"/>
          <w:docGrid w:type="lines" w:linePitch="312" w:charSpace="0"/>
        </w:sectPr>
      </w:pPr>
    </w:p>
    <w:p>
      <w:pPr>
        <w:spacing w:line="360" w:lineRule="auto"/>
        <w:jc w:val="center"/>
        <w:rPr>
          <w:rFonts w:ascii="Times New Roman" w:hAnsi="Times New Roman" w:cs="Times New Roman" w:hint="default"/>
          <w:b/>
        </w:rPr>
      </w:pPr>
      <w:r>
        <w:rPr>
          <w:rFonts w:ascii="Times New Roman" w:hAnsi="Times New Roman" w:cs="Times New Roman" w:hint="default"/>
          <w:b/>
        </w:rPr>
        <w:t>参考答案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12．ABC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cs="Times New Roman" w:hint="eastAsia"/>
          <w:lang w:val="en-US" w:eastAsia="zh-CN"/>
        </w:rPr>
        <w:t>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14．(1)</w:t>
      </w:r>
      <w:r>
        <w:rPr>
          <w:rFonts w:ascii="Times New Roman" w:hAnsi="Times New Roman" w:cs="Times New Roman" w:hint="default"/>
        </w:rPr>
        <w:object>
          <v:shape id="_x0000_i1046" type="#_x0000_t75" alt="eqIdf3cc062a76764a9ab4428221cfbea70b" style="width:27.45pt;height:11.35pt" o:oleicon="f" o:ole="" coordsize="21600,21600" o:preferrelative="t" filled="f" stroked="f">
            <v:stroke joinstyle="miter"/>
            <v:imagedata r:id="rId54" o:title="eqIdf3cc062a76764a9ab4428221cfbea70b"/>
            <o:lock v:ext="edit" aspectratio="t"/>
            <w10:anchorlock/>
          </v:shape>
          <o:OLEObject Type="Embed" ProgID="Equation.DSMT4" ShapeID="_x0000_i1046" DrawAspect="Content" ObjectID="_1468075745" r:id="rId55"/>
        </w:object>
      </w:r>
      <w:r>
        <w:rPr>
          <w:rFonts w:ascii="Times New Roman" w:hAnsi="Times New Roman" w:cs="Times New Roman" w:hint="default"/>
        </w:rPr>
        <w:t>；(2)</w:t>
      </w:r>
      <w:r>
        <w:rPr>
          <w:rFonts w:ascii="Times New Roman" w:hAnsi="Times New Roman" w:cs="Times New Roman" w:hint="default"/>
        </w:rPr>
        <w:object>
          <v:shape id="_x0000_i1047" type="#_x0000_t75" alt="eqId9714fc48e48141d0880d69f612adea79" style="width:27.2pt;height:12.6pt" o:oleicon="f" o:ole="" coordsize="21600,21600" o:preferrelative="t" filled="f" stroked="f">
            <v:stroke joinstyle="miter"/>
            <v:imagedata r:id="rId56" o:title="eqId9714fc48e48141d0880d69f612adea79"/>
            <o:lock v:ext="edit" aspectratio="t"/>
            <w10:anchorlock/>
          </v:shape>
          <o:OLEObject Type="Embed" ProgID="Equation.DSMT4" ShapeID="_x0000_i1047" DrawAspect="Content" ObjectID="_1468075746" r:id="rId57"/>
        </w:object>
      </w:r>
      <w:r>
        <w:rPr>
          <w:rFonts w:ascii="Times New Roman" w:hAnsi="Times New Roman" w:cs="Times New Roman" w:hint="default"/>
        </w:rPr>
        <w:t>；(3)</w:t>
      </w:r>
      <w:r>
        <w:rPr>
          <w:rFonts w:ascii="Times New Roman" w:hAnsi="Times New Roman" w:cs="Times New Roman" w:hint="default"/>
        </w:rPr>
        <w:object>
          <v:shape id="_x0000_i1048" type="#_x0000_t75" alt="eqIdda2d88ec092f4751b663200053a7e74f" style="width:29pt;height:12.25pt" o:oleicon="f" o:ole="" coordsize="21600,21600" o:preferrelative="t" filled="f" stroked="f">
            <v:stroke joinstyle="miter"/>
            <v:imagedata r:id="rId58" o:title="eqIdda2d88ec092f4751b663200053a7e74f"/>
            <o:lock v:ext="edit" aspectratio="t"/>
            <w10:anchorlock/>
          </v:shape>
          <o:OLEObject Type="Embed" ProgID="Equation.DSMT4" ShapeID="_x0000_i1048" DrawAspect="Content" ObjectID="_1468075747" r:id="rId59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15．6.2m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  <w:sectPr>
          <w:footerReference w:type="even" r:id="rId60"/>
          <w:footerReference w:type="default" r:id="rId61"/>
          <w:pgSz w:w="11906" w:h="16838"/>
          <w:pgMar w:top="1440" w:right="1080" w:bottom="1440" w:left="1080" w:header="851" w:footer="992" w:gutter="0"/>
          <w:pgNumType w:start="1"/>
          <w:cols w:num="1" w:space="425"/>
          <w:docGrid w:type="lines" w:linePitch="312" w:charSpace="0"/>
        </w:sectPr>
      </w:pPr>
      <w:r>
        <w:rPr>
          <w:rFonts w:ascii="Times New Roman" w:hAnsi="Times New Roman" w:cs="Times New Roman" w:hint="default"/>
        </w:rPr>
        <w:t>16．（1）12:1；（2）14.4:1</w:t>
      </w:r>
    </w:p>
    <w:p>
      <w:r>
        <w:rPr>
          <w:rFonts w:ascii="Times New Roman" w:hAnsi="Times New Roman" w:cs="Times New Roman" w:hint="default"/>
        </w:rPr>
        <w:pict>
          <v:shape id="_x0000_i1049" type="#_x0000_t75" alt="promotion-pages" style="width:431.51pt;height:697.9pt">
            <v:imagedata r:id="rId62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58A4768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="Times New Roman" w:eastAsia="宋体" w:hAnsi="Times New Roman" w:cs="Times New Roman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4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5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6.png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4.png" /><Relationship Id="rId31" Type="http://schemas.openxmlformats.org/officeDocument/2006/relationships/image" Target="media/image15.png" /><Relationship Id="rId32" Type="http://schemas.openxmlformats.org/officeDocument/2006/relationships/image" Target="media/image16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3.bin" /><Relationship Id="rId36" Type="http://schemas.openxmlformats.org/officeDocument/2006/relationships/oleObject" Target="embeddings/oleObject14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oleObject" Target="embeddings/oleObject17.bin" /><Relationship Id="rId42" Type="http://schemas.openxmlformats.org/officeDocument/2006/relationships/oleObject" Target="embeddings/oleObject18.bin" /><Relationship Id="rId43" Type="http://schemas.openxmlformats.org/officeDocument/2006/relationships/oleObject" Target="embeddings/oleObject19.bin" /><Relationship Id="rId44" Type="http://schemas.openxmlformats.org/officeDocument/2006/relationships/image" Target="media/image20.png" /><Relationship Id="rId45" Type="http://schemas.openxmlformats.org/officeDocument/2006/relationships/image" Target="media/image21.png" /><Relationship Id="rId46" Type="http://schemas.openxmlformats.org/officeDocument/2006/relationships/image" Target="media/image22.png" /><Relationship Id="rId47" Type="http://schemas.openxmlformats.org/officeDocument/2006/relationships/image" Target="media/image23.png" /><Relationship Id="rId48" Type="http://schemas.openxmlformats.org/officeDocument/2006/relationships/image" Target="media/image24.png" /><Relationship Id="rId49" Type="http://schemas.openxmlformats.org/officeDocument/2006/relationships/image" Target="media/image25.png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1" Type="http://schemas.openxmlformats.org/officeDocument/2006/relationships/oleObject" Target="embeddings/oleObject20.bin" /><Relationship Id="rId52" Type="http://schemas.openxmlformats.org/officeDocument/2006/relationships/header" Target="header1.xml" /><Relationship Id="rId53" Type="http://schemas.openxmlformats.org/officeDocument/2006/relationships/header" Target="header2.xml" /><Relationship Id="rId54" Type="http://schemas.openxmlformats.org/officeDocument/2006/relationships/image" Target="media/image27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1.png" /><Relationship Id="rId60" Type="http://schemas.openxmlformats.org/officeDocument/2006/relationships/footer" Target="footer1.xml" /><Relationship Id="rId61" Type="http://schemas.openxmlformats.org/officeDocument/2006/relationships/footer" Target="footer2.xml" /><Relationship Id="rId62" Type="http://schemas.openxmlformats.org/officeDocument/2006/relationships/image" Target="media/image30.jpeg" /><Relationship Id="rId63" Type="http://schemas.openxmlformats.org/officeDocument/2006/relationships/theme" Target="theme/theme1.xml" /><Relationship Id="rId64" Type="http://schemas.openxmlformats.org/officeDocument/2006/relationships/styles" Target="styles.xml" /><Relationship Id="rId7" Type="http://schemas.openxmlformats.org/officeDocument/2006/relationships/image" Target="media/image2.wmf" /><Relationship Id="rId8" Type="http://schemas.openxmlformats.org/officeDocument/2006/relationships/oleObject" Target="embeddings/oleObject1.bin" /><Relationship Id="rId9" Type="http://schemas.openxmlformats.org/officeDocument/2006/relationships/image" Target="media/image3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2011-01-13T09:46:00Z</dcterms:created>
  <dcterms:modified xsi:type="dcterms:W3CDTF">2021-11-08T15:20:07Z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