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EE4" w:rsidRDefault="0016503B" w:rsidP="0016503B">
      <w:pPr>
        <w:pStyle w:val="a5"/>
      </w:pPr>
      <w:r w:rsidRPr="0016503B">
        <w:rPr>
          <w:rFonts w:hint="eastAsia"/>
        </w:rPr>
        <w:t>全球收益</w:t>
      </w:r>
      <w:r>
        <w:rPr>
          <w:rFonts w:hint="eastAsia"/>
        </w:rPr>
        <w:t>率</w:t>
      </w:r>
      <w:r w:rsidRPr="0016503B">
        <w:rPr>
          <w:rFonts w:hint="eastAsia"/>
        </w:rPr>
        <w:t>曲线动态和相互作用：动态</w:t>
      </w:r>
      <w:r>
        <w:rPr>
          <w:rFonts w:hint="eastAsia"/>
        </w:rPr>
        <w:t>N</w:t>
      </w:r>
      <w:r>
        <w:t>elson-Siegel</w:t>
      </w:r>
      <w:r w:rsidRPr="0016503B">
        <w:rPr>
          <w:rFonts w:hint="eastAsia"/>
        </w:rPr>
        <w:t>方法</w:t>
      </w:r>
    </w:p>
    <w:p w:rsidR="0016503B" w:rsidRDefault="0016503B" w:rsidP="0016503B">
      <w:pPr>
        <w:jc w:val="right"/>
      </w:pPr>
      <w:r>
        <w:rPr>
          <w:rFonts w:hint="eastAsia"/>
        </w:rPr>
        <w:t>——</w:t>
      </w:r>
      <w:r w:rsidRPr="0016503B">
        <w:t>Francis X. Diebold</w:t>
      </w:r>
    </w:p>
    <w:p w:rsidR="0016503B" w:rsidRDefault="0016503B" w:rsidP="0016503B">
      <w:pPr>
        <w:pStyle w:val="2"/>
      </w:pPr>
      <w:r>
        <w:rPr>
          <w:rFonts w:hint="eastAsia"/>
        </w:rPr>
        <w:t>一、</w:t>
      </w:r>
      <w:r>
        <w:t>简介</w:t>
      </w:r>
    </w:p>
    <w:p w:rsidR="0016503B" w:rsidRDefault="0016503B" w:rsidP="0016503B">
      <w:pPr>
        <w:jc w:val="left"/>
      </w:pPr>
      <w:r>
        <w:rPr>
          <w:rFonts w:hint="eastAsia"/>
        </w:rPr>
        <w:t>收益率曲线对学术界和市场从业者都非常有利。</w:t>
      </w:r>
      <w:r w:rsidRPr="0016503B">
        <w:rPr>
          <w:rFonts w:hint="eastAsia"/>
        </w:rPr>
        <w:t>因此，收益</w:t>
      </w:r>
      <w:r w:rsidR="00815E53">
        <w:rPr>
          <w:rFonts w:hint="eastAsia"/>
        </w:rPr>
        <w:t>率</w:t>
      </w:r>
      <w:r w:rsidRPr="0016503B">
        <w:rPr>
          <w:rFonts w:hint="eastAsia"/>
        </w:rPr>
        <w:t>曲线建模已经产生了数十年的</w:t>
      </w:r>
      <w:r>
        <w:rPr>
          <w:rFonts w:hint="eastAsia"/>
        </w:rPr>
        <w:t>海量文献，特别是关于政府债券收益率</w:t>
      </w:r>
      <w:r w:rsidRPr="0016503B">
        <w:rPr>
          <w:rFonts w:hint="eastAsia"/>
        </w:rPr>
        <w:t>期限结构</w:t>
      </w:r>
      <w:r>
        <w:rPr>
          <w:rFonts w:hint="eastAsia"/>
        </w:rPr>
        <w:t>方面</w:t>
      </w:r>
      <w:r w:rsidRPr="0016503B">
        <w:rPr>
          <w:rFonts w:hint="eastAsia"/>
        </w:rPr>
        <w:t>。</w:t>
      </w:r>
      <w:r>
        <w:rPr>
          <w:rFonts w:hint="eastAsia"/>
        </w:rPr>
        <w:t xml:space="preserve"> </w:t>
      </w:r>
      <w:r>
        <w:rPr>
          <w:rFonts w:hint="eastAsia"/>
        </w:rPr>
        <w:t>大部分文献假设收益</w:t>
      </w:r>
      <w:r w:rsidR="00815E53">
        <w:rPr>
          <w:rFonts w:hint="eastAsia"/>
        </w:rPr>
        <w:t>率</w:t>
      </w:r>
      <w:r>
        <w:rPr>
          <w:rFonts w:hint="eastAsia"/>
        </w:rPr>
        <w:t>曲线由许多潜在因素驱动（例如，</w:t>
      </w:r>
      <w:r>
        <w:rPr>
          <w:rFonts w:hint="eastAsia"/>
        </w:rPr>
        <w:t>Litterman</w:t>
      </w:r>
      <w:r>
        <w:rPr>
          <w:rFonts w:hint="eastAsia"/>
        </w:rPr>
        <w:t>和</w:t>
      </w:r>
      <w:r>
        <w:rPr>
          <w:rFonts w:hint="eastAsia"/>
        </w:rPr>
        <w:t>Scheinkman</w:t>
      </w:r>
      <w:r>
        <w:rPr>
          <w:rFonts w:hint="eastAsia"/>
        </w:rPr>
        <w:t>，</w:t>
      </w:r>
      <w:r>
        <w:rPr>
          <w:rFonts w:hint="eastAsia"/>
        </w:rPr>
        <w:t>1991; Balduzzi</w:t>
      </w:r>
      <w:r>
        <w:rPr>
          <w:rFonts w:hint="eastAsia"/>
        </w:rPr>
        <w:t>，</w:t>
      </w:r>
      <w:r>
        <w:rPr>
          <w:rFonts w:hint="eastAsia"/>
        </w:rPr>
        <w:t>Das</w:t>
      </w:r>
      <w:r>
        <w:rPr>
          <w:rFonts w:hint="eastAsia"/>
        </w:rPr>
        <w:t>，</w:t>
      </w:r>
      <w:r>
        <w:rPr>
          <w:rFonts w:hint="eastAsia"/>
        </w:rPr>
        <w:t>Foresi</w:t>
      </w:r>
      <w:r>
        <w:rPr>
          <w:rFonts w:hint="eastAsia"/>
        </w:rPr>
        <w:t>和</w:t>
      </w:r>
      <w:r>
        <w:rPr>
          <w:rFonts w:hint="eastAsia"/>
        </w:rPr>
        <w:t>Sundaram</w:t>
      </w:r>
      <w:r>
        <w:rPr>
          <w:rFonts w:hint="eastAsia"/>
        </w:rPr>
        <w:t>，</w:t>
      </w:r>
      <w:r>
        <w:rPr>
          <w:rFonts w:hint="eastAsia"/>
        </w:rPr>
        <w:t>1996; Bliss</w:t>
      </w:r>
      <w:r>
        <w:rPr>
          <w:rFonts w:hint="eastAsia"/>
        </w:rPr>
        <w:t>，</w:t>
      </w:r>
      <w:r>
        <w:rPr>
          <w:rFonts w:hint="eastAsia"/>
        </w:rPr>
        <w:t>1997a</w:t>
      </w:r>
      <w:r>
        <w:rPr>
          <w:rFonts w:hint="eastAsia"/>
        </w:rPr>
        <w:t>，</w:t>
      </w:r>
      <w:r>
        <w:rPr>
          <w:rFonts w:hint="eastAsia"/>
        </w:rPr>
        <w:t>1997b; Dai</w:t>
      </w:r>
      <w:r>
        <w:rPr>
          <w:rFonts w:hint="eastAsia"/>
        </w:rPr>
        <w:t>和</w:t>
      </w:r>
      <w:r>
        <w:rPr>
          <w:rFonts w:hint="eastAsia"/>
        </w:rPr>
        <w:t>Singleton</w:t>
      </w:r>
      <w:r>
        <w:rPr>
          <w:rFonts w:hint="eastAsia"/>
        </w:rPr>
        <w:t>，</w:t>
      </w:r>
      <w:r>
        <w:rPr>
          <w:rFonts w:hint="eastAsia"/>
        </w:rPr>
        <w:t>2000</w:t>
      </w:r>
      <w:r>
        <w:rPr>
          <w:rFonts w:hint="eastAsia"/>
        </w:rPr>
        <w:t>）。</w:t>
      </w:r>
      <w:r>
        <w:rPr>
          <w:rFonts w:hint="eastAsia"/>
        </w:rPr>
        <w:t xml:space="preserve"> </w:t>
      </w:r>
      <w:r>
        <w:rPr>
          <w:rFonts w:hint="eastAsia"/>
        </w:rPr>
        <w:t>而且，在很多情况下，潜在屈服因子可以被解释为水平，坡度和曲率（例如，</w:t>
      </w:r>
      <w:r>
        <w:rPr>
          <w:rFonts w:hint="eastAsia"/>
        </w:rPr>
        <w:t>Andersen</w:t>
      </w:r>
      <w:r>
        <w:rPr>
          <w:rFonts w:hint="eastAsia"/>
        </w:rPr>
        <w:t>和</w:t>
      </w:r>
      <w:r>
        <w:rPr>
          <w:rFonts w:hint="eastAsia"/>
        </w:rPr>
        <w:t>Lund</w:t>
      </w:r>
      <w:r>
        <w:rPr>
          <w:rFonts w:hint="eastAsia"/>
        </w:rPr>
        <w:t>，</w:t>
      </w:r>
      <w:r>
        <w:rPr>
          <w:rFonts w:hint="eastAsia"/>
        </w:rPr>
        <w:t>1997;Diebold</w:t>
      </w:r>
      <w:r>
        <w:rPr>
          <w:rFonts w:hint="eastAsia"/>
        </w:rPr>
        <w:t>和</w:t>
      </w:r>
      <w:r>
        <w:rPr>
          <w:rFonts w:hint="eastAsia"/>
        </w:rPr>
        <w:t>Li</w:t>
      </w:r>
      <w:r>
        <w:rPr>
          <w:rFonts w:hint="eastAsia"/>
        </w:rPr>
        <w:t>，</w:t>
      </w:r>
      <w:r>
        <w:rPr>
          <w:rFonts w:hint="eastAsia"/>
        </w:rPr>
        <w:t>2006</w:t>
      </w:r>
      <w:r>
        <w:rPr>
          <w:rFonts w:hint="eastAsia"/>
        </w:rPr>
        <w:t>）。</w:t>
      </w:r>
      <w:r w:rsidR="00815E53">
        <w:rPr>
          <w:rFonts w:hint="eastAsia"/>
        </w:rPr>
        <w:t>绝大多数文献单独研究某个</w:t>
      </w:r>
      <w:r w:rsidR="00815E53" w:rsidRPr="00815E53">
        <w:rPr>
          <w:rFonts w:hint="eastAsia"/>
        </w:rPr>
        <w:t>国家的收益率曲线，并将国内收益率与国内收益率因素相关联，最近又将国内宏观经济因素</w:t>
      </w:r>
      <w:r w:rsidR="00815E53">
        <w:rPr>
          <w:rFonts w:hint="eastAsia"/>
        </w:rPr>
        <w:t>与</w:t>
      </w:r>
      <w:r w:rsidR="00815E53">
        <w:t>国内收益率相关联</w:t>
      </w:r>
      <w:r>
        <w:rPr>
          <w:rFonts w:hint="eastAsia"/>
        </w:rPr>
        <w:t>（如</w:t>
      </w:r>
      <w:r>
        <w:rPr>
          <w:rFonts w:hint="eastAsia"/>
        </w:rPr>
        <w:t>Ang</w:t>
      </w:r>
      <w:r>
        <w:rPr>
          <w:rFonts w:hint="eastAsia"/>
        </w:rPr>
        <w:t>和</w:t>
      </w:r>
      <w:r>
        <w:rPr>
          <w:rFonts w:hint="eastAsia"/>
        </w:rPr>
        <w:t>Piazzesi</w:t>
      </w:r>
      <w:r>
        <w:rPr>
          <w:rFonts w:hint="eastAsia"/>
        </w:rPr>
        <w:t>，</w:t>
      </w:r>
      <w:r>
        <w:rPr>
          <w:rFonts w:hint="eastAsia"/>
        </w:rPr>
        <w:t>2003; Diebold</w:t>
      </w:r>
      <w:r>
        <w:rPr>
          <w:rFonts w:hint="eastAsia"/>
        </w:rPr>
        <w:t>，</w:t>
      </w:r>
      <w:r>
        <w:rPr>
          <w:rFonts w:hint="eastAsia"/>
        </w:rPr>
        <w:t>Rudebusch</w:t>
      </w:r>
      <w:r>
        <w:rPr>
          <w:rFonts w:hint="eastAsia"/>
        </w:rPr>
        <w:t>和</w:t>
      </w:r>
      <w:r>
        <w:rPr>
          <w:rFonts w:hint="eastAsia"/>
        </w:rPr>
        <w:t>Aruoba</w:t>
      </w:r>
      <w:r>
        <w:rPr>
          <w:rFonts w:hint="eastAsia"/>
        </w:rPr>
        <w:t>，</w:t>
      </w:r>
      <w:r>
        <w:rPr>
          <w:rFonts w:hint="eastAsia"/>
        </w:rPr>
        <w:t>2006</w:t>
      </w:r>
      <w:r>
        <w:rPr>
          <w:rFonts w:hint="eastAsia"/>
        </w:rPr>
        <w:t>）。</w:t>
      </w:r>
    </w:p>
    <w:p w:rsidR="00815E53" w:rsidRDefault="00815E53" w:rsidP="00815E53">
      <w:pPr>
        <w:jc w:val="left"/>
      </w:pPr>
      <w:r>
        <w:rPr>
          <w:rFonts w:hint="eastAsia"/>
        </w:rPr>
        <w:t>然而，关于全球共同收益率因素是否具有</w:t>
      </w:r>
      <w:r>
        <w:t>影响</w:t>
      </w:r>
      <w:r>
        <w:rPr>
          <w:rFonts w:hint="eastAsia"/>
        </w:rPr>
        <w:t>，以及更一般地说，关于</w:t>
      </w:r>
      <w:r w:rsidRPr="00815E53">
        <w:rPr>
          <w:rFonts w:hint="eastAsia"/>
        </w:rPr>
        <w:t>动态的跨国债券收益率</w:t>
      </w:r>
      <w:r>
        <w:rPr>
          <w:rFonts w:hint="eastAsia"/>
        </w:rPr>
        <w:t>交互的性质，知之甚少。</w:t>
      </w:r>
      <w:r w:rsidRPr="00815E53">
        <w:rPr>
          <w:rFonts w:hint="eastAsia"/>
        </w:rPr>
        <w:t>人们可以自然地猜测全球债券收益率因子的存在，因为因子结构在金融市场中常常存在，在这种情况下，理解全球收益率因素对于理解全球债券市场肯定是至关重要的。</w:t>
      </w:r>
      <w:r>
        <w:rPr>
          <w:rFonts w:hint="eastAsia"/>
        </w:rPr>
        <w:t>许多新的问题出现了，全球收益率因素确实存在吗？如果是这样，他们的动态属性是什么？国家收益率因素如何影响全球收益率因素，以及对跨国收益率曲线相互作用有何影响？</w:t>
      </w:r>
      <w:r w:rsidR="00C666C8">
        <w:rPr>
          <w:rFonts w:hint="eastAsia"/>
        </w:rPr>
        <w:t>有多少</w:t>
      </w:r>
      <w:r w:rsidR="00C666C8">
        <w:t>国家收益率</w:t>
      </w:r>
      <w:r w:rsidR="00C666C8">
        <w:rPr>
          <w:rFonts w:hint="eastAsia"/>
        </w:rPr>
        <w:t>因素</w:t>
      </w:r>
      <w:r w:rsidR="00C666C8">
        <w:t>变化</w:t>
      </w:r>
      <w:r w:rsidR="00C666C8">
        <w:rPr>
          <w:rFonts w:hint="eastAsia"/>
        </w:rPr>
        <w:t>是受</w:t>
      </w:r>
      <w:r w:rsidR="00C666C8">
        <w:t>全球收益率因素变化</w:t>
      </w:r>
      <w:r>
        <w:rPr>
          <w:rFonts w:hint="eastAsia"/>
        </w:rPr>
        <w:t>，国家特定因素有多少，以及国家之间的分配是否以可解释的方式变化？</w:t>
      </w:r>
      <w:r w:rsidR="00C666C8" w:rsidRPr="00C666C8">
        <w:rPr>
          <w:rFonts w:hint="eastAsia"/>
        </w:rPr>
        <w:t>全球收益率因素的重要性随着时间的推移而变化，例如，近年来随着全球金融市场的整合程度越来越高，</w:t>
      </w:r>
      <w:r w:rsidR="00C666C8">
        <w:rPr>
          <w:rFonts w:hint="eastAsia"/>
        </w:rPr>
        <w:t>全球</w:t>
      </w:r>
      <w:r w:rsidR="00C666C8">
        <w:t>收益率因素的重要性</w:t>
      </w:r>
      <w:r w:rsidR="00C666C8" w:rsidRPr="00C666C8">
        <w:rPr>
          <w:rFonts w:hint="eastAsia"/>
        </w:rPr>
        <w:t>可能会增加。</w:t>
      </w:r>
    </w:p>
    <w:p w:rsidR="00C666C8" w:rsidRDefault="00DA3C9D" w:rsidP="00DA3C9D">
      <w:pPr>
        <w:jc w:val="left"/>
      </w:pPr>
      <w:r>
        <w:rPr>
          <w:rFonts w:hint="eastAsia"/>
        </w:rPr>
        <w:t>在本文中，我们开始在强大但易处理的收益率曲线建模框架的背景下解决这些问题。</w:t>
      </w:r>
      <w:r>
        <w:rPr>
          <w:rFonts w:hint="eastAsia"/>
        </w:rPr>
        <w:t xml:space="preserve"> </w:t>
      </w:r>
      <w:r>
        <w:rPr>
          <w:rFonts w:hint="eastAsia"/>
        </w:rPr>
        <w:t>我们在</w:t>
      </w:r>
      <w:r>
        <w:rPr>
          <w:rFonts w:hint="eastAsia"/>
        </w:rPr>
        <w:t>Diebold</w:t>
      </w:r>
      <w:r>
        <w:rPr>
          <w:rFonts w:hint="eastAsia"/>
        </w:rPr>
        <w:t>和</w:t>
      </w:r>
      <w:r>
        <w:rPr>
          <w:rFonts w:hint="eastAsia"/>
        </w:rPr>
        <w:t>Li</w:t>
      </w:r>
      <w:r>
        <w:rPr>
          <w:rFonts w:hint="eastAsia"/>
        </w:rPr>
        <w:t>（</w:t>
      </w:r>
      <w:r>
        <w:rPr>
          <w:rFonts w:hint="eastAsia"/>
        </w:rPr>
        <w:t>2006</w:t>
      </w:r>
      <w:r>
        <w:rPr>
          <w:rFonts w:hint="eastAsia"/>
        </w:rPr>
        <w:t>）动力化的</w:t>
      </w:r>
      <w:r>
        <w:rPr>
          <w:rFonts w:hint="eastAsia"/>
        </w:rPr>
        <w:t>Nelson-Siegel</w:t>
      </w:r>
      <w:r>
        <w:rPr>
          <w:rFonts w:hint="eastAsia"/>
        </w:rPr>
        <w:t>（</w:t>
      </w:r>
      <w:r>
        <w:rPr>
          <w:rFonts w:hint="eastAsia"/>
        </w:rPr>
        <w:t>1987</w:t>
      </w:r>
      <w:r>
        <w:rPr>
          <w:rFonts w:hint="eastAsia"/>
        </w:rPr>
        <w:t>）的经典之作的基础上构建了一套国家收益率曲线的等级动态因子模型，其中国家收益率可能取决于国家因素，国家因素可能取决于全球因素。利用美国，德国，日本和英国的政府债券收益率，我们建立模型并提取全球收益率曲线因子。然后，我们将国家收益率和收益率因素的变化分解为全球部分和特殊组成部分。</w:t>
      </w:r>
      <w:r w:rsidRPr="00DA3C9D">
        <w:rPr>
          <w:rFonts w:hint="eastAsia"/>
        </w:rPr>
        <w:t>最后，我们还探讨了近几十年来全球收益曲线动态的演变（或缺乏）</w:t>
      </w:r>
      <w:r>
        <w:rPr>
          <w:rFonts w:hint="eastAsia"/>
        </w:rPr>
        <w:t>。</w:t>
      </w:r>
    </w:p>
    <w:p w:rsidR="00DA3C9D" w:rsidRDefault="00613232" w:rsidP="00DA3C9D">
      <w:pPr>
        <w:jc w:val="left"/>
      </w:pPr>
      <w:r w:rsidRPr="00613232">
        <w:rPr>
          <w:rFonts w:hint="eastAsia"/>
        </w:rPr>
        <w:t>我们广义的</w:t>
      </w:r>
      <w:r>
        <w:rPr>
          <w:rFonts w:hint="eastAsia"/>
        </w:rPr>
        <w:t>N</w:t>
      </w:r>
      <w:r>
        <w:t>elson-Siegel</w:t>
      </w:r>
      <w:r w:rsidRPr="00613232">
        <w:rPr>
          <w:rFonts w:hint="eastAsia"/>
        </w:rPr>
        <w:t>方法与现有的工作有关，但与现有的工作有所不同，这些工作倾向于关注国内债券收益率与“世界利率”之间的利差（如</w:t>
      </w:r>
      <w:r w:rsidRPr="00613232">
        <w:rPr>
          <w:rFonts w:hint="eastAsia"/>
        </w:rPr>
        <w:t>Al Awad</w:t>
      </w:r>
      <w:r w:rsidRPr="00613232">
        <w:rPr>
          <w:rFonts w:hint="eastAsia"/>
        </w:rPr>
        <w:t>和</w:t>
      </w:r>
      <w:r w:rsidRPr="00613232">
        <w:rPr>
          <w:rFonts w:hint="eastAsia"/>
        </w:rPr>
        <w:t>Goodwin</w:t>
      </w:r>
      <w:r w:rsidRPr="00613232">
        <w:rPr>
          <w:rFonts w:hint="eastAsia"/>
        </w:rPr>
        <w:t>，</w:t>
      </w:r>
      <w:r w:rsidRPr="00613232">
        <w:rPr>
          <w:rFonts w:hint="eastAsia"/>
        </w:rPr>
        <w:t>1998</w:t>
      </w:r>
      <w:r w:rsidRPr="00613232">
        <w:rPr>
          <w:rFonts w:hint="eastAsia"/>
        </w:rPr>
        <w:t>），隐式单因素分析基于国际</w:t>
      </w:r>
      <w:r w:rsidRPr="00613232">
        <w:rPr>
          <w:rFonts w:hint="eastAsia"/>
        </w:rPr>
        <w:t>CAPM</w:t>
      </w:r>
      <w:r w:rsidRPr="00613232">
        <w:rPr>
          <w:rFonts w:hint="eastAsia"/>
        </w:rPr>
        <w:t>（如</w:t>
      </w:r>
      <w:r w:rsidRPr="00613232">
        <w:rPr>
          <w:rFonts w:hint="eastAsia"/>
        </w:rPr>
        <w:t>Solnik</w:t>
      </w:r>
      <w:r w:rsidRPr="00613232">
        <w:rPr>
          <w:rFonts w:hint="eastAsia"/>
        </w:rPr>
        <w:t>，</w:t>
      </w:r>
      <w:r w:rsidRPr="00613232">
        <w:rPr>
          <w:rFonts w:hint="eastAsia"/>
        </w:rPr>
        <w:t>1974,2004; Thomas</w:t>
      </w:r>
      <w:r w:rsidRPr="00613232">
        <w:rPr>
          <w:rFonts w:hint="eastAsia"/>
        </w:rPr>
        <w:t>和</w:t>
      </w:r>
      <w:r w:rsidRPr="00613232">
        <w:rPr>
          <w:rFonts w:hint="eastAsia"/>
        </w:rPr>
        <w:t>Wickens</w:t>
      </w:r>
      <w:r w:rsidRPr="00613232">
        <w:rPr>
          <w:rFonts w:hint="eastAsia"/>
        </w:rPr>
        <w:t>，</w:t>
      </w:r>
      <w:r w:rsidRPr="00613232">
        <w:rPr>
          <w:rFonts w:hint="eastAsia"/>
        </w:rPr>
        <w:t>1993</w:t>
      </w:r>
      <w:r w:rsidRPr="00613232">
        <w:rPr>
          <w:rFonts w:hint="eastAsia"/>
        </w:rPr>
        <w:t>），长期债券利差的多因素分析（例如</w:t>
      </w:r>
      <w:r w:rsidRPr="00613232">
        <w:rPr>
          <w:rFonts w:hint="eastAsia"/>
        </w:rPr>
        <w:t>Dungey</w:t>
      </w:r>
      <w:r w:rsidRPr="00613232">
        <w:rPr>
          <w:rFonts w:hint="eastAsia"/>
        </w:rPr>
        <w:t>，</w:t>
      </w:r>
      <w:r w:rsidRPr="00613232">
        <w:rPr>
          <w:rFonts w:hint="eastAsia"/>
        </w:rPr>
        <w:t>Martin</w:t>
      </w:r>
      <w:r w:rsidRPr="00613232">
        <w:rPr>
          <w:rFonts w:hint="eastAsia"/>
        </w:rPr>
        <w:t>和</w:t>
      </w:r>
      <w:r w:rsidRPr="00613232">
        <w:rPr>
          <w:rFonts w:hint="eastAsia"/>
        </w:rPr>
        <w:t>Pagan</w:t>
      </w:r>
      <w:r w:rsidRPr="00613232">
        <w:rPr>
          <w:rFonts w:hint="eastAsia"/>
        </w:rPr>
        <w:t>，</w:t>
      </w:r>
      <w:r w:rsidRPr="00613232">
        <w:rPr>
          <w:rFonts w:hint="eastAsia"/>
        </w:rPr>
        <w:t>2000</w:t>
      </w:r>
      <w:r w:rsidRPr="00613232">
        <w:rPr>
          <w:rFonts w:hint="eastAsia"/>
        </w:rPr>
        <w:t>）以及仿射平衡分析（例如</w:t>
      </w:r>
      <w:r w:rsidRPr="00613232">
        <w:rPr>
          <w:rFonts w:hint="eastAsia"/>
        </w:rPr>
        <w:t>Brennan</w:t>
      </w:r>
      <w:r w:rsidRPr="00613232">
        <w:rPr>
          <w:rFonts w:hint="eastAsia"/>
        </w:rPr>
        <w:t>和</w:t>
      </w:r>
      <w:r w:rsidRPr="00613232">
        <w:rPr>
          <w:rFonts w:hint="eastAsia"/>
        </w:rPr>
        <w:t>Xia</w:t>
      </w:r>
      <w:r w:rsidRPr="00613232">
        <w:rPr>
          <w:rFonts w:hint="eastAsia"/>
        </w:rPr>
        <w:t>，</w:t>
      </w:r>
      <w:r w:rsidRPr="00613232">
        <w:rPr>
          <w:rFonts w:hint="eastAsia"/>
        </w:rPr>
        <w:t>2006</w:t>
      </w:r>
      <w:r w:rsidRPr="00613232">
        <w:rPr>
          <w:rFonts w:hint="eastAsia"/>
        </w:rPr>
        <w:t>）。</w:t>
      </w:r>
      <w:r w:rsidRPr="00613232">
        <w:rPr>
          <w:rFonts w:hint="eastAsia"/>
        </w:rPr>
        <w:t xml:space="preserve"> </w:t>
      </w:r>
      <w:r w:rsidR="00AC7DBC">
        <w:rPr>
          <w:rFonts w:hint="eastAsia"/>
        </w:rPr>
        <w:t>相反，我们在复杂</w:t>
      </w:r>
      <w:r w:rsidRPr="00613232">
        <w:rPr>
          <w:rFonts w:hint="eastAsia"/>
        </w:rPr>
        <w:t>的环境中工作，每个国家的收益率曲线都是由国家因素驱动的，而国家因素又受到全球和国家特定因素的驱动。</w:t>
      </w:r>
      <w:r w:rsidRPr="00613232">
        <w:rPr>
          <w:rFonts w:hint="eastAsia"/>
        </w:rPr>
        <w:t xml:space="preserve"> </w:t>
      </w:r>
      <w:r w:rsidRPr="00613232">
        <w:rPr>
          <w:rFonts w:hint="eastAsia"/>
        </w:rPr>
        <w:t>因此，我们实现了与</w:t>
      </w:r>
      <w:r w:rsidRPr="00613232">
        <w:rPr>
          <w:rFonts w:hint="eastAsia"/>
        </w:rPr>
        <w:t>Lumsdaine</w:t>
      </w:r>
      <w:r w:rsidRPr="00613232">
        <w:rPr>
          <w:rFonts w:hint="eastAsia"/>
        </w:rPr>
        <w:t>和</w:t>
      </w:r>
      <w:r w:rsidRPr="00613232">
        <w:rPr>
          <w:rFonts w:hint="eastAsia"/>
        </w:rPr>
        <w:t>Prasad</w:t>
      </w:r>
      <w:r w:rsidRPr="00613232">
        <w:rPr>
          <w:rFonts w:hint="eastAsia"/>
        </w:rPr>
        <w:t>（</w:t>
      </w:r>
      <w:r w:rsidRPr="00613232">
        <w:rPr>
          <w:rFonts w:hint="eastAsia"/>
        </w:rPr>
        <w:t>2003</w:t>
      </w:r>
      <w:r w:rsidRPr="00613232">
        <w:rPr>
          <w:rFonts w:hint="eastAsia"/>
        </w:rPr>
        <w:t>），</w:t>
      </w:r>
      <w:r w:rsidRPr="00613232">
        <w:rPr>
          <w:rFonts w:hint="eastAsia"/>
        </w:rPr>
        <w:t>Gregory</w:t>
      </w:r>
      <w:r w:rsidRPr="00613232">
        <w:rPr>
          <w:rFonts w:hint="eastAsia"/>
        </w:rPr>
        <w:t>和</w:t>
      </w:r>
      <w:r w:rsidRPr="00613232">
        <w:rPr>
          <w:rFonts w:hint="eastAsia"/>
        </w:rPr>
        <w:t>Head</w:t>
      </w:r>
      <w:r w:rsidRPr="00613232">
        <w:rPr>
          <w:rFonts w:hint="eastAsia"/>
        </w:rPr>
        <w:t>（</w:t>
      </w:r>
      <w:r w:rsidRPr="00613232">
        <w:rPr>
          <w:rFonts w:hint="eastAsia"/>
        </w:rPr>
        <w:t>1999</w:t>
      </w:r>
      <w:r w:rsidRPr="00613232">
        <w:rPr>
          <w:rFonts w:hint="eastAsia"/>
        </w:rPr>
        <w:t>）以及</w:t>
      </w:r>
      <w:r w:rsidRPr="00613232">
        <w:rPr>
          <w:rFonts w:hint="eastAsia"/>
        </w:rPr>
        <w:t>Kose</w:t>
      </w:r>
      <w:r w:rsidRPr="00613232">
        <w:rPr>
          <w:rFonts w:hint="eastAsia"/>
        </w:rPr>
        <w:t>，</w:t>
      </w:r>
      <w:r w:rsidRPr="00613232">
        <w:rPr>
          <w:rFonts w:hint="eastAsia"/>
        </w:rPr>
        <w:t>Otrok</w:t>
      </w:r>
      <w:r w:rsidRPr="00613232">
        <w:rPr>
          <w:rFonts w:hint="eastAsia"/>
        </w:rPr>
        <w:t>和</w:t>
      </w:r>
      <w:r w:rsidRPr="00613232">
        <w:rPr>
          <w:rFonts w:hint="eastAsia"/>
        </w:rPr>
        <w:t>Whiteman</w:t>
      </w:r>
      <w:r w:rsidRPr="00613232">
        <w:rPr>
          <w:rFonts w:hint="eastAsia"/>
        </w:rPr>
        <w:t>（</w:t>
      </w:r>
      <w:r w:rsidRPr="00613232">
        <w:rPr>
          <w:rFonts w:hint="eastAsia"/>
        </w:rPr>
        <w:t>2003</w:t>
      </w:r>
      <w:r w:rsidRPr="00613232">
        <w:rPr>
          <w:rFonts w:hint="eastAsia"/>
        </w:rPr>
        <w:t>）的全球实际工作并行的近似全球债券市场。</w:t>
      </w:r>
    </w:p>
    <w:p w:rsidR="00AC7DBC" w:rsidRDefault="00AC7DBC" w:rsidP="00AC7DBC">
      <w:pPr>
        <w:jc w:val="left"/>
      </w:pPr>
      <w:r>
        <w:rPr>
          <w:rFonts w:hint="eastAsia"/>
        </w:rPr>
        <w:t>我们继续，在第</w:t>
      </w:r>
      <w:r>
        <w:rPr>
          <w:rFonts w:hint="eastAsia"/>
        </w:rPr>
        <w:t>2</w:t>
      </w:r>
      <w:r>
        <w:rPr>
          <w:rFonts w:hint="eastAsia"/>
        </w:rPr>
        <w:t>节中，我们描述了我们的基本全球债券收益率模型框架，在第</w:t>
      </w:r>
      <w:r>
        <w:rPr>
          <w:rFonts w:hint="eastAsia"/>
        </w:rPr>
        <w:t>3</w:t>
      </w:r>
      <w:r>
        <w:rPr>
          <w:rFonts w:hint="eastAsia"/>
        </w:rPr>
        <w:t>节中我们讨论了四个国家的债券收益率数据。在第</w:t>
      </w:r>
      <w:r>
        <w:rPr>
          <w:rFonts w:hint="eastAsia"/>
        </w:rPr>
        <w:t>4</w:t>
      </w:r>
      <w:r>
        <w:rPr>
          <w:rFonts w:hint="eastAsia"/>
        </w:rPr>
        <w:t>节中，我们为全球收益率曲线模型提供了全样本估计和方差分解，第</w:t>
      </w:r>
      <w:r>
        <w:rPr>
          <w:rFonts w:hint="eastAsia"/>
        </w:rPr>
        <w:t>5</w:t>
      </w:r>
      <w:r>
        <w:rPr>
          <w:rFonts w:hint="eastAsia"/>
        </w:rPr>
        <w:t>节中我们提供了子样本结果。</w:t>
      </w:r>
    </w:p>
    <w:p w:rsidR="00AC7DBC" w:rsidRDefault="00AC7DBC" w:rsidP="00AC7DBC">
      <w:pPr>
        <w:jc w:val="left"/>
      </w:pPr>
    </w:p>
    <w:p w:rsidR="005F0C83" w:rsidRDefault="005F0C83" w:rsidP="00AC7DBC">
      <w:pPr>
        <w:jc w:val="left"/>
      </w:pPr>
    </w:p>
    <w:p w:rsidR="005F0C83" w:rsidRDefault="005F0C83" w:rsidP="00AC7DBC">
      <w:pPr>
        <w:jc w:val="left"/>
      </w:pPr>
    </w:p>
    <w:p w:rsidR="005F0C83" w:rsidRDefault="005F0C83" w:rsidP="005F0C83">
      <w:pPr>
        <w:pStyle w:val="2"/>
      </w:pPr>
      <w:r>
        <w:rPr>
          <w:rFonts w:hint="eastAsia"/>
        </w:rPr>
        <w:lastRenderedPageBreak/>
        <w:t>二</w:t>
      </w:r>
      <w:r>
        <w:t>、</w:t>
      </w:r>
      <w:r>
        <w:rPr>
          <w:rFonts w:hint="eastAsia"/>
        </w:rPr>
        <w:t>模型</w:t>
      </w:r>
      <w:r>
        <w:t>框架</w:t>
      </w:r>
    </w:p>
    <w:p w:rsidR="008B478C" w:rsidRDefault="008B478C" w:rsidP="008B478C">
      <w:pPr>
        <w:pStyle w:val="3"/>
      </w:pPr>
      <w:r>
        <w:rPr>
          <w:rFonts w:hint="eastAsia"/>
        </w:rPr>
        <w:t xml:space="preserve">2.1 </w:t>
      </w:r>
      <w:r>
        <w:rPr>
          <w:rFonts w:hint="eastAsia"/>
        </w:rPr>
        <w:t>单个</w:t>
      </w:r>
      <w:r>
        <w:t>国家</w:t>
      </w:r>
    </w:p>
    <w:p w:rsidR="005F0C83" w:rsidRDefault="00055068" w:rsidP="00AC7DBC">
      <w:pPr>
        <w:jc w:val="left"/>
      </w:pPr>
      <w:r w:rsidRPr="00055068">
        <w:rPr>
          <w:rFonts w:hint="eastAsia"/>
        </w:rPr>
        <w:t>Diebold</w:t>
      </w:r>
      <w:r w:rsidRPr="00055068">
        <w:rPr>
          <w:rFonts w:hint="eastAsia"/>
        </w:rPr>
        <w:t>和</w:t>
      </w:r>
      <w:r w:rsidRPr="00055068">
        <w:rPr>
          <w:rFonts w:hint="eastAsia"/>
        </w:rPr>
        <w:t>Li</w:t>
      </w:r>
      <w:r w:rsidRPr="00055068">
        <w:rPr>
          <w:rFonts w:hint="eastAsia"/>
        </w:rPr>
        <w:t>（</w:t>
      </w:r>
      <w:r w:rsidRPr="00055068">
        <w:rPr>
          <w:rFonts w:hint="eastAsia"/>
        </w:rPr>
        <w:t>2006</w:t>
      </w:r>
      <w:r>
        <w:rPr>
          <w:rFonts w:hint="eastAsia"/>
        </w:rPr>
        <w:t>）、</w:t>
      </w:r>
      <w:r w:rsidRPr="00055068">
        <w:rPr>
          <w:rFonts w:hint="eastAsia"/>
        </w:rPr>
        <w:t>Diebold</w:t>
      </w:r>
      <w:r>
        <w:rPr>
          <w:rFonts w:hint="eastAsia"/>
        </w:rPr>
        <w:t>、</w:t>
      </w:r>
      <w:r w:rsidRPr="00055068">
        <w:rPr>
          <w:rFonts w:hint="eastAsia"/>
        </w:rPr>
        <w:t>Rudebusch</w:t>
      </w:r>
      <w:r>
        <w:rPr>
          <w:rFonts w:hint="eastAsia"/>
        </w:rPr>
        <w:t>、</w:t>
      </w:r>
      <w:r w:rsidRPr="00055068">
        <w:rPr>
          <w:rFonts w:hint="eastAsia"/>
        </w:rPr>
        <w:t>Aruoba</w:t>
      </w:r>
      <w:r w:rsidRPr="00055068">
        <w:rPr>
          <w:rFonts w:hint="eastAsia"/>
        </w:rPr>
        <w:t>（</w:t>
      </w:r>
      <w:r w:rsidRPr="00055068">
        <w:rPr>
          <w:rFonts w:hint="eastAsia"/>
        </w:rPr>
        <w:t>2006</w:t>
      </w:r>
      <w:r w:rsidRPr="00055068">
        <w:rPr>
          <w:rFonts w:hint="eastAsia"/>
        </w:rPr>
        <w:t>）</w:t>
      </w:r>
      <w:r>
        <w:rPr>
          <w:rFonts w:hint="eastAsia"/>
        </w:rPr>
        <w:t>、</w:t>
      </w:r>
      <w:r w:rsidRPr="00055068">
        <w:rPr>
          <w:rFonts w:hint="eastAsia"/>
        </w:rPr>
        <w:t>Diebold Piazzesi</w:t>
      </w:r>
      <w:r w:rsidRPr="00055068">
        <w:rPr>
          <w:rFonts w:hint="eastAsia"/>
        </w:rPr>
        <w:t>和</w:t>
      </w:r>
      <w:r w:rsidRPr="00055068">
        <w:rPr>
          <w:rFonts w:hint="eastAsia"/>
        </w:rPr>
        <w:t>Rudebusch</w:t>
      </w:r>
      <w:r w:rsidRPr="00055068">
        <w:rPr>
          <w:rFonts w:hint="eastAsia"/>
        </w:rPr>
        <w:t>（</w:t>
      </w:r>
      <w:r w:rsidRPr="00055068">
        <w:rPr>
          <w:rFonts w:hint="eastAsia"/>
        </w:rPr>
        <w:t>2005</w:t>
      </w:r>
      <w:r w:rsidRPr="00055068">
        <w:rPr>
          <w:rFonts w:hint="eastAsia"/>
        </w:rPr>
        <w:t>）表明，在美国的封闭经济环境中，广义的</w:t>
      </w:r>
      <w:r>
        <w:rPr>
          <w:rFonts w:hint="eastAsia"/>
        </w:rPr>
        <w:t>N</w:t>
      </w:r>
      <w:r>
        <w:t>elson-Siegel</w:t>
      </w:r>
      <w:r w:rsidRPr="00055068">
        <w:rPr>
          <w:rFonts w:hint="eastAsia"/>
        </w:rPr>
        <w:t>模型精确地</w:t>
      </w:r>
      <w:r>
        <w:rPr>
          <w:rFonts w:hint="eastAsia"/>
        </w:rPr>
        <w:t>预估了收益率曲线动态，</w:t>
      </w:r>
      <w:r w:rsidRPr="00055068">
        <w:rPr>
          <w:rFonts w:hint="eastAsia"/>
        </w:rPr>
        <w:t>提供</w:t>
      </w:r>
      <w:r>
        <w:rPr>
          <w:rFonts w:hint="eastAsia"/>
        </w:rPr>
        <w:t>了</w:t>
      </w:r>
      <w:r w:rsidRPr="00055068">
        <w:rPr>
          <w:rFonts w:hint="eastAsia"/>
        </w:rPr>
        <w:t>良好的预测。</w:t>
      </w:r>
      <w:r w:rsidRPr="00055068">
        <w:rPr>
          <w:rFonts w:hint="eastAsia"/>
        </w:rPr>
        <w:t xml:space="preserve"> </w:t>
      </w:r>
      <w:r w:rsidRPr="00055068">
        <w:rPr>
          <w:rFonts w:hint="eastAsia"/>
        </w:rPr>
        <w:t>在这里，我们将该框架扩展到多国环境，</w:t>
      </w:r>
      <w:r>
        <w:rPr>
          <w:rFonts w:hint="eastAsia"/>
        </w:rPr>
        <w:t>无论</w:t>
      </w:r>
      <w:r w:rsidRPr="00055068">
        <w:rPr>
          <w:rFonts w:hint="eastAsia"/>
        </w:rPr>
        <w:t>全球</w:t>
      </w:r>
      <w:r>
        <w:rPr>
          <w:rFonts w:hint="eastAsia"/>
        </w:rPr>
        <w:t>因素</w:t>
      </w:r>
      <w:r>
        <w:t>还是</w:t>
      </w:r>
      <w:r>
        <w:rPr>
          <w:rFonts w:hint="eastAsia"/>
        </w:rPr>
        <w:t>国家特定的因素。</w:t>
      </w:r>
    </w:p>
    <w:p w:rsidR="00055068" w:rsidRDefault="00A968A8" w:rsidP="00A968A8">
      <w:pPr>
        <w:jc w:val="left"/>
      </w:pPr>
      <w:r>
        <w:rPr>
          <w:rFonts w:hint="eastAsia"/>
        </w:rPr>
        <w:t>Diebold-Li</w:t>
      </w:r>
      <w:r>
        <w:rPr>
          <w:rFonts w:hint="eastAsia"/>
        </w:rPr>
        <w:t>分解单个国家的</w:t>
      </w:r>
      <w:r w:rsidR="00DD0B28">
        <w:rPr>
          <w:rFonts w:hint="eastAsia"/>
        </w:rPr>
        <w:t>N</w:t>
      </w:r>
      <w:r w:rsidR="00DD0B28">
        <w:t>elson-Siegel</w:t>
      </w:r>
      <w:bookmarkStart w:id="0" w:name="_GoBack"/>
      <w:bookmarkEnd w:id="0"/>
      <w:r>
        <w:rPr>
          <w:rFonts w:hint="eastAsia"/>
        </w:rPr>
        <w:t>收益率曲线是：</w:t>
      </w:r>
    </w:p>
    <w:p w:rsidR="00A968A8" w:rsidRDefault="00A968A8" w:rsidP="00A968A8">
      <w:pPr>
        <w:jc w:val="center"/>
        <w:rPr>
          <w:noProof/>
        </w:rPr>
      </w:pPr>
    </w:p>
    <w:p w:rsidR="00A968A8" w:rsidRDefault="00A968A8" w:rsidP="00A968A8">
      <w:pPr>
        <w:jc w:val="center"/>
      </w:pPr>
      <w:r>
        <w:rPr>
          <w:noProof/>
        </w:rPr>
        <w:drawing>
          <wp:inline distT="0" distB="0" distL="0" distR="0" wp14:anchorId="393F7EA7" wp14:editId="609EA93A">
            <wp:extent cx="4874079" cy="857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533" t="28587" r="35529" b="60171"/>
                    <a:stretch/>
                  </pic:blipFill>
                  <pic:spPr bwMode="auto">
                    <a:xfrm>
                      <a:off x="0" y="0"/>
                      <a:ext cx="4890296" cy="860102"/>
                    </a:xfrm>
                    <a:prstGeom prst="rect">
                      <a:avLst/>
                    </a:prstGeom>
                    <a:ln>
                      <a:noFill/>
                    </a:ln>
                    <a:extLst>
                      <a:ext uri="{53640926-AAD7-44D8-BBD7-CCE9431645EC}">
                        <a14:shadowObscured xmlns:a14="http://schemas.microsoft.com/office/drawing/2010/main"/>
                      </a:ext>
                    </a:extLst>
                  </pic:spPr>
                </pic:pic>
              </a:graphicData>
            </a:graphic>
          </wp:inline>
        </w:drawing>
      </w:r>
    </w:p>
    <w:p w:rsidR="00213A79" w:rsidRDefault="00213A79" w:rsidP="00A968A8">
      <w:r>
        <w:rPr>
          <w:rFonts w:hint="eastAsia"/>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(τ)</m:t>
        </m:r>
      </m:oMath>
      <w:r>
        <w:rPr>
          <w:rFonts w:hint="eastAsia"/>
        </w:rPr>
        <w:t>表示</w:t>
      </w:r>
      <w:r w:rsidRPr="00213A79">
        <w:rPr>
          <w:rFonts w:hint="eastAsia"/>
        </w:rPr>
        <w:t>月债券的连续复利的零息票名义收益率，</w:t>
      </w:r>
      <w:r>
        <w:rPr>
          <w:rFonts w:hint="eastAsia"/>
        </w:rPr>
        <w:t>li</w:t>
      </w:r>
      <w:r>
        <w:rPr>
          <w:rFonts w:hint="eastAsia"/>
        </w:rPr>
        <w:t>、</w:t>
      </w:r>
      <w:r>
        <w:rPr>
          <w:rFonts w:hint="eastAsia"/>
        </w:rPr>
        <w:t>Si</w:t>
      </w:r>
      <w:r>
        <w:rPr>
          <w:rFonts w:hint="eastAsia"/>
        </w:rPr>
        <w:t>、</w:t>
      </w:r>
      <w:r>
        <w:rPr>
          <w:rFonts w:hint="eastAsia"/>
        </w:rPr>
        <w:t>Ci</w:t>
      </w:r>
      <w:r>
        <w:rPr>
          <w:rFonts w:hint="eastAsia"/>
        </w:rPr>
        <w:t>、</w:t>
      </w:r>
      <w:r>
        <w:rPr>
          <w:rFonts w:hint="eastAsia"/>
        </w:rPr>
        <w:t>Vi</w:t>
      </w:r>
      <w:r>
        <w:rPr>
          <w:rFonts w:hint="eastAsia"/>
        </w:rPr>
        <w:t>、</w:t>
      </w:r>
      <m:oMath>
        <m:r>
          <m:rPr>
            <m:sty m:val="p"/>
          </m:rPr>
          <w:rPr>
            <w:rFonts w:ascii="Cambria Math" w:hAnsi="Cambria Math"/>
          </w:rPr>
          <m:t>λ</m:t>
        </m:r>
      </m:oMath>
      <w:r>
        <w:rPr>
          <w:rFonts w:hint="eastAsia"/>
        </w:rPr>
        <w:t>均为</w:t>
      </w:r>
      <w:r>
        <w:t>待定参数</w:t>
      </w:r>
      <w:r>
        <w:rPr>
          <w:rFonts w:hint="eastAsia"/>
        </w:rPr>
        <w:t>，并且</w:t>
      </w:r>
      <w:r w:rsidRPr="00213A79">
        <w:rPr>
          <w:rFonts w:hint="eastAsia"/>
        </w:rPr>
        <w:t>具有标准偏差的干扰</w:t>
      </w:r>
      <w:r>
        <w:t>。</w:t>
      </w:r>
      <w:r w:rsidR="00C2661F" w:rsidRPr="00C2661F">
        <w:rPr>
          <w:rFonts w:hint="eastAsia"/>
        </w:rPr>
        <w:t>继</w:t>
      </w:r>
      <w:r w:rsidR="00C2661F" w:rsidRPr="00C2661F">
        <w:rPr>
          <w:rFonts w:hint="eastAsia"/>
        </w:rPr>
        <w:t>Diebold</w:t>
      </w:r>
      <w:r w:rsidR="00C2661F" w:rsidRPr="00C2661F">
        <w:rPr>
          <w:rFonts w:hint="eastAsia"/>
        </w:rPr>
        <w:t>和</w:t>
      </w:r>
      <w:r w:rsidR="00C2661F" w:rsidRPr="00C2661F">
        <w:rPr>
          <w:rFonts w:hint="eastAsia"/>
        </w:rPr>
        <w:t>Li</w:t>
      </w:r>
      <w:r w:rsidR="00C2661F" w:rsidRPr="00C2661F">
        <w:rPr>
          <w:rFonts w:hint="eastAsia"/>
        </w:rPr>
        <w:t>之后，我们通过允许参数随时间变化来动态化模型</w:t>
      </w:r>
      <w:r w:rsidR="00C2661F">
        <w:rPr>
          <w:rFonts w:hint="eastAsia"/>
        </w:rPr>
        <w:t>：</w:t>
      </w:r>
    </w:p>
    <w:p w:rsidR="006878E5" w:rsidRDefault="006878E5" w:rsidP="00C2661F">
      <w:pPr>
        <w:jc w:val="center"/>
        <w:rPr>
          <w:noProof/>
        </w:rPr>
      </w:pPr>
    </w:p>
    <w:p w:rsidR="00C2661F" w:rsidRDefault="006878E5" w:rsidP="00C2661F">
      <w:pPr>
        <w:jc w:val="center"/>
      </w:pPr>
      <w:r>
        <w:rPr>
          <w:noProof/>
        </w:rPr>
        <w:drawing>
          <wp:inline distT="0" distB="0" distL="0" distR="0" wp14:anchorId="40CC57C0" wp14:editId="128C8A36">
            <wp:extent cx="4718304" cy="8590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720" t="26157" r="33981" b="61764"/>
                    <a:stretch/>
                  </pic:blipFill>
                  <pic:spPr bwMode="auto">
                    <a:xfrm>
                      <a:off x="0" y="0"/>
                      <a:ext cx="4817279" cy="877085"/>
                    </a:xfrm>
                    <a:prstGeom prst="rect">
                      <a:avLst/>
                    </a:prstGeom>
                    <a:ln>
                      <a:noFill/>
                    </a:ln>
                    <a:extLst>
                      <a:ext uri="{53640926-AAD7-44D8-BBD7-CCE9431645EC}">
                        <a14:shadowObscured xmlns:a14="http://schemas.microsoft.com/office/drawing/2010/main"/>
                      </a:ext>
                    </a:extLst>
                  </pic:spPr>
                </pic:pic>
              </a:graphicData>
            </a:graphic>
          </wp:inline>
        </w:drawing>
      </w:r>
    </w:p>
    <w:p w:rsidR="006878E5" w:rsidRDefault="00CF7275" w:rsidP="006878E5">
      <w:r w:rsidRPr="00CF7275">
        <w:rPr>
          <w:rFonts w:hint="eastAsia"/>
        </w:rPr>
        <w:t>我们</w:t>
      </w:r>
      <w:r>
        <w:rPr>
          <w:rFonts w:hint="eastAsia"/>
        </w:rPr>
        <w:t>把</w:t>
      </w:r>
      <m:oMath>
        <m:sSub>
          <m:sSubPr>
            <m:ctrlPr>
              <w:rPr>
                <w:rFonts w:ascii="Cambria Math" w:hAnsi="Cambria Math"/>
              </w:rPr>
            </m:ctrlPr>
          </m:sSubPr>
          <m:e>
            <m:r>
              <w:rPr>
                <w:rFonts w:ascii="Cambria Math" w:hAnsi="Cambria Math"/>
              </w:rPr>
              <m:t>y</m:t>
            </m:r>
          </m:e>
          <m:sub>
            <m:r>
              <w:rPr>
                <w:rFonts w:ascii="Cambria Math" w:hAnsi="Cambria Math"/>
              </w:rPr>
              <m:t>it</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it</m:t>
            </m:r>
          </m:sub>
        </m:sSub>
      </m:oMath>
      <w:r>
        <w:rPr>
          <w:rFonts w:hint="eastAsia"/>
        </w:rPr>
        <w:t>解释为</w:t>
      </w:r>
      <w:r w:rsidRPr="00CF7275">
        <w:rPr>
          <w:rFonts w:hint="eastAsia"/>
        </w:rPr>
        <w:t>为潜在因素</w:t>
      </w:r>
      <w:r w:rsidR="00B1322C">
        <w:rPr>
          <w:rFonts w:hint="eastAsia"/>
        </w:rPr>
        <w:t>，</w:t>
      </w:r>
      <w:r w:rsidR="00B1322C" w:rsidRPr="00B1322C">
        <w:rPr>
          <w:rFonts w:hint="eastAsia"/>
        </w:rPr>
        <w:t>特别是，如</w:t>
      </w:r>
      <w:r w:rsidR="00B1322C" w:rsidRPr="00B1322C">
        <w:rPr>
          <w:rFonts w:hint="eastAsia"/>
        </w:rPr>
        <w:t>Diebold</w:t>
      </w:r>
      <w:r w:rsidR="00B1322C" w:rsidRPr="00B1322C">
        <w:rPr>
          <w:rFonts w:hint="eastAsia"/>
        </w:rPr>
        <w:t>和</w:t>
      </w:r>
      <w:r w:rsidR="00B1322C" w:rsidRPr="00B1322C">
        <w:rPr>
          <w:rFonts w:hint="eastAsia"/>
        </w:rPr>
        <w:t>Li</w:t>
      </w:r>
      <w:r w:rsidR="00926D49">
        <w:rPr>
          <w:rFonts w:hint="eastAsia"/>
        </w:rPr>
        <w:t>所示，它们分别是水平参数</w:t>
      </w:r>
      <w:r w:rsidR="00B1322C" w:rsidRPr="00B1322C">
        <w:rPr>
          <w:rFonts w:hint="eastAsia"/>
        </w:rPr>
        <w:t>，</w:t>
      </w:r>
      <w:r w:rsidR="00926D49">
        <w:rPr>
          <w:rFonts w:hint="eastAsia"/>
        </w:rPr>
        <w:t>斜率参数和曲率参数</w:t>
      </w:r>
      <w:r w:rsidR="00B1322C" w:rsidRPr="00B1322C">
        <w:rPr>
          <w:rFonts w:hint="eastAsia"/>
        </w:rPr>
        <w:t>，因为</w:t>
      </w:r>
      <w:r w:rsidR="00926D49">
        <w:rPr>
          <w:rFonts w:hint="eastAsia"/>
        </w:rPr>
        <w:t>这些因子</w:t>
      </w:r>
      <w:r w:rsidR="00926D49">
        <w:t>参数是常</w:t>
      </w:r>
      <w:r w:rsidR="00926D49">
        <w:rPr>
          <w:rFonts w:hint="eastAsia"/>
        </w:rPr>
        <w:t>数</w:t>
      </w:r>
      <w:r w:rsidR="00B1322C" w:rsidRPr="00B1322C">
        <w:rPr>
          <w:rFonts w:hint="eastAsia"/>
        </w:rPr>
        <w:t>，</w:t>
      </w:r>
      <w:r w:rsidR="00926D49">
        <w:rPr>
          <w:rFonts w:hint="eastAsia"/>
        </w:rPr>
        <w:t>所以</w:t>
      </w:r>
      <w:r w:rsidR="00926D49">
        <w:t>这是一个关于</w:t>
      </w:r>
      <m:oMath>
        <m:r>
          <m:rPr>
            <m:sty m:val="p"/>
          </m:rPr>
          <w:rPr>
            <w:rFonts w:ascii="Cambria Math" w:hAnsi="Cambria Math"/>
          </w:rPr>
          <m:t>τ</m:t>
        </m:r>
        <m:r>
          <m:rPr>
            <m:sty m:val="p"/>
          </m:rPr>
          <w:rPr>
            <w:rFonts w:ascii="Cambria Math" w:hAnsi="Cambria Math" w:hint="eastAsia"/>
          </w:rPr>
          <m:t>的</m:t>
        </m:r>
      </m:oMath>
      <w:r w:rsidR="00B1322C" w:rsidRPr="00B1322C">
        <w:rPr>
          <w:rFonts w:hint="eastAsia"/>
        </w:rPr>
        <w:t>递减函数和凹函数</w:t>
      </w:r>
      <w:r w:rsidR="00926D49">
        <w:rPr>
          <w:rFonts w:hint="eastAsia"/>
        </w:rPr>
        <w:t>。</w:t>
      </w:r>
      <w:r w:rsidR="00926D49" w:rsidRPr="00926D49">
        <w:rPr>
          <w:rFonts w:hint="eastAsia"/>
        </w:rPr>
        <w:t>由于收益率因子随时间而变化，这种广义的</w:t>
      </w:r>
      <w:r w:rsidR="00926D49">
        <w:rPr>
          <w:rFonts w:hint="eastAsia"/>
        </w:rPr>
        <w:t>N</w:t>
      </w:r>
      <w:r w:rsidR="00926D49">
        <w:t>elson-Siegel</w:t>
      </w:r>
      <w:r w:rsidR="00926D49">
        <w:rPr>
          <w:rFonts w:hint="eastAsia"/>
        </w:rPr>
        <w:t>模型可以生成各种随时间变化</w:t>
      </w:r>
      <w:r w:rsidR="00926D49">
        <w:t>的</w:t>
      </w:r>
      <w:r w:rsidR="00926D49" w:rsidRPr="00926D49">
        <w:rPr>
          <w:rFonts w:hint="eastAsia"/>
        </w:rPr>
        <w:t>收益</w:t>
      </w:r>
      <w:r w:rsidR="00926D49">
        <w:rPr>
          <w:rFonts w:hint="eastAsia"/>
        </w:rPr>
        <w:t>率</w:t>
      </w:r>
      <w:r w:rsidR="00926D49" w:rsidRPr="00926D49">
        <w:rPr>
          <w:rFonts w:hint="eastAsia"/>
        </w:rPr>
        <w:t>曲线形状。</w:t>
      </w:r>
    </w:p>
    <w:p w:rsidR="00AD4C8F" w:rsidRDefault="00CC66BA" w:rsidP="006878E5">
      <w:r w:rsidRPr="00CC66BA">
        <w:rPr>
          <w:rFonts w:hint="eastAsia"/>
        </w:rPr>
        <w:t>今后我们将使用收益率曲线的简化版本（</w:t>
      </w:r>
      <w:r w:rsidRPr="00CC66BA">
        <w:rPr>
          <w:rFonts w:hint="eastAsia"/>
        </w:rPr>
        <w:t>3</w:t>
      </w:r>
      <w:r w:rsidRPr="00CC66BA">
        <w:rPr>
          <w:rFonts w:hint="eastAsia"/>
        </w:rPr>
        <w:t>）。</w:t>
      </w:r>
      <w:r w:rsidRPr="00CC66BA">
        <w:rPr>
          <w:rFonts w:hint="eastAsia"/>
        </w:rPr>
        <w:t xml:space="preserve"> </w:t>
      </w:r>
      <w:r w:rsidRPr="00CC66BA">
        <w:rPr>
          <w:rFonts w:hint="eastAsia"/>
        </w:rPr>
        <w:t>首先，我们将假设</w:t>
      </w:r>
      <m:oMath>
        <m:r>
          <m:rPr>
            <m:sty m:val="p"/>
          </m:rPr>
          <w:rPr>
            <w:rFonts w:ascii="Cambria Math" w:hAnsi="Cambria Math"/>
          </w:rPr>
          <m:t>λ</m:t>
        </m:r>
      </m:oMath>
      <w:r w:rsidRPr="00CC66BA">
        <w:rPr>
          <w:rFonts w:hint="eastAsia"/>
        </w:rPr>
        <w:t>参数对国家和时间的恒定性。</w:t>
      </w:r>
      <w:r w:rsidRPr="00CC66BA">
        <w:rPr>
          <w:rFonts w:hint="eastAsia"/>
        </w:rPr>
        <w:t xml:space="preserve"> </w:t>
      </w:r>
      <w:r w:rsidRPr="00CC66BA">
        <w:rPr>
          <w:rFonts w:hint="eastAsia"/>
        </w:rPr>
        <w:t>继</w:t>
      </w:r>
      <w:r w:rsidRPr="00CC66BA">
        <w:rPr>
          <w:rFonts w:hint="eastAsia"/>
        </w:rPr>
        <w:t>Diebold</w:t>
      </w:r>
      <w:r w:rsidRPr="00CC66BA">
        <w:rPr>
          <w:rFonts w:hint="eastAsia"/>
        </w:rPr>
        <w:t>和</w:t>
      </w:r>
      <w:r w:rsidRPr="00CC66BA">
        <w:rPr>
          <w:rFonts w:hint="eastAsia"/>
        </w:rPr>
        <w:t>Li</w:t>
      </w:r>
      <w:r w:rsidRPr="00CC66BA">
        <w:rPr>
          <w:rFonts w:hint="eastAsia"/>
        </w:rPr>
        <w:t>（</w:t>
      </w:r>
      <w:r w:rsidRPr="00CC66BA">
        <w:rPr>
          <w:rFonts w:hint="eastAsia"/>
        </w:rPr>
        <w:t>2006</w:t>
      </w:r>
      <w:r w:rsidRPr="00CC66BA">
        <w:rPr>
          <w:rFonts w:hint="eastAsia"/>
        </w:rPr>
        <w:t>）之后，这样做几乎没有</w:t>
      </w:r>
      <w:r w:rsidR="00AD4C8F">
        <w:rPr>
          <w:rFonts w:hint="eastAsia"/>
        </w:rPr>
        <w:t>影响</w:t>
      </w:r>
      <w:r w:rsidRPr="00CC66BA">
        <w:rPr>
          <w:rFonts w:hint="eastAsia"/>
        </w:rPr>
        <w:t>，因为</w:t>
      </w:r>
      <m:oMath>
        <m:r>
          <m:rPr>
            <m:sty m:val="p"/>
          </m:rPr>
          <w:rPr>
            <w:rFonts w:ascii="Cambria Math" w:hAnsi="Cambria Math"/>
          </w:rPr>
          <m:t>λ</m:t>
        </m:r>
      </m:oMath>
      <w:r w:rsidRPr="00CC66BA">
        <w:rPr>
          <w:rFonts w:hint="eastAsia"/>
        </w:rPr>
        <w:t>主要决定了曲率加载最大化的成熟度。</w:t>
      </w:r>
      <w:r>
        <w:rPr>
          <w:rFonts w:hint="eastAsia"/>
        </w:rPr>
        <w:t>其次，</w:t>
      </w:r>
      <w:r w:rsidRPr="00CC66BA">
        <w:rPr>
          <w:rFonts w:hint="eastAsia"/>
        </w:rPr>
        <w:t>由于在我们研究中使用的大多数国家</w:t>
      </w:r>
      <w:r w:rsidRPr="00CC66BA">
        <w:rPr>
          <w:rFonts w:hint="eastAsia"/>
        </w:rPr>
        <w:t>/</w:t>
      </w:r>
      <w:r w:rsidRPr="00CC66BA">
        <w:rPr>
          <w:rFonts w:hint="eastAsia"/>
        </w:rPr>
        <w:t>地区很短的和</w:t>
      </w:r>
      <w:r w:rsidRPr="00CC66BA">
        <w:rPr>
          <w:rFonts w:hint="eastAsia"/>
        </w:rPr>
        <w:t>/</w:t>
      </w:r>
      <w:r w:rsidRPr="00CC66BA">
        <w:rPr>
          <w:rFonts w:hint="eastAsia"/>
        </w:rPr>
        <w:t>或非常长的期限内缺少数据，因此曲率因子通常估计精度较低，</w:t>
      </w:r>
      <w:r w:rsidR="00AD4C8F" w:rsidRPr="00AD4C8F">
        <w:rPr>
          <w:rFonts w:hint="eastAsia"/>
        </w:rPr>
        <w:t>因为如</w:t>
      </w:r>
      <w:r w:rsidR="00AD4C8F" w:rsidRPr="00AD4C8F">
        <w:rPr>
          <w:rFonts w:hint="eastAsia"/>
        </w:rPr>
        <w:t>Diebold</w:t>
      </w:r>
      <w:r w:rsidR="00AD4C8F" w:rsidRPr="00AD4C8F">
        <w:rPr>
          <w:rFonts w:hint="eastAsia"/>
        </w:rPr>
        <w:t>，</w:t>
      </w:r>
      <w:r w:rsidR="00AD4C8F" w:rsidRPr="00AD4C8F">
        <w:rPr>
          <w:rFonts w:hint="eastAsia"/>
        </w:rPr>
        <w:t>Rudebusch</w:t>
      </w:r>
      <w:r w:rsidR="00AD4C8F" w:rsidRPr="00AD4C8F">
        <w:rPr>
          <w:rFonts w:hint="eastAsia"/>
        </w:rPr>
        <w:t>和</w:t>
      </w:r>
      <w:r w:rsidR="00AD4C8F" w:rsidRPr="00AD4C8F">
        <w:rPr>
          <w:rFonts w:hint="eastAsia"/>
        </w:rPr>
        <w:t>Aruoba</w:t>
      </w:r>
      <w:r w:rsidR="00AD4C8F" w:rsidRPr="00AD4C8F">
        <w:rPr>
          <w:rFonts w:hint="eastAsia"/>
        </w:rPr>
        <w:t>（</w:t>
      </w:r>
      <w:r w:rsidR="00AD4C8F" w:rsidRPr="00AD4C8F">
        <w:rPr>
          <w:rFonts w:hint="eastAsia"/>
        </w:rPr>
        <w:t>2006</w:t>
      </w:r>
      <w:r w:rsidR="00AD4C8F" w:rsidRPr="00AD4C8F">
        <w:rPr>
          <w:rFonts w:hint="eastAsia"/>
        </w:rPr>
        <w:t>）所示，曲率</w:t>
      </w:r>
      <w:r w:rsidR="00AD4C8F">
        <w:rPr>
          <w:rFonts w:hint="eastAsia"/>
        </w:rPr>
        <w:t>因子</w:t>
      </w:r>
      <w:r w:rsidR="00AD4C8F" w:rsidRPr="00AD4C8F">
        <w:rPr>
          <w:rFonts w:hint="eastAsia"/>
        </w:rPr>
        <w:t>缺乏与宏观经济基本面的明确联系，所以我们只关注具有水平和斜率因子的模型。</w:t>
      </w:r>
    </w:p>
    <w:p w:rsidR="000127E8" w:rsidRDefault="000B154E" w:rsidP="000127E8">
      <w:r>
        <w:rPr>
          <w:rFonts w:hint="eastAsia"/>
        </w:rPr>
        <w:t>因此有</w:t>
      </w:r>
      <w:r>
        <w:t>：</w:t>
      </w:r>
    </w:p>
    <w:p w:rsidR="000B154E" w:rsidRDefault="000127E8" w:rsidP="000127E8">
      <w:pPr>
        <w:jc w:val="center"/>
      </w:pPr>
      <w:r>
        <w:rPr>
          <w:noProof/>
        </w:rPr>
        <w:drawing>
          <wp:inline distT="0" distB="0" distL="0" distR="0" wp14:anchorId="7FA15843" wp14:editId="55747E47">
            <wp:extent cx="3904330" cy="10021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612" t="30107" r="46411" b="58034"/>
                    <a:stretch/>
                  </pic:blipFill>
                  <pic:spPr bwMode="auto">
                    <a:xfrm>
                      <a:off x="0" y="0"/>
                      <a:ext cx="3978709" cy="1021274"/>
                    </a:xfrm>
                    <a:prstGeom prst="rect">
                      <a:avLst/>
                    </a:prstGeom>
                    <a:ln>
                      <a:noFill/>
                    </a:ln>
                    <a:extLst>
                      <a:ext uri="{53640926-AAD7-44D8-BBD7-CCE9431645EC}">
                        <a14:shadowObscured xmlns:a14="http://schemas.microsoft.com/office/drawing/2010/main"/>
                      </a:ext>
                    </a:extLst>
                  </pic:spPr>
                </pic:pic>
              </a:graphicData>
            </a:graphic>
          </wp:inline>
        </w:drawing>
      </w:r>
    </w:p>
    <w:p w:rsidR="000127E8" w:rsidRDefault="008B478C" w:rsidP="000127E8">
      <w:r>
        <w:rPr>
          <w:rFonts w:hint="eastAsia"/>
        </w:rPr>
        <w:t>注意到上式</w:t>
      </w:r>
      <w:r w:rsidRPr="008B478C">
        <w:rPr>
          <w:rFonts w:hint="eastAsia"/>
        </w:rPr>
        <w:t>实际上是</w:t>
      </w:r>
      <w:r w:rsidRPr="008B478C">
        <w:rPr>
          <w:rFonts w:hint="eastAsia"/>
        </w:rPr>
        <w:t>Diebold</w:t>
      </w:r>
      <w:r w:rsidRPr="008B478C">
        <w:rPr>
          <w:rFonts w:hint="eastAsia"/>
        </w:rPr>
        <w:t>，</w:t>
      </w:r>
      <w:r w:rsidRPr="008B478C">
        <w:rPr>
          <w:rFonts w:hint="eastAsia"/>
        </w:rPr>
        <w:t>Rudebusch</w:t>
      </w:r>
      <w:r w:rsidRPr="008B478C">
        <w:rPr>
          <w:rFonts w:hint="eastAsia"/>
        </w:rPr>
        <w:t>和</w:t>
      </w:r>
      <w:r w:rsidRPr="008B478C">
        <w:rPr>
          <w:rFonts w:hint="eastAsia"/>
        </w:rPr>
        <w:t>Aruoba</w:t>
      </w:r>
      <w:r w:rsidRPr="008B478C">
        <w:rPr>
          <w:rFonts w:hint="eastAsia"/>
        </w:rPr>
        <w:t>（</w:t>
      </w:r>
      <w:r w:rsidRPr="008B478C">
        <w:rPr>
          <w:rFonts w:hint="eastAsia"/>
        </w:rPr>
        <w:t>2006</w:t>
      </w:r>
      <w:r w:rsidRPr="008B478C">
        <w:rPr>
          <w:rFonts w:hint="eastAsia"/>
        </w:rPr>
        <w:t>）强调的带有状态向量的状态空间系统的测量方程。</w:t>
      </w:r>
      <w:r w:rsidRPr="008B478C">
        <w:rPr>
          <w:rFonts w:hint="eastAsia"/>
        </w:rPr>
        <w:t xml:space="preserve"> </w:t>
      </w:r>
      <w:r w:rsidRPr="008B478C">
        <w:rPr>
          <w:rFonts w:hint="eastAsia"/>
        </w:rPr>
        <w:t>因此，广义的</w:t>
      </w:r>
      <w:r>
        <w:rPr>
          <w:rFonts w:hint="eastAsia"/>
        </w:rPr>
        <w:t>N</w:t>
      </w:r>
      <w:r>
        <w:t>elson-Siegel</w:t>
      </w:r>
      <w:r w:rsidRPr="008B478C">
        <w:rPr>
          <w:rFonts w:hint="eastAsia"/>
        </w:rPr>
        <w:t>模型不需要以状态空间形式投射</w:t>
      </w:r>
      <w:r w:rsidRPr="008B478C">
        <w:rPr>
          <w:rFonts w:hint="eastAsia"/>
        </w:rPr>
        <w:t xml:space="preserve"> - </w:t>
      </w:r>
      <w:r w:rsidRPr="008B478C">
        <w:rPr>
          <w:rFonts w:hint="eastAsia"/>
        </w:rPr>
        <w:t>它已经处于状态空间形式。</w:t>
      </w:r>
      <w:r w:rsidRPr="008B478C">
        <w:rPr>
          <w:rFonts w:hint="eastAsia"/>
        </w:rPr>
        <w:t xml:space="preserve"> </w:t>
      </w:r>
      <w:r w:rsidRPr="008B478C">
        <w:rPr>
          <w:rFonts w:hint="eastAsia"/>
        </w:rPr>
        <w:t>随后我们将讨论该状态空间形式的具体参数化的细节，但现在我们只</w:t>
      </w:r>
      <w:r w:rsidRPr="008B478C">
        <w:rPr>
          <w:rFonts w:hint="eastAsia"/>
        </w:rPr>
        <w:lastRenderedPageBreak/>
        <w:t>是注意它的直接存在。</w:t>
      </w:r>
    </w:p>
    <w:p w:rsidR="008B478C" w:rsidRDefault="008B478C" w:rsidP="000127E8"/>
    <w:p w:rsidR="008B478C" w:rsidRDefault="008B478C" w:rsidP="008B478C">
      <w:pPr>
        <w:pStyle w:val="3"/>
      </w:pPr>
      <w:r>
        <w:rPr>
          <w:rFonts w:hint="eastAsia"/>
        </w:rPr>
        <w:t xml:space="preserve">2.2 </w:t>
      </w:r>
      <w:r>
        <w:rPr>
          <w:rFonts w:hint="eastAsia"/>
        </w:rPr>
        <w:t>多个</w:t>
      </w:r>
      <w:r>
        <w:t>国家</w:t>
      </w:r>
    </w:p>
    <w:p w:rsidR="00707CC5" w:rsidRDefault="00D41B3D" w:rsidP="00707CC5">
      <w:r>
        <w:rPr>
          <w:rFonts w:hint="eastAsia"/>
        </w:rPr>
        <w:t>我们现在转有向</w:t>
      </w:r>
      <w:r>
        <w:rPr>
          <w:rFonts w:hint="eastAsia"/>
        </w:rPr>
        <w:t>N</w:t>
      </w:r>
      <w:r>
        <w:rPr>
          <w:rFonts w:hint="eastAsia"/>
        </w:rPr>
        <w:t>个国家时</w:t>
      </w:r>
      <w:r>
        <w:t>的</w:t>
      </w:r>
      <w:r>
        <w:rPr>
          <w:rFonts w:hint="eastAsia"/>
        </w:rPr>
        <w:t>框架，我们允许全球收益率取决于全球收益率因素。</w:t>
      </w:r>
    </w:p>
    <w:p w:rsidR="00707CC5" w:rsidRDefault="00707CC5" w:rsidP="00707CC5">
      <w:pPr>
        <w:jc w:val="center"/>
      </w:pPr>
      <w:r>
        <w:rPr>
          <w:noProof/>
        </w:rPr>
        <w:drawing>
          <wp:inline distT="0" distB="0" distL="0" distR="0" wp14:anchorId="4CC67B2A" wp14:editId="06610903">
            <wp:extent cx="3423902" cy="7973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882" t="30840" r="47712" b="59051"/>
                    <a:stretch/>
                  </pic:blipFill>
                  <pic:spPr bwMode="auto">
                    <a:xfrm>
                      <a:off x="0" y="0"/>
                      <a:ext cx="3466505" cy="807278"/>
                    </a:xfrm>
                    <a:prstGeom prst="rect">
                      <a:avLst/>
                    </a:prstGeom>
                    <a:ln>
                      <a:noFill/>
                    </a:ln>
                    <a:extLst>
                      <a:ext uri="{53640926-AAD7-44D8-BBD7-CCE9431645EC}">
                        <a14:shadowObscured xmlns:a14="http://schemas.microsoft.com/office/drawing/2010/main"/>
                      </a:ext>
                    </a:extLst>
                  </pic:spPr>
                </pic:pic>
              </a:graphicData>
            </a:graphic>
          </wp:inline>
        </w:drawing>
      </w:r>
    </w:p>
    <w:p w:rsidR="003C10B5" w:rsidRDefault="00E77ECE" w:rsidP="003C10B5">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(τ)</m:t>
        </m:r>
      </m:oMath>
      <w:r w:rsidR="000B3112">
        <w:rPr>
          <w:rFonts w:hint="eastAsia"/>
        </w:rPr>
        <w:t>代表全球收益率，</w:t>
      </w:r>
      <m:oMath>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t</m:t>
            </m:r>
          </m:sub>
        </m:sSub>
      </m:oMath>
      <w:r w:rsidR="000B3112">
        <w:rPr>
          <w:rFonts w:hint="eastAsia"/>
        </w:rPr>
        <w:t>代表</w:t>
      </w:r>
      <w:r w:rsidR="00057817" w:rsidRPr="00057817">
        <w:rPr>
          <w:rFonts w:hint="eastAsia"/>
        </w:rPr>
        <w:t>全球收益率</w:t>
      </w:r>
      <w:r w:rsidR="006A3498">
        <w:rPr>
          <w:rFonts w:hint="eastAsia"/>
        </w:rPr>
        <w:t>影响</w:t>
      </w:r>
      <w:r w:rsidR="00057817" w:rsidRPr="00057817">
        <w:rPr>
          <w:rFonts w:hint="eastAsia"/>
        </w:rPr>
        <w:t>因素。</w:t>
      </w:r>
      <w:r w:rsidR="003C10B5">
        <w:rPr>
          <w:rFonts w:hint="eastAsia"/>
        </w:rPr>
        <w:t>我们把</w:t>
      </w:r>
      <w:r w:rsidR="00057817" w:rsidRPr="00057817">
        <w:rPr>
          <w:rFonts w:hint="eastAsia"/>
        </w:rPr>
        <w:t>简单的自回归动力学赋予全球收益率因子</w:t>
      </w:r>
      <w:r w:rsidR="003C10B5">
        <w:rPr>
          <w:rFonts w:hint="eastAsia"/>
        </w:rPr>
        <w:t>：</w:t>
      </w:r>
    </w:p>
    <w:p w:rsidR="003C10B5" w:rsidRDefault="003C10B5" w:rsidP="003C10B5">
      <w:pPr>
        <w:jc w:val="center"/>
      </w:pPr>
      <w:r>
        <w:rPr>
          <w:noProof/>
        </w:rPr>
        <w:drawing>
          <wp:inline distT="0" distB="0" distL="0" distR="0" wp14:anchorId="1E860F5A" wp14:editId="0E443686">
            <wp:extent cx="2628657" cy="9509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276" t="39977" r="48128" b="45483"/>
                    <a:stretch/>
                  </pic:blipFill>
                  <pic:spPr bwMode="auto">
                    <a:xfrm>
                      <a:off x="0" y="0"/>
                      <a:ext cx="2679430" cy="969344"/>
                    </a:xfrm>
                    <a:prstGeom prst="rect">
                      <a:avLst/>
                    </a:prstGeom>
                    <a:ln>
                      <a:noFill/>
                    </a:ln>
                    <a:extLst>
                      <a:ext uri="{53640926-AAD7-44D8-BBD7-CCE9431645EC}">
                        <a14:shadowObscured xmlns:a14="http://schemas.microsoft.com/office/drawing/2010/main"/>
                      </a:ext>
                    </a:extLst>
                  </pic:spPr>
                </pic:pic>
              </a:graphicData>
            </a:graphic>
          </wp:inline>
        </w:drawing>
      </w:r>
    </w:p>
    <w:p w:rsidR="008C445C" w:rsidRDefault="00C1723F" w:rsidP="008C445C">
      <w:pPr>
        <w:rPr>
          <w:noProof/>
        </w:rPr>
      </w:pPr>
      <w:r w:rsidRPr="00C1723F">
        <w:rPr>
          <w:rFonts w:hint="eastAsia"/>
        </w:rPr>
        <w:t>每个国家的收益率曲线仍然以</w:t>
      </w:r>
      <w:r>
        <w:rPr>
          <w:rFonts w:hint="eastAsia"/>
        </w:rPr>
        <w:t>2.2</w:t>
      </w:r>
      <w:r>
        <w:rPr>
          <w:rFonts w:hint="eastAsia"/>
        </w:rPr>
        <w:t>中式</w:t>
      </w:r>
      <w:r>
        <w:t>（</w:t>
      </w:r>
      <w:r>
        <w:rPr>
          <w:rFonts w:hint="eastAsia"/>
        </w:rPr>
        <w:t>3</w:t>
      </w:r>
      <w:r>
        <w:t>）</w:t>
      </w:r>
      <w:r w:rsidRPr="00C1723F">
        <w:rPr>
          <w:rFonts w:hint="eastAsia"/>
        </w:rPr>
        <w:t>为特征，但我们现在允许各国</w:t>
      </w:r>
      <w:r w:rsidR="00C26EBE">
        <w:rPr>
          <w:rFonts w:hint="eastAsia"/>
        </w:rPr>
        <w:t>具有</w:t>
      </w:r>
      <w:r w:rsidRPr="00C1723F">
        <w:rPr>
          <w:rFonts w:hint="eastAsia"/>
        </w:rPr>
        <w:t>共同因素，并加载全球因素以及国家特质因素：</w:t>
      </w:r>
      <w:r w:rsidR="008C445C">
        <w:rPr>
          <w:noProof/>
        </w:rPr>
        <w:t xml:space="preserve"> </w:t>
      </w:r>
    </w:p>
    <w:p w:rsidR="008C445C" w:rsidRDefault="008C445C" w:rsidP="008C445C">
      <w:pPr>
        <w:jc w:val="center"/>
      </w:pPr>
      <w:r>
        <w:rPr>
          <w:noProof/>
        </w:rPr>
        <w:drawing>
          <wp:inline distT="0" distB="0" distL="0" distR="0" wp14:anchorId="78FC4FEC" wp14:editId="3A1A6D92">
            <wp:extent cx="1879363" cy="120700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38" t="21710" r="54647" b="61024"/>
                    <a:stretch/>
                  </pic:blipFill>
                  <pic:spPr bwMode="auto">
                    <a:xfrm>
                      <a:off x="0" y="0"/>
                      <a:ext cx="1921190" cy="1233871"/>
                    </a:xfrm>
                    <a:prstGeom prst="rect">
                      <a:avLst/>
                    </a:prstGeom>
                    <a:ln>
                      <a:noFill/>
                    </a:ln>
                    <a:extLst>
                      <a:ext uri="{53640926-AAD7-44D8-BBD7-CCE9431645EC}">
                        <a14:shadowObscured xmlns:a14="http://schemas.microsoft.com/office/drawing/2010/main"/>
                      </a:ext>
                    </a:extLst>
                  </pic:spPr>
                </pic:pic>
              </a:graphicData>
            </a:graphic>
          </wp:inline>
        </w:drawing>
      </w:r>
    </w:p>
    <w:p w:rsidR="008C445C" w:rsidRDefault="00DC2753" w:rsidP="00DC2753">
      <w:r>
        <w:rPr>
          <w:rFonts w:hint="eastAsia"/>
        </w:rPr>
        <w:t>其中</w:t>
      </w:r>
      <w:r>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s</m:t>
            </m:r>
          </m:sup>
        </m:sSubSup>
      </m:oMath>
      <w:r>
        <w:rPr>
          <w:rFonts w:hint="eastAsia"/>
        </w:rPr>
        <w:t>}</w:t>
      </w:r>
      <w:r>
        <w:rPr>
          <w:rFonts w:hint="eastAsia"/>
        </w:rPr>
        <w:t>是常数项，</w:t>
      </w:r>
      <w:r>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r>
              <w:rPr>
                <w:rFonts w:ascii="Cambria Math" w:hAnsi="Cambria Math"/>
              </w:rPr>
              <m:t>l</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β</m:t>
            </m:r>
          </m:e>
          <m:sub>
            <m:r>
              <w:rPr>
                <w:rFonts w:ascii="Cambria Math" w:hAnsi="Cambria Math"/>
              </w:rPr>
              <m:t>i</m:t>
            </m:r>
          </m:sub>
          <m:sup>
            <m:r>
              <w:rPr>
                <w:rFonts w:ascii="Cambria Math" w:hAnsi="Cambria Math"/>
              </w:rPr>
              <m:t>s</m:t>
            </m:r>
          </m:sup>
        </m:sSubSup>
      </m:oMath>
      <w:r>
        <w:rPr>
          <w:rFonts w:hint="eastAsia"/>
        </w:rPr>
        <w:t>}</w:t>
      </w:r>
      <w:r>
        <w:rPr>
          <w:rFonts w:hint="eastAsia"/>
        </w:rPr>
        <w:t>是全球因素的负荷，</w:t>
      </w:r>
      <w:r>
        <w:rPr>
          <w:rFonts w:hint="eastAsia"/>
        </w:rPr>
        <w:t>{</w:t>
      </w:r>
      <m:oMath>
        <m:sSubSup>
          <m:sSubSupPr>
            <m:ctrlPr>
              <w:rPr>
                <w:rFonts w:ascii="Cambria Math" w:hAnsi="Cambria Math"/>
              </w:rPr>
            </m:ctrlPr>
          </m:sSubSupPr>
          <m:e>
            <m:r>
              <w:rPr>
                <w:rFonts w:ascii="Cambria Math" w:hAnsi="Cambria Math"/>
              </w:rPr>
              <m:t>ε</m:t>
            </m:r>
          </m:e>
          <m:sub>
            <m:r>
              <w:rPr>
                <w:rFonts w:ascii="Cambria Math" w:hAnsi="Cambria Math"/>
              </w:rPr>
              <m:t>it</m:t>
            </m:r>
          </m:sub>
          <m:sup>
            <m:r>
              <w:rPr>
                <w:rFonts w:ascii="Cambria Math" w:hAnsi="Cambria Math"/>
              </w:rPr>
              <m:t>l</m:t>
            </m:r>
          </m:sup>
        </m:sSubSup>
      </m:oMath>
      <w:r w:rsidR="00A9306B">
        <w:rPr>
          <w:rFonts w:hint="eastAsia"/>
        </w:rPr>
        <w:t>、</w:t>
      </w:r>
      <m:oMath>
        <m:sSubSup>
          <m:sSubSupPr>
            <m:ctrlPr>
              <w:rPr>
                <w:rFonts w:ascii="Cambria Math" w:hAnsi="Cambria Math"/>
              </w:rPr>
            </m:ctrlPr>
          </m:sSubSupPr>
          <m:e>
            <m:r>
              <w:rPr>
                <w:rFonts w:ascii="Cambria Math" w:hAnsi="Cambria Math"/>
              </w:rPr>
              <m:t>ε</m:t>
            </m:r>
          </m:e>
          <m:sub>
            <m:r>
              <w:rPr>
                <w:rFonts w:ascii="Cambria Math" w:hAnsi="Cambria Math"/>
              </w:rPr>
              <m:t>it</m:t>
            </m:r>
          </m:sub>
          <m:sup>
            <m:r>
              <w:rPr>
                <w:rFonts w:ascii="Cambria Math" w:hAnsi="Cambria Math"/>
              </w:rPr>
              <m:t>s</m:t>
            </m:r>
          </m:sup>
        </m:sSubSup>
      </m:oMath>
      <w:r>
        <w:rPr>
          <w:rFonts w:hint="eastAsia"/>
        </w:rPr>
        <w:t>}</w:t>
      </w:r>
      <w:r>
        <w:rPr>
          <w:rFonts w:hint="eastAsia"/>
        </w:rPr>
        <w:t>是国家</w:t>
      </w:r>
      <w:r>
        <w:rPr>
          <w:rFonts w:hint="eastAsia"/>
        </w:rPr>
        <w:t>/</w:t>
      </w:r>
      <w:r>
        <w:rPr>
          <w:rFonts w:hint="eastAsia"/>
        </w:rPr>
        <w:t>地区特质因素。</w:t>
      </w:r>
      <w:r>
        <w:rPr>
          <w:rFonts w:hint="eastAsia"/>
        </w:rPr>
        <w:t xml:space="preserve"> </w:t>
      </w:r>
      <w:r>
        <w:rPr>
          <w:rFonts w:hint="eastAsia"/>
        </w:rPr>
        <w:t>因为我们在（</w:t>
      </w:r>
      <w:r>
        <w:rPr>
          <w:rFonts w:hint="eastAsia"/>
        </w:rPr>
        <w:t>6</w:t>
      </w:r>
      <w:r>
        <w:rPr>
          <w:rFonts w:hint="eastAsia"/>
        </w:rPr>
        <w:t>）中包含常数项，所以我们假设不失一般性，即国家特异性因素具有零均值。</w:t>
      </w:r>
    </w:p>
    <w:p w:rsidR="00A61899" w:rsidRDefault="00375F1E" w:rsidP="00DC2753">
      <w:r w:rsidRPr="00375F1E">
        <w:rPr>
          <w:rFonts w:hint="eastAsia"/>
        </w:rPr>
        <w:t>另外，我们做出两套</w:t>
      </w:r>
      <w:r>
        <w:rPr>
          <w:rFonts w:hint="eastAsia"/>
        </w:rPr>
        <w:t>具有</w:t>
      </w:r>
      <w:r w:rsidRPr="00375F1E">
        <w:rPr>
          <w:rFonts w:hint="eastAsia"/>
        </w:rPr>
        <w:t>识别</w:t>
      </w:r>
      <w:r>
        <w:rPr>
          <w:rFonts w:hint="eastAsia"/>
        </w:rPr>
        <w:t>性</w:t>
      </w:r>
      <w:r>
        <w:t>的</w:t>
      </w:r>
      <w:r w:rsidRPr="00375F1E">
        <w:rPr>
          <w:rFonts w:hint="eastAsia"/>
        </w:rPr>
        <w:t>假设</w:t>
      </w:r>
      <w:r>
        <w:rPr>
          <w:rFonts w:hint="eastAsia"/>
        </w:rPr>
        <w:t>。</w:t>
      </w:r>
      <w:r w:rsidRPr="00375F1E">
        <w:rPr>
          <w:rFonts w:hint="eastAsia"/>
        </w:rPr>
        <w:t>首先，由于全球因素的大小和因素负荷不是分开确定的，我们假设对全球因素的创新具有单位标准差，即</w:t>
      </w:r>
      <m:oMath>
        <m:sSup>
          <m:sSupPr>
            <m:ctrlPr>
              <w:rPr>
                <w:rFonts w:ascii="Cambria Math" w:hAnsi="Cambria Math"/>
              </w:rPr>
            </m:ctrlPr>
          </m:sSupPr>
          <m:e>
            <m:r>
              <w:rPr>
                <w:rFonts w:ascii="Cambria Math" w:hAnsi="Cambria Math"/>
              </w:rPr>
              <m:t>σ</m:t>
            </m:r>
          </m:e>
          <m:sup>
            <m:r>
              <w:rPr>
                <w:rFonts w:ascii="Cambria Math" w:hAnsi="Cambria Math"/>
              </w:rPr>
              <m:t>n</m:t>
            </m:r>
          </m:sup>
        </m:sSup>
        <m:r>
          <w:rPr>
            <w:rFonts w:ascii="Cambria Math" w:hAnsi="Cambria Math"/>
          </w:rPr>
          <m:t>=1</m:t>
        </m:r>
        <m:r>
          <m:rPr>
            <m:sty m:val="p"/>
          </m:rPr>
          <w:rPr>
            <w:rFonts w:ascii="Cambria Math" w:hAnsi="Cambria Math" w:hint="eastAsia"/>
          </w:rPr>
          <m:t>，</m:t>
        </m:r>
      </m:oMath>
      <w:r w:rsidRPr="00375F1E">
        <w:rPr>
          <w:rFonts w:hint="eastAsia"/>
        </w:rPr>
        <w:t>n = 1</w:t>
      </w:r>
      <w:r w:rsidRPr="00375F1E">
        <w:rPr>
          <w:rFonts w:hint="eastAsia"/>
        </w:rPr>
        <w:t>，</w:t>
      </w:r>
      <w:r w:rsidRPr="00375F1E">
        <w:rPr>
          <w:rFonts w:hint="eastAsia"/>
        </w:rPr>
        <w:t>s</w:t>
      </w:r>
      <w:r w:rsidRPr="00375F1E">
        <w:rPr>
          <w:rFonts w:hint="eastAsia"/>
        </w:rPr>
        <w:t>。</w:t>
      </w:r>
      <w:r w:rsidRPr="00375F1E">
        <w:rPr>
          <w:rFonts w:hint="eastAsia"/>
        </w:rPr>
        <w:t xml:space="preserve"> </w:t>
      </w:r>
      <w:r w:rsidRPr="00375F1E">
        <w:rPr>
          <w:rFonts w:hint="eastAsia"/>
        </w:rPr>
        <w:t>其次，为了识别因素和因素负荷的迹象，我们假设美国对全球因素的负荷是正的</w:t>
      </w:r>
      <w:r w:rsidRPr="00375F1E">
        <w:rPr>
          <w:rFonts w:hint="eastAsia"/>
        </w:rPr>
        <w:t xml:space="preserve">; </w:t>
      </w:r>
      <w:r w:rsidRPr="00375F1E">
        <w:rPr>
          <w:rFonts w:hint="eastAsia"/>
        </w:rPr>
        <w:t>也就是说，我们假设</w:t>
      </w:r>
      <m:oMath>
        <m:sSubSup>
          <m:sSubSupPr>
            <m:ctrlPr>
              <w:rPr>
                <w:rFonts w:ascii="Cambria Math" w:hAnsi="Cambria Math"/>
              </w:rPr>
            </m:ctrlPr>
          </m:sSubSupPr>
          <m:e>
            <m:r>
              <w:rPr>
                <w:rFonts w:ascii="Cambria Math" w:hAnsi="Cambria Math"/>
              </w:rPr>
              <m:t>β</m:t>
            </m:r>
          </m:e>
          <m:sub>
            <m:r>
              <w:rPr>
                <w:rFonts w:ascii="Cambria Math" w:hAnsi="Cambria Math"/>
              </w:rPr>
              <m:t>μs</m:t>
            </m:r>
          </m:sub>
          <m:sup>
            <m:r>
              <w:rPr>
                <w:rFonts w:ascii="Cambria Math" w:hAnsi="Cambria Math"/>
              </w:rPr>
              <m:t>n</m:t>
            </m:r>
          </m:sup>
        </m:sSubSup>
        <m:r>
          <w:rPr>
            <w:rFonts w:ascii="Cambria Math" w:hAnsi="Cambria Math"/>
          </w:rPr>
          <m:t>&gt;0</m:t>
        </m:r>
      </m:oMath>
      <w:r w:rsidRPr="00375F1E">
        <w:rPr>
          <w:rFonts w:hint="eastAsia"/>
        </w:rPr>
        <w:t>，</w:t>
      </w:r>
      <w:r w:rsidRPr="00375F1E">
        <w:rPr>
          <w:rFonts w:hint="eastAsia"/>
        </w:rPr>
        <w:t>n = 1</w:t>
      </w:r>
      <w:r w:rsidRPr="00375F1E">
        <w:rPr>
          <w:rFonts w:hint="eastAsia"/>
        </w:rPr>
        <w:t>，</w:t>
      </w:r>
      <w:r w:rsidRPr="00375F1E">
        <w:rPr>
          <w:rFonts w:hint="eastAsia"/>
        </w:rPr>
        <w:t>s</w:t>
      </w:r>
      <w:r w:rsidRPr="00375F1E">
        <w:rPr>
          <w:rFonts w:hint="eastAsia"/>
        </w:rPr>
        <w:t>。</w:t>
      </w:r>
    </w:p>
    <w:p w:rsidR="00D250F5" w:rsidRDefault="00A550F1" w:rsidP="00E11066">
      <w:r>
        <w:rPr>
          <w:rFonts w:hint="eastAsia"/>
        </w:rPr>
        <w:t>与全球因素一样，我们允许国家</w:t>
      </w:r>
      <w:r w:rsidR="00346F36">
        <w:rPr>
          <w:rFonts w:hint="eastAsia"/>
        </w:rPr>
        <w:t>特质因素具有一阶</w:t>
      </w:r>
      <w:r w:rsidR="00D250F5">
        <w:rPr>
          <w:rFonts w:hint="eastAsia"/>
        </w:rPr>
        <w:t>自回归动力学：</w:t>
      </w:r>
    </w:p>
    <w:p w:rsidR="00D250F5" w:rsidRDefault="00D250F5" w:rsidP="00D250F5">
      <w:pPr>
        <w:jc w:val="center"/>
      </w:pPr>
      <w:r>
        <w:rPr>
          <w:noProof/>
        </w:rPr>
        <w:drawing>
          <wp:inline distT="0" distB="0" distL="0" distR="0" wp14:anchorId="6F7EF901" wp14:editId="5F3782B9">
            <wp:extent cx="2929345" cy="10094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52" t="24424" r="46602" b="60531"/>
                    <a:stretch/>
                  </pic:blipFill>
                  <pic:spPr bwMode="auto">
                    <a:xfrm>
                      <a:off x="0" y="0"/>
                      <a:ext cx="2966404" cy="1022269"/>
                    </a:xfrm>
                    <a:prstGeom prst="rect">
                      <a:avLst/>
                    </a:prstGeom>
                    <a:ln>
                      <a:noFill/>
                    </a:ln>
                    <a:extLst>
                      <a:ext uri="{53640926-AAD7-44D8-BBD7-CCE9431645EC}">
                        <a14:shadowObscured xmlns:a14="http://schemas.microsoft.com/office/drawing/2010/main"/>
                      </a:ext>
                    </a:extLst>
                  </pic:spPr>
                </pic:pic>
              </a:graphicData>
            </a:graphic>
          </wp:inline>
        </w:drawing>
      </w:r>
    </w:p>
    <w:p w:rsidR="00D250F5" w:rsidRDefault="00B60D2B" w:rsidP="00B56B84">
      <w:r w:rsidRPr="00B60D2B">
        <w:rPr>
          <w:rFonts w:hint="eastAsia"/>
        </w:rPr>
        <w:t>这个基本模型的许多变体，扩展和</w:t>
      </w:r>
      <w:r>
        <w:rPr>
          <w:rFonts w:hint="eastAsia"/>
        </w:rPr>
        <w:t>特殊化</w:t>
      </w:r>
      <w:r w:rsidRPr="00B60D2B">
        <w:rPr>
          <w:rFonts w:hint="eastAsia"/>
        </w:rPr>
        <w:t>当然是可能的。例如，有助于易于估计的有用的专业化将会限制（</w:t>
      </w:r>
      <w:r w:rsidRPr="00B60D2B">
        <w:rPr>
          <w:rFonts w:hint="eastAsia"/>
        </w:rPr>
        <w:t>5</w:t>
      </w:r>
      <w:r w:rsidRPr="00B60D2B">
        <w:rPr>
          <w:rFonts w:hint="eastAsia"/>
        </w:rPr>
        <w:t>）和（</w:t>
      </w:r>
      <w:r w:rsidRPr="00B60D2B">
        <w:rPr>
          <w:rFonts w:hint="eastAsia"/>
        </w:rPr>
        <w:t>7</w:t>
      </w:r>
      <w:r w:rsidRPr="00B60D2B">
        <w:rPr>
          <w:rFonts w:hint="eastAsia"/>
        </w:rPr>
        <w:t>）中的动态矩阵为对角线。</w:t>
      </w:r>
      <w:r>
        <w:rPr>
          <w:rFonts w:hint="eastAsia"/>
        </w:rPr>
        <w:t>（</w:t>
      </w:r>
      <w:r w:rsidRPr="00B60D2B">
        <w:rPr>
          <w:rFonts w:hint="eastAsia"/>
        </w:rPr>
        <w:t>我们将这样做）另一个例子是，一个有趣的扩展不仅包括全球因素，还包括区域因素，在这种情况下，国家因素可能取决于区域因素，而区域因素又取决于全球因素。</w:t>
      </w:r>
      <w:r w:rsidRPr="00B60D2B">
        <w:rPr>
          <w:rFonts w:hint="eastAsia"/>
        </w:rPr>
        <w:t xml:space="preserve"> </w:t>
      </w:r>
      <w:r w:rsidRPr="00B60D2B">
        <w:rPr>
          <w:rFonts w:hint="eastAsia"/>
        </w:rPr>
        <w:t>本文不考虑这种扩展。</w:t>
      </w:r>
      <w:r w:rsidRPr="00B60D2B">
        <w:rPr>
          <w:rFonts w:hint="eastAsia"/>
        </w:rPr>
        <w:t xml:space="preserve"> </w:t>
      </w:r>
      <w:r w:rsidRPr="00B60D2B">
        <w:rPr>
          <w:rFonts w:hint="eastAsia"/>
        </w:rPr>
        <w:t>相反，我们现在实现了迄今</w:t>
      </w:r>
      <w:r w:rsidRPr="00B60D2B">
        <w:rPr>
          <w:rFonts w:hint="eastAsia"/>
        </w:rPr>
        <w:lastRenderedPageBreak/>
        <w:t>为止草拟的基本模型。</w:t>
      </w:r>
    </w:p>
    <w:p w:rsidR="00D71B9C" w:rsidRDefault="00D71B9C" w:rsidP="00B56B84"/>
    <w:p w:rsidR="00D71B9C" w:rsidRDefault="00D71B9C" w:rsidP="007027A3">
      <w:pPr>
        <w:pStyle w:val="2"/>
      </w:pPr>
      <w:r>
        <w:rPr>
          <w:rFonts w:hint="eastAsia"/>
        </w:rPr>
        <w:t>三</w:t>
      </w:r>
      <w:r>
        <w:t>、</w:t>
      </w:r>
      <w:r w:rsidR="00B25551" w:rsidRPr="00B25551">
        <w:rPr>
          <w:rFonts w:hint="eastAsia"/>
        </w:rPr>
        <w:t>数据构建，数据描述和初步分析</w:t>
      </w:r>
    </w:p>
    <w:p w:rsidR="00B25551" w:rsidRDefault="006928E1" w:rsidP="00B56B84">
      <w:r w:rsidRPr="006928E1">
        <w:rPr>
          <w:rFonts w:hint="eastAsia"/>
        </w:rPr>
        <w:t>在本节中，在拟合完整的全球收益率模型之前，我们</w:t>
      </w:r>
      <w:r>
        <w:rPr>
          <w:rFonts w:hint="eastAsia"/>
        </w:rPr>
        <w:t>将</w:t>
      </w:r>
      <w:r w:rsidRPr="006928E1">
        <w:rPr>
          <w:rFonts w:hint="eastAsia"/>
        </w:rPr>
        <w:t>讨论并描述数据。我们进行了几项初步分析，为后续分析提供背景，动机和基础。</w:t>
      </w:r>
    </w:p>
    <w:p w:rsidR="00B572CA" w:rsidRPr="002363E9" w:rsidRDefault="00B572CA" w:rsidP="00B56B84"/>
    <w:p w:rsidR="005104C9" w:rsidRDefault="005104C9" w:rsidP="005104C9">
      <w:pPr>
        <w:pStyle w:val="3"/>
      </w:pPr>
      <w:r>
        <w:rPr>
          <w:rFonts w:hint="eastAsia"/>
        </w:rPr>
        <w:t xml:space="preserve">3.1 </w:t>
      </w:r>
      <w:r>
        <w:rPr>
          <w:rFonts w:hint="eastAsia"/>
        </w:rPr>
        <w:t>数据</w:t>
      </w:r>
      <w:r>
        <w:t>构建</w:t>
      </w:r>
    </w:p>
    <w:p w:rsidR="005104C9" w:rsidRDefault="00DA1FFB" w:rsidP="005104C9">
      <w:r w:rsidRPr="00DA1FFB">
        <w:rPr>
          <w:rFonts w:hint="eastAsia"/>
        </w:rPr>
        <w:t>我们的数据由</w:t>
      </w:r>
      <w:r w:rsidRPr="00DA1FFB">
        <w:rPr>
          <w:rFonts w:hint="eastAsia"/>
        </w:rPr>
        <w:t>Michael Brennan</w:t>
      </w:r>
      <w:r w:rsidRPr="00DA1FFB">
        <w:rPr>
          <w:rFonts w:hint="eastAsia"/>
        </w:rPr>
        <w:t>和</w:t>
      </w:r>
      <w:r w:rsidRPr="00DA1FFB">
        <w:rPr>
          <w:rFonts w:hint="eastAsia"/>
        </w:rPr>
        <w:t>Yihong Xia</w:t>
      </w:r>
      <w:r w:rsidRPr="00DA1FFB">
        <w:rPr>
          <w:rFonts w:hint="eastAsia"/>
        </w:rPr>
        <w:t>于</w:t>
      </w:r>
      <w:r w:rsidRPr="00DA1FFB">
        <w:rPr>
          <w:rFonts w:hint="eastAsia"/>
        </w:rPr>
        <w:t>1985.09-2002.05</w:t>
      </w:r>
      <w:r w:rsidRPr="00DA1FFB">
        <w:rPr>
          <w:rFonts w:hint="eastAsia"/>
        </w:rPr>
        <w:t>慷慨提供，并由我们延伸至</w:t>
      </w:r>
      <w:r w:rsidRPr="00DA1FFB">
        <w:rPr>
          <w:rFonts w:hint="eastAsia"/>
        </w:rPr>
        <w:t>2005.08</w:t>
      </w:r>
      <w:r w:rsidRPr="00DA1FFB">
        <w:rPr>
          <w:rFonts w:hint="eastAsia"/>
        </w:rPr>
        <w:t>，包括美国</w:t>
      </w:r>
      <w:r w:rsidR="00433350">
        <w:rPr>
          <w:rFonts w:hint="eastAsia"/>
        </w:rPr>
        <w:t>当地货币条款的政府债券价格，票息率和息票结构以及发行和赎回日期</w:t>
      </w:r>
      <w:r w:rsidR="00A8729B" w:rsidRPr="00A8729B">
        <w:rPr>
          <w:rFonts w:hint="eastAsia"/>
        </w:rPr>
        <w:t>以美元，德国，日本和英国的当地货币计算</w:t>
      </w:r>
      <w:r w:rsidR="00643FB8">
        <w:rPr>
          <w:rFonts w:hint="eastAsia"/>
        </w:rPr>
        <w:t>。</w:t>
      </w:r>
    </w:p>
    <w:p w:rsidR="00D83E2D" w:rsidRDefault="002363E9" w:rsidP="002363E9">
      <w:r>
        <w:rPr>
          <w:rFonts w:hint="eastAsia"/>
        </w:rPr>
        <w:t>我们使用未平滑的</w:t>
      </w:r>
      <w:r>
        <w:rPr>
          <w:rFonts w:hint="eastAsia"/>
        </w:rPr>
        <w:t>Fama-Bliss</w:t>
      </w:r>
      <w:r>
        <w:rPr>
          <w:rFonts w:hint="eastAsia"/>
        </w:rPr>
        <w:t>（</w:t>
      </w:r>
      <w:r>
        <w:rPr>
          <w:rFonts w:hint="eastAsia"/>
        </w:rPr>
        <w:t>1987</w:t>
      </w:r>
      <w:r>
        <w:rPr>
          <w:rFonts w:hint="eastAsia"/>
        </w:rPr>
        <w:t>）方法计算零息债券收益率。</w:t>
      </w:r>
      <w:r>
        <w:rPr>
          <w:rFonts w:hint="eastAsia"/>
        </w:rPr>
        <w:t xml:space="preserve"> </w:t>
      </w:r>
      <w:r>
        <w:rPr>
          <w:rFonts w:hint="eastAsia"/>
        </w:rPr>
        <w:t>我们衡量每个月的第二天的债券收益率。</w:t>
      </w:r>
      <w:r>
        <w:rPr>
          <w:rFonts w:hint="eastAsia"/>
        </w:rPr>
        <w:t xml:space="preserve"> </w:t>
      </w:r>
      <w:r>
        <w:rPr>
          <w:rFonts w:hint="eastAsia"/>
        </w:rPr>
        <w:t>我们还应用多种数据过滤器，旨在提高数据质量并关注具有良好流动性的期限。</w:t>
      </w:r>
      <w:r>
        <w:rPr>
          <w:rFonts w:hint="eastAsia"/>
        </w:rPr>
        <w:t xml:space="preserve"> </w:t>
      </w:r>
      <w:r>
        <w:rPr>
          <w:rFonts w:hint="eastAsia"/>
        </w:rPr>
        <w:t>首先，我们不考虑浮动利率债券，可赎回债券和延长超过原始赎回日期的债券。</w:t>
      </w:r>
      <w:r>
        <w:rPr>
          <w:rFonts w:hint="eastAsia"/>
        </w:rPr>
        <w:t xml:space="preserve"> </w:t>
      </w:r>
      <w:r>
        <w:rPr>
          <w:rFonts w:hint="eastAsia"/>
        </w:rPr>
        <w:t>其次，我们排除价格低于</w:t>
      </w:r>
      <w:r>
        <w:rPr>
          <w:rFonts w:hint="eastAsia"/>
        </w:rPr>
        <w:t>50</w:t>
      </w:r>
      <w:r>
        <w:rPr>
          <w:rFonts w:hint="eastAsia"/>
        </w:rPr>
        <w:t>或高于</w:t>
      </w:r>
      <w:r>
        <w:rPr>
          <w:rFonts w:hint="eastAsia"/>
        </w:rPr>
        <w:t>130</w:t>
      </w:r>
      <w:r>
        <w:rPr>
          <w:rFonts w:hint="eastAsia"/>
        </w:rPr>
        <w:t>的边际债券，因为它们的价格溢价</w:t>
      </w:r>
      <w:r>
        <w:rPr>
          <w:rFonts w:hint="eastAsia"/>
        </w:rPr>
        <w:t>/</w:t>
      </w:r>
      <w:r>
        <w:rPr>
          <w:rFonts w:hint="eastAsia"/>
        </w:rPr>
        <w:t>折扣过高，意味着交易稀少，而且我们排除了与附近到期收益率大不相同的收益率。最后，我们只使用期限大于一个月而不到十五年的债券，因为其他债券没有被积极交易。</w:t>
      </w:r>
      <w:r>
        <w:rPr>
          <w:rFonts w:hint="eastAsia"/>
        </w:rPr>
        <w:t xml:space="preserve"> </w:t>
      </w:r>
      <w:r>
        <w:rPr>
          <w:rFonts w:hint="eastAsia"/>
        </w:rPr>
        <w:t>为了简化我们的后续估计，使用线性内插法，我们将债券收益率汇集到</w:t>
      </w:r>
      <w:r>
        <w:rPr>
          <w:rFonts w:hint="eastAsia"/>
        </w:rPr>
        <w:t>3,6,9,12,15,18,21,24,30,36,48,60,72,84,96,108</w:t>
      </w:r>
      <w:r>
        <w:rPr>
          <w:rFonts w:hint="eastAsia"/>
        </w:rPr>
        <w:t>和</w:t>
      </w:r>
      <w:r>
        <w:rPr>
          <w:rFonts w:hint="eastAsia"/>
        </w:rPr>
        <w:t xml:space="preserve"> 120</w:t>
      </w:r>
      <w:r>
        <w:rPr>
          <w:rFonts w:hint="eastAsia"/>
        </w:rPr>
        <w:t>个月，其中一个月定义为</w:t>
      </w:r>
      <w:r>
        <w:rPr>
          <w:rFonts w:hint="eastAsia"/>
        </w:rPr>
        <w:t>30.4375</w:t>
      </w:r>
      <w:r>
        <w:rPr>
          <w:rFonts w:hint="eastAsia"/>
        </w:rPr>
        <w:t>天。</w:t>
      </w:r>
    </w:p>
    <w:p w:rsidR="002363E9" w:rsidRDefault="002363E9" w:rsidP="002363E9"/>
    <w:p w:rsidR="002363E9" w:rsidRDefault="002363E9" w:rsidP="002363E9">
      <w:pPr>
        <w:pStyle w:val="3"/>
      </w:pPr>
      <w:r>
        <w:rPr>
          <w:rFonts w:hint="eastAsia"/>
        </w:rPr>
        <w:t xml:space="preserve">3.2 </w:t>
      </w:r>
      <w:r>
        <w:rPr>
          <w:rFonts w:hint="eastAsia"/>
        </w:rPr>
        <w:t>数据</w:t>
      </w:r>
      <w:r>
        <w:t>描述</w:t>
      </w:r>
    </w:p>
    <w:p w:rsidR="00907107" w:rsidRDefault="00907107" w:rsidP="00907107">
      <w:r>
        <w:rPr>
          <w:rFonts w:hint="eastAsia"/>
        </w:rPr>
        <w:t>在图</w:t>
      </w:r>
      <w:r>
        <w:rPr>
          <w:rFonts w:hint="eastAsia"/>
        </w:rPr>
        <w:t>1</w:t>
      </w:r>
      <w:r>
        <w:rPr>
          <w:rFonts w:hint="eastAsia"/>
        </w:rPr>
        <w:t>中，我们显示了各国政府债券收益率曲线和时间。很显然，每条收益率曲线都显示出实质性的水平变动。</w:t>
      </w:r>
      <w:r>
        <w:rPr>
          <w:rFonts w:hint="eastAsia"/>
        </w:rPr>
        <w:t xml:space="preserve"> </w:t>
      </w:r>
      <w:r>
        <w:rPr>
          <w:rFonts w:hint="eastAsia"/>
        </w:rPr>
        <w:t>此外，产量曲线的跨国比较显示了水平运动的明显共性。</w:t>
      </w:r>
      <w:r>
        <w:rPr>
          <w:rFonts w:hint="eastAsia"/>
        </w:rPr>
        <w:t xml:space="preserve"> </w:t>
      </w:r>
      <w:r>
        <w:rPr>
          <w:rFonts w:hint="eastAsia"/>
        </w:rPr>
        <w:t>收益率曲线斜率变化较小，尽管它们确实有所不同，图</w:t>
      </w:r>
      <w:r>
        <w:rPr>
          <w:rFonts w:hint="eastAsia"/>
        </w:rPr>
        <w:t>1</w:t>
      </w:r>
      <w:r>
        <w:rPr>
          <w:rFonts w:hint="eastAsia"/>
        </w:rPr>
        <w:t>表明它们也可能在运动中显示出一些跨国通用性。</w:t>
      </w:r>
    </w:p>
    <w:p w:rsidR="00907107" w:rsidRDefault="00BA6B8E" w:rsidP="00907107">
      <w:r w:rsidRPr="00BA6B8E">
        <w:rPr>
          <w:rFonts w:hint="eastAsia"/>
        </w:rPr>
        <w:t>在表</w:t>
      </w:r>
      <w:r w:rsidRPr="00BA6B8E">
        <w:rPr>
          <w:rFonts w:hint="eastAsia"/>
        </w:rPr>
        <w:t>1</w:t>
      </w:r>
      <w:r w:rsidRPr="00BA6B8E">
        <w:rPr>
          <w:rFonts w:hint="eastAsia"/>
        </w:rPr>
        <w:t>中，我们报告了</w:t>
      </w:r>
      <w:r>
        <w:rPr>
          <w:rFonts w:hint="eastAsia"/>
        </w:rPr>
        <w:t>具有</w:t>
      </w:r>
      <w:r w:rsidRPr="00BA6B8E">
        <w:rPr>
          <w:rFonts w:hint="eastAsia"/>
        </w:rPr>
        <w:t>代表性</w:t>
      </w:r>
      <w:r>
        <w:rPr>
          <w:rFonts w:hint="eastAsia"/>
        </w:rPr>
        <w:t>的</w:t>
      </w:r>
      <w:r w:rsidRPr="00BA6B8E">
        <w:rPr>
          <w:rFonts w:hint="eastAsia"/>
        </w:rPr>
        <w:t>到期债券收益率的汇总统计数据。</w:t>
      </w:r>
      <w:r w:rsidRPr="00BA6B8E">
        <w:rPr>
          <w:rFonts w:hint="eastAsia"/>
        </w:rPr>
        <w:t xml:space="preserve"> </w:t>
      </w:r>
      <w:r w:rsidRPr="00BA6B8E">
        <w:rPr>
          <w:rFonts w:hint="eastAsia"/>
        </w:rPr>
        <w:t>日本的平均收益率最低，一般在</w:t>
      </w:r>
      <w:r w:rsidRPr="00BA6B8E">
        <w:rPr>
          <w:rFonts w:hint="eastAsia"/>
        </w:rPr>
        <w:t>2</w:t>
      </w:r>
      <w:r w:rsidRPr="00BA6B8E">
        <w:rPr>
          <w:rFonts w:hint="eastAsia"/>
        </w:rPr>
        <w:t>％到</w:t>
      </w:r>
      <w:r w:rsidRPr="00BA6B8E">
        <w:rPr>
          <w:rFonts w:hint="eastAsia"/>
        </w:rPr>
        <w:t>3</w:t>
      </w:r>
      <w:r w:rsidRPr="00BA6B8E">
        <w:rPr>
          <w:rFonts w:hint="eastAsia"/>
        </w:rPr>
        <w:t>％左右。</w:t>
      </w:r>
      <w:r w:rsidRPr="00BA6B8E">
        <w:rPr>
          <w:rFonts w:hint="eastAsia"/>
        </w:rPr>
        <w:t xml:space="preserve"> </w:t>
      </w:r>
      <w:r w:rsidRPr="00BA6B8E">
        <w:rPr>
          <w:rFonts w:hint="eastAsia"/>
        </w:rPr>
        <w:t>所有收益率曲线都是向上倾斜的，并且收益率波动率随着成熟度而下降。</w:t>
      </w:r>
      <w:r w:rsidRPr="00BA6B8E">
        <w:rPr>
          <w:rFonts w:hint="eastAsia"/>
        </w:rPr>
        <w:t xml:space="preserve"> </w:t>
      </w:r>
      <w:r>
        <w:rPr>
          <w:rFonts w:hint="eastAsia"/>
        </w:rPr>
        <w:t>此外，所有国家的所有收益率都高度平稳</w:t>
      </w:r>
      <w:r w:rsidRPr="00BA6B8E">
        <w:rPr>
          <w:rFonts w:hint="eastAsia"/>
        </w:rPr>
        <w:t>，平均一阶自相关大于</w:t>
      </w:r>
      <w:r w:rsidRPr="00BA6B8E">
        <w:rPr>
          <w:rFonts w:hint="eastAsia"/>
        </w:rPr>
        <w:t>0.95</w:t>
      </w:r>
      <w:r w:rsidRPr="00BA6B8E">
        <w:rPr>
          <w:rFonts w:hint="eastAsia"/>
        </w:rPr>
        <w:t>。</w:t>
      </w:r>
    </w:p>
    <w:p w:rsidR="00BA6B8E" w:rsidRDefault="00BA6B8E" w:rsidP="00907107"/>
    <w:p w:rsidR="00BA6B8E" w:rsidRDefault="00FA0A6B" w:rsidP="00FA0A6B">
      <w:pPr>
        <w:pStyle w:val="3"/>
      </w:pPr>
      <w:r>
        <w:rPr>
          <w:rFonts w:hint="eastAsia"/>
        </w:rPr>
        <w:t xml:space="preserve">3.3 </w:t>
      </w:r>
      <w:r>
        <w:rPr>
          <w:rFonts w:hint="eastAsia"/>
        </w:rPr>
        <w:t>初步分析</w:t>
      </w:r>
    </w:p>
    <w:p w:rsidR="00FA0A6B" w:rsidRDefault="00355447" w:rsidP="00FA0A6B">
      <w:r w:rsidRPr="00355447">
        <w:rPr>
          <w:rFonts w:hint="eastAsia"/>
        </w:rPr>
        <w:t>我们的最终目标是估计全球收益率模型，提取全球收益率因素等等。为了实现这一目标，我们首先分别对每个国家</w:t>
      </w:r>
      <w:r w:rsidR="00CE5D53">
        <w:rPr>
          <w:rFonts w:hint="eastAsia"/>
        </w:rPr>
        <w:t>针对</w:t>
      </w:r>
      <w:r w:rsidR="00CE5D53">
        <w:rPr>
          <w:rFonts w:hint="eastAsia"/>
        </w:rPr>
        <w:t>N</w:t>
      </w:r>
      <w:r w:rsidR="00CE5D53">
        <w:t>elson-Siegel</w:t>
      </w:r>
      <w:r w:rsidRPr="00355447">
        <w:rPr>
          <w:rFonts w:hint="eastAsia"/>
        </w:rPr>
        <w:t>因素进行初步估计。也就是说，我们</w:t>
      </w:r>
      <w:r w:rsidR="00CE5D53" w:rsidRPr="00355447">
        <w:rPr>
          <w:rFonts w:hint="eastAsia"/>
        </w:rPr>
        <w:t>通过每个国家的一系列普通最小二乘回归</w:t>
      </w:r>
      <w:r w:rsidR="00CE5D53">
        <w:rPr>
          <w:rFonts w:hint="eastAsia"/>
        </w:rPr>
        <w:t>方法</w:t>
      </w:r>
      <w:r w:rsidRPr="00355447">
        <w:rPr>
          <w:rFonts w:hint="eastAsia"/>
        </w:rPr>
        <w:t>估计水平</w:t>
      </w:r>
      <w:r w:rsidR="00CE5D53">
        <w:rPr>
          <w:rFonts w:hint="eastAsia"/>
        </w:rPr>
        <w:t>因子</w:t>
      </w:r>
      <w:r w:rsidRPr="00355447">
        <w:rPr>
          <w:rFonts w:hint="eastAsia"/>
        </w:rPr>
        <w:t>和斜率因子</w:t>
      </w:r>
      <w:r w:rsidRPr="00355447">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it</m:t>
            </m:r>
          </m:sub>
        </m:sSub>
      </m:oMath>
      <w:r w:rsidRPr="00355447">
        <w:rPr>
          <w:rFonts w:hint="eastAsia"/>
        </w:rPr>
        <w:t>}</w:t>
      </w:r>
      <w:r w:rsidR="00AA69E6">
        <w:rPr>
          <w:rFonts w:hint="eastAsia"/>
        </w:rPr>
        <w:t>，</w:t>
      </w:r>
      <w:r w:rsidR="00AA69E6">
        <w:t>就像</w:t>
      </w:r>
      <w:r w:rsidR="00AA69E6" w:rsidRPr="00AA69E6">
        <w:t xml:space="preserve">Diebold </w:t>
      </w:r>
      <w:r w:rsidR="00AA69E6">
        <w:rPr>
          <w:rFonts w:hint="eastAsia"/>
        </w:rPr>
        <w:t>和</w:t>
      </w:r>
      <w:r w:rsidR="00AA69E6" w:rsidRPr="00AA69E6">
        <w:t xml:space="preserve"> Li</w:t>
      </w:r>
      <w:r w:rsidR="00AA69E6">
        <w:rPr>
          <w:rFonts w:hint="eastAsia"/>
        </w:rPr>
        <w:t>所做的</w:t>
      </w:r>
      <w:r w:rsidR="00AA69E6">
        <w:t>那样。</w:t>
      </w:r>
    </w:p>
    <w:p w:rsidR="00AA69E6" w:rsidRDefault="00396465" w:rsidP="00FA0A6B">
      <w:r w:rsidRPr="00396465">
        <w:rPr>
          <w:rFonts w:hint="eastAsia"/>
        </w:rPr>
        <w:t>在表</w:t>
      </w:r>
      <w:r w:rsidRPr="00396465">
        <w:rPr>
          <w:rFonts w:hint="eastAsia"/>
        </w:rPr>
        <w:t>2</w:t>
      </w:r>
      <w:r w:rsidRPr="00396465">
        <w:rPr>
          <w:rFonts w:hint="eastAsia"/>
        </w:rPr>
        <w:t>中，我们给出了估计因素的描述性统计量，其中可能反映了全球和国家特定影响的变</w:t>
      </w:r>
      <w:r w:rsidRPr="00396465">
        <w:rPr>
          <w:rFonts w:hint="eastAsia"/>
        </w:rPr>
        <w:lastRenderedPageBreak/>
        <w:t>化。日本的平均水平因子最低，而美国的平均绝对斜率因子最大。美国的平均收益率曲线斜率相对较为平缓，这可能反映了我们样本期间美国的平均增长预期相对乐观。</w:t>
      </w:r>
      <w:r w:rsidRPr="00396465">
        <w:rPr>
          <w:rFonts w:hint="eastAsia"/>
        </w:rPr>
        <w:t xml:space="preserve"> </w:t>
      </w:r>
      <w:r w:rsidRPr="00396465">
        <w:rPr>
          <w:rFonts w:hint="eastAsia"/>
        </w:rPr>
        <w:t>自相关因子表明，所有因素都显示出持续</w:t>
      </w:r>
      <w:r>
        <w:rPr>
          <w:rFonts w:hint="eastAsia"/>
        </w:rPr>
        <w:t>平稳</w:t>
      </w:r>
      <w:r w:rsidRPr="00396465">
        <w:rPr>
          <w:rFonts w:hint="eastAsia"/>
        </w:rPr>
        <w:t>的动态，其水平比坡度更持久。</w:t>
      </w:r>
    </w:p>
    <w:p w:rsidR="00396465" w:rsidRDefault="00396465" w:rsidP="00FA0A6B">
      <w:r w:rsidRPr="00396465">
        <w:rPr>
          <w:rFonts w:hint="eastAsia"/>
        </w:rPr>
        <w:t>正如我们的全球因素模型所预测的，国家层面和</w:t>
      </w:r>
      <w:r w:rsidRPr="00396465">
        <w:rPr>
          <w:rFonts w:hint="eastAsia"/>
        </w:rPr>
        <w:t>/</w:t>
      </w:r>
      <w:r w:rsidRPr="00396465">
        <w:rPr>
          <w:rFonts w:hint="eastAsia"/>
        </w:rPr>
        <w:t>或斜坡因素动态中可能存在共性。</w:t>
      </w:r>
      <w:r w:rsidRPr="00396465">
        <w:rPr>
          <w:rFonts w:hint="eastAsia"/>
        </w:rPr>
        <w:t xml:space="preserve"> </w:t>
      </w:r>
      <w:r w:rsidRPr="00396465">
        <w:rPr>
          <w:rFonts w:hint="eastAsia"/>
        </w:rPr>
        <w:t>为了研究这一点，在图</w:t>
      </w:r>
      <w:r w:rsidRPr="00396465">
        <w:rPr>
          <w:rFonts w:hint="eastAsia"/>
        </w:rPr>
        <w:t>2a</w:t>
      </w:r>
      <w:r w:rsidRPr="00396465">
        <w:rPr>
          <w:rFonts w:hint="eastAsia"/>
        </w:rPr>
        <w:t>中我们绘制了所有国家的叠加估计水平因子，并且在图</w:t>
      </w:r>
      <w:r w:rsidRPr="00396465">
        <w:rPr>
          <w:rFonts w:hint="eastAsia"/>
        </w:rPr>
        <w:t>2b</w:t>
      </w:r>
      <w:r w:rsidRPr="00396465">
        <w:rPr>
          <w:rFonts w:hint="eastAsia"/>
        </w:rPr>
        <w:t>中我们绘制了叠加估计的斜率因子。对于这两组因素，都有清晰的视觉证据表明因子动力学具有共性。</w:t>
      </w:r>
    </w:p>
    <w:p w:rsidR="00396465" w:rsidRDefault="00396465" w:rsidP="00396465">
      <w:r>
        <w:rPr>
          <w:rFonts w:hint="eastAsia"/>
        </w:rPr>
        <w:t>最后，作为国家收益率曲线变动通用性的替代和补充初步评估，我们对估计的收益率和斜率因素进行了主成分分析。</w:t>
      </w:r>
      <w:r>
        <w:rPr>
          <w:rFonts w:hint="eastAsia"/>
        </w:rPr>
        <w:t xml:space="preserve"> </w:t>
      </w:r>
      <w:r>
        <w:rPr>
          <w:rFonts w:hint="eastAsia"/>
        </w:rPr>
        <w:t>表</w:t>
      </w:r>
      <w:r>
        <w:rPr>
          <w:rFonts w:hint="eastAsia"/>
        </w:rPr>
        <w:t>3</w:t>
      </w:r>
      <w:r>
        <w:rPr>
          <w:rFonts w:hint="eastAsia"/>
        </w:rPr>
        <w:t>中报告的结果表明全球因素的存在。</w:t>
      </w:r>
      <w:r>
        <w:rPr>
          <w:rFonts w:hint="eastAsia"/>
        </w:rPr>
        <w:t xml:space="preserve"> </w:t>
      </w:r>
      <w:r>
        <w:rPr>
          <w:rFonts w:hint="eastAsia"/>
        </w:rPr>
        <w:t>具体而言，水平的第一主成分解释了超过百分之九十的水平变化，并且斜坡的第一主成分解释了大约百分之五十的斜率变化。</w:t>
      </w:r>
      <w:r>
        <w:rPr>
          <w:rFonts w:hint="eastAsia"/>
        </w:rPr>
        <w:t xml:space="preserve"> </w:t>
      </w:r>
      <w:r>
        <w:rPr>
          <w:rFonts w:hint="eastAsia"/>
        </w:rPr>
        <w:t>我们将其解释为</w:t>
      </w:r>
    </w:p>
    <w:p w:rsidR="00396465" w:rsidRDefault="00396465" w:rsidP="00396465">
      <w:r>
        <w:rPr>
          <w:rFonts w:hint="eastAsia"/>
        </w:rPr>
        <w:t>表明存在一个主要的全球水平因子，以及一个重要的（如果不是完全统治的话）全球斜率因子。</w:t>
      </w:r>
      <w:r>
        <w:rPr>
          <w:rFonts w:hint="eastAsia"/>
        </w:rPr>
        <w:t xml:space="preserve"> </w:t>
      </w:r>
      <w:r>
        <w:rPr>
          <w:rFonts w:hint="eastAsia"/>
        </w:rPr>
        <w:t>有了这些初步的和有启发性的结果，我们现在对我们的模型进行形式经济计量评估，并提取相关的全球因素。</w:t>
      </w:r>
    </w:p>
    <w:p w:rsidR="00D94379" w:rsidRDefault="00D94379" w:rsidP="00396465"/>
    <w:p w:rsidR="00D94379" w:rsidRDefault="00D94379" w:rsidP="00D94379">
      <w:pPr>
        <w:pStyle w:val="2"/>
      </w:pPr>
      <w:r>
        <w:rPr>
          <w:rFonts w:hint="eastAsia"/>
        </w:rPr>
        <w:t>四</w:t>
      </w:r>
      <w:r>
        <w:t>、</w:t>
      </w:r>
      <w:r>
        <w:rPr>
          <w:rFonts w:hint="eastAsia"/>
        </w:rPr>
        <w:t>预估</w:t>
      </w:r>
      <w:r w:rsidRPr="00D94379">
        <w:rPr>
          <w:rFonts w:hint="eastAsia"/>
        </w:rPr>
        <w:t>全球模型</w:t>
      </w:r>
    </w:p>
    <w:p w:rsidR="00D94379" w:rsidRDefault="00786847" w:rsidP="00396465">
      <w:r>
        <w:rPr>
          <w:rFonts w:hint="eastAsia"/>
        </w:rPr>
        <w:t>在本节中，我们将会</w:t>
      </w:r>
      <w:r>
        <w:t>预估</w:t>
      </w:r>
      <w:r w:rsidRPr="00786847">
        <w:rPr>
          <w:rFonts w:hint="eastAsia"/>
        </w:rPr>
        <w:t>全球收益率曲线因子模型，利用其状态空间结构进行参数估计和因子提取。</w:t>
      </w:r>
    </w:p>
    <w:p w:rsidR="00786847" w:rsidRDefault="00786847" w:rsidP="00396465"/>
    <w:p w:rsidR="00060BAB" w:rsidRDefault="00060BAB" w:rsidP="00060BAB">
      <w:pPr>
        <w:pStyle w:val="3"/>
      </w:pPr>
      <w:r>
        <w:rPr>
          <w:rFonts w:hint="eastAsia"/>
        </w:rPr>
        <w:t xml:space="preserve">4.1 </w:t>
      </w:r>
      <w:r w:rsidRPr="00060BAB">
        <w:rPr>
          <w:rFonts w:hint="eastAsia"/>
        </w:rPr>
        <w:t>状态空间表示</w:t>
      </w:r>
    </w:p>
    <w:p w:rsidR="00060BAB" w:rsidRDefault="00C42243" w:rsidP="00C42243">
      <w:r>
        <w:rPr>
          <w:rFonts w:hint="eastAsia"/>
        </w:rPr>
        <w:t>全球收益率曲线模型具有自然的状态空间表示。</w:t>
      </w:r>
      <w:r>
        <w:rPr>
          <w:rFonts w:hint="eastAsia"/>
        </w:rPr>
        <w:t xml:space="preserve"> </w:t>
      </w:r>
      <w:r>
        <w:rPr>
          <w:rFonts w:hint="eastAsia"/>
        </w:rPr>
        <w:t>测量方程是：</w:t>
      </w:r>
    </w:p>
    <w:p w:rsidR="001F4ECC" w:rsidRDefault="001F4ECC" w:rsidP="001F4ECC">
      <w:pPr>
        <w:jc w:val="center"/>
        <w:rPr>
          <w:noProof/>
        </w:rPr>
      </w:pPr>
    </w:p>
    <w:p w:rsidR="001F4ECC" w:rsidRDefault="001F4ECC" w:rsidP="001F4ECC">
      <w:pPr>
        <w:jc w:val="center"/>
      </w:pPr>
      <w:r w:rsidRPr="001F4ECC">
        <w:rPr>
          <w:noProof/>
        </w:rPr>
        <w:drawing>
          <wp:inline distT="0" distB="0" distL="0" distR="0">
            <wp:extent cx="5106837" cy="1023786"/>
            <wp:effectExtent l="0" t="0" r="0" b="0"/>
            <wp:docPr id="10" name="图片 10"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514"/>
                    <a:stretch/>
                  </pic:blipFill>
                  <pic:spPr bwMode="auto">
                    <a:xfrm>
                      <a:off x="0" y="0"/>
                      <a:ext cx="5227142" cy="1047904"/>
                    </a:xfrm>
                    <a:prstGeom prst="rect">
                      <a:avLst/>
                    </a:prstGeom>
                    <a:noFill/>
                    <a:ln>
                      <a:noFill/>
                    </a:ln>
                    <a:extLst>
                      <a:ext uri="{53640926-AAD7-44D8-BBD7-CCE9431645EC}">
                        <a14:shadowObscured xmlns:a14="http://schemas.microsoft.com/office/drawing/2010/main"/>
                      </a:ext>
                    </a:extLst>
                  </pic:spPr>
                </pic:pic>
              </a:graphicData>
            </a:graphic>
          </wp:inline>
        </w:drawing>
      </w:r>
    </w:p>
    <w:p w:rsidR="001F4ECC" w:rsidRDefault="001F4ECC" w:rsidP="001F4ECC">
      <w:pPr>
        <w:jc w:val="center"/>
        <w:rPr>
          <w:noProof/>
        </w:rPr>
      </w:pPr>
    </w:p>
    <w:p w:rsidR="001F4ECC" w:rsidRDefault="001F4ECC" w:rsidP="001F4ECC">
      <w:pPr>
        <w:jc w:val="center"/>
      </w:pPr>
      <w:r w:rsidRPr="001F4ECC">
        <w:rPr>
          <w:noProof/>
        </w:rPr>
        <w:drawing>
          <wp:inline distT="0" distB="0" distL="0" distR="0">
            <wp:extent cx="5063490" cy="1979542"/>
            <wp:effectExtent l="0" t="0" r="0" b="0"/>
            <wp:docPr id="11" name="图片 11"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3065" b="36985"/>
                    <a:stretch/>
                  </pic:blipFill>
                  <pic:spPr bwMode="auto">
                    <a:xfrm>
                      <a:off x="0" y="0"/>
                      <a:ext cx="5131736" cy="2006222"/>
                    </a:xfrm>
                    <a:prstGeom prst="rect">
                      <a:avLst/>
                    </a:prstGeom>
                    <a:noFill/>
                    <a:ln>
                      <a:noFill/>
                    </a:ln>
                    <a:extLst>
                      <a:ext uri="{53640926-AAD7-44D8-BBD7-CCE9431645EC}">
                        <a14:shadowObscured xmlns:a14="http://schemas.microsoft.com/office/drawing/2010/main"/>
                      </a:ext>
                    </a:extLst>
                  </pic:spPr>
                </pic:pic>
              </a:graphicData>
            </a:graphic>
          </wp:inline>
        </w:drawing>
      </w:r>
    </w:p>
    <w:p w:rsidR="001F4ECC" w:rsidRDefault="001F4ECC" w:rsidP="001F4ECC">
      <w:pPr>
        <w:jc w:val="center"/>
        <w:rPr>
          <w:noProof/>
        </w:rPr>
      </w:pPr>
    </w:p>
    <w:p w:rsidR="001F4ECC" w:rsidRDefault="001F4ECC" w:rsidP="001F4ECC">
      <w:pPr>
        <w:jc w:val="center"/>
      </w:pPr>
      <w:r w:rsidRPr="001F4ECC">
        <w:rPr>
          <w:noProof/>
        </w:rPr>
        <w:lastRenderedPageBreak/>
        <w:drawing>
          <wp:inline distT="0" distB="0" distL="0" distR="0">
            <wp:extent cx="5274264" cy="1857363"/>
            <wp:effectExtent l="0" t="0" r="0" b="0"/>
            <wp:docPr id="12" name="图片 12"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64013"/>
                    <a:stretch/>
                  </pic:blipFill>
                  <pic:spPr bwMode="auto">
                    <a:xfrm>
                      <a:off x="0" y="0"/>
                      <a:ext cx="5274310" cy="1857379"/>
                    </a:xfrm>
                    <a:prstGeom prst="rect">
                      <a:avLst/>
                    </a:prstGeom>
                    <a:noFill/>
                    <a:ln>
                      <a:noFill/>
                    </a:ln>
                    <a:extLst>
                      <a:ext uri="{53640926-AAD7-44D8-BBD7-CCE9431645EC}">
                        <a14:shadowObscured xmlns:a14="http://schemas.microsoft.com/office/drawing/2010/main"/>
                      </a:ext>
                    </a:extLst>
                  </pic:spPr>
                </pic:pic>
              </a:graphicData>
            </a:graphic>
          </wp:inline>
        </w:drawing>
      </w:r>
    </w:p>
    <w:p w:rsidR="0055446A" w:rsidRDefault="0055446A" w:rsidP="0055446A">
      <w:r w:rsidRPr="0055446A">
        <w:rPr>
          <w:rFonts w:hint="eastAsia"/>
        </w:rPr>
        <w:t>请注意，我们的方法并不需要我们观察全球收益率或全球收益率因素。全球收益在状态空间表示中完全不存在，其测量方程将观察到的国家收益与潜在全球收益因子相关联，并且出现在状态向量中。一旦模型被估计，并且可以通过卡尔曼平滑器立即提取。因此我们现在转向估计。</w:t>
      </w:r>
    </w:p>
    <w:p w:rsidR="00C30672" w:rsidRDefault="00C30672" w:rsidP="0055446A"/>
    <w:p w:rsidR="00C30672" w:rsidRDefault="00C30672" w:rsidP="00C30672">
      <w:pPr>
        <w:pStyle w:val="3"/>
      </w:pPr>
      <w:r>
        <w:rPr>
          <w:rFonts w:hint="eastAsia"/>
        </w:rPr>
        <w:t xml:space="preserve">4.2 </w:t>
      </w:r>
      <w:r>
        <w:rPr>
          <w:rFonts w:hint="eastAsia"/>
        </w:rPr>
        <w:t>模型预估</w:t>
      </w:r>
    </w:p>
    <w:p w:rsidR="00C30672" w:rsidRDefault="0015499C" w:rsidP="0015499C">
      <w:r>
        <w:rPr>
          <w:rFonts w:hint="eastAsia"/>
        </w:rPr>
        <w:t>在测量和过渡冲击的正态假设下，高斯最大似然估计原则上通过将卡尔曼滤波器应用于状态空间形式的模型而容易地获得，如</w:t>
      </w:r>
      <w:r>
        <w:rPr>
          <w:rFonts w:hint="eastAsia"/>
        </w:rPr>
        <w:t>Diebold</w:t>
      </w:r>
      <w:r>
        <w:rPr>
          <w:rFonts w:hint="eastAsia"/>
        </w:rPr>
        <w:t>，</w:t>
      </w:r>
      <w:r>
        <w:rPr>
          <w:rFonts w:hint="eastAsia"/>
        </w:rPr>
        <w:t>Rudebusch</w:t>
      </w:r>
      <w:r>
        <w:rPr>
          <w:rFonts w:hint="eastAsia"/>
        </w:rPr>
        <w:t>和</w:t>
      </w:r>
      <w:r>
        <w:rPr>
          <w:rFonts w:hint="eastAsia"/>
        </w:rPr>
        <w:t>Aruoba</w:t>
      </w:r>
      <w:r>
        <w:rPr>
          <w:rFonts w:hint="eastAsia"/>
        </w:rPr>
        <w:t>（</w:t>
      </w:r>
      <w:r>
        <w:rPr>
          <w:rFonts w:hint="eastAsia"/>
        </w:rPr>
        <w:t>2006</w:t>
      </w:r>
      <w:r>
        <w:rPr>
          <w:rFonts w:hint="eastAsia"/>
        </w:rPr>
        <w:t>）的单国框架。</w:t>
      </w:r>
      <w:r>
        <w:rPr>
          <w:rFonts w:hint="eastAsia"/>
        </w:rPr>
        <w:t xml:space="preserve"> </w:t>
      </w:r>
      <w:r>
        <w:rPr>
          <w:rFonts w:hint="eastAsia"/>
        </w:rPr>
        <w:t>然而，实际上，由于要估计的参数很多，最大可能性在多国环境中特别难以实施。</w:t>
      </w:r>
      <w:r>
        <w:rPr>
          <w:rFonts w:hint="eastAsia"/>
        </w:rPr>
        <w:t xml:space="preserve"> </w:t>
      </w:r>
      <w:r>
        <w:rPr>
          <w:rFonts w:hint="eastAsia"/>
        </w:rPr>
        <w:t>因此，我们维持正态性假设，但采用不同的贝叶斯方法，使用马尔可夫链蒙特卡罗（如</w:t>
      </w:r>
      <w:r>
        <w:rPr>
          <w:rFonts w:hint="eastAsia"/>
        </w:rPr>
        <w:t>Kim</w:t>
      </w:r>
      <w:r>
        <w:rPr>
          <w:rFonts w:hint="eastAsia"/>
        </w:rPr>
        <w:t>和</w:t>
      </w:r>
      <w:r>
        <w:rPr>
          <w:rFonts w:hint="eastAsia"/>
        </w:rPr>
        <w:t>Nelson</w:t>
      </w:r>
      <w:r>
        <w:rPr>
          <w:rFonts w:hint="eastAsia"/>
        </w:rPr>
        <w:t>，</w:t>
      </w:r>
      <w:r>
        <w:rPr>
          <w:rFonts w:hint="eastAsia"/>
        </w:rPr>
        <w:t>1998; Kose</w:t>
      </w:r>
      <w:r>
        <w:rPr>
          <w:rFonts w:hint="eastAsia"/>
        </w:rPr>
        <w:t>，</w:t>
      </w:r>
      <w:r>
        <w:rPr>
          <w:rFonts w:hint="eastAsia"/>
        </w:rPr>
        <w:t>Otrok</w:t>
      </w:r>
      <w:r>
        <w:rPr>
          <w:rFonts w:hint="eastAsia"/>
        </w:rPr>
        <w:t>和</w:t>
      </w:r>
      <w:r>
        <w:rPr>
          <w:rFonts w:hint="eastAsia"/>
        </w:rPr>
        <w:t>Whiteman</w:t>
      </w:r>
      <w:r>
        <w:rPr>
          <w:rFonts w:hint="eastAsia"/>
        </w:rPr>
        <w:t>，</w:t>
      </w:r>
      <w:r>
        <w:rPr>
          <w:rFonts w:hint="eastAsia"/>
        </w:rPr>
        <w:t>2003; Bernanke</w:t>
      </w:r>
      <w:r>
        <w:rPr>
          <w:rFonts w:hint="eastAsia"/>
        </w:rPr>
        <w:t>，</w:t>
      </w:r>
      <w:r>
        <w:rPr>
          <w:rFonts w:hint="eastAsia"/>
        </w:rPr>
        <w:t>2000</w:t>
      </w:r>
      <w:r>
        <w:rPr>
          <w:rFonts w:hint="eastAsia"/>
        </w:rPr>
        <w:t>），对传统的贝叶斯估计进行实证经济活动的大规模动态因子模型的传统方法（</w:t>
      </w:r>
      <w:r>
        <w:rPr>
          <w:rFonts w:hint="eastAsia"/>
        </w:rPr>
        <w:t>MCMC</w:t>
      </w:r>
      <w:r>
        <w:rPr>
          <w:rFonts w:hint="eastAsia"/>
        </w:rPr>
        <w:t>）。</w:t>
      </w:r>
    </w:p>
    <w:p w:rsidR="00435155" w:rsidRDefault="00E03C5B" w:rsidP="0015499C">
      <w:r w:rsidRPr="00E03C5B">
        <w:rPr>
          <w:rFonts w:hint="eastAsia"/>
        </w:rPr>
        <w:t>我们使用</w:t>
      </w:r>
      <w:r>
        <w:rPr>
          <w:rFonts w:hint="eastAsia"/>
        </w:rPr>
        <w:t>传统</w:t>
      </w:r>
      <w:r w:rsidRPr="00E03C5B">
        <w:rPr>
          <w:rFonts w:hint="eastAsia"/>
        </w:rPr>
        <w:t>的</w:t>
      </w:r>
      <w:r w:rsidRPr="00E03C5B">
        <w:rPr>
          <w:rFonts w:hint="eastAsia"/>
        </w:rPr>
        <w:t>Diebold</w:t>
      </w:r>
      <w:r w:rsidRPr="00E03C5B">
        <w:rPr>
          <w:rFonts w:hint="eastAsia"/>
        </w:rPr>
        <w:t>和</w:t>
      </w:r>
      <w:r w:rsidRPr="00E03C5B">
        <w:rPr>
          <w:rFonts w:hint="eastAsia"/>
        </w:rPr>
        <w:t>Li</w:t>
      </w:r>
      <w:r w:rsidRPr="00E03C5B">
        <w:rPr>
          <w:rFonts w:hint="eastAsia"/>
        </w:rPr>
        <w:t>（</w:t>
      </w:r>
      <w:r w:rsidRPr="00E03C5B">
        <w:rPr>
          <w:rFonts w:hint="eastAsia"/>
        </w:rPr>
        <w:t>2006</w:t>
      </w:r>
      <w:r>
        <w:rPr>
          <w:rFonts w:hint="eastAsia"/>
        </w:rPr>
        <w:t>）的一种方便的多步估计</w:t>
      </w:r>
      <w:r w:rsidRPr="00E03C5B">
        <w:rPr>
          <w:rFonts w:hint="eastAsia"/>
        </w:rPr>
        <w:t>法，但仍然利用</w:t>
      </w:r>
      <w:r w:rsidRPr="00E03C5B">
        <w:rPr>
          <w:rFonts w:hint="eastAsia"/>
        </w:rPr>
        <w:t>Diebold</w:t>
      </w:r>
      <w:r w:rsidRPr="00E03C5B">
        <w:rPr>
          <w:rFonts w:hint="eastAsia"/>
        </w:rPr>
        <w:t>，</w:t>
      </w:r>
      <w:r w:rsidRPr="00E03C5B">
        <w:rPr>
          <w:rFonts w:hint="eastAsia"/>
        </w:rPr>
        <w:t>Rudebusch</w:t>
      </w:r>
      <w:r w:rsidRPr="00E03C5B">
        <w:rPr>
          <w:rFonts w:hint="eastAsia"/>
        </w:rPr>
        <w:t>和</w:t>
      </w:r>
      <w:r w:rsidRPr="00E03C5B">
        <w:rPr>
          <w:rFonts w:hint="eastAsia"/>
        </w:rPr>
        <w:t>Aruoba</w:t>
      </w:r>
      <w:r w:rsidRPr="00E03C5B">
        <w:rPr>
          <w:rFonts w:hint="eastAsia"/>
        </w:rPr>
        <w:t>（</w:t>
      </w:r>
      <w:r w:rsidRPr="00E03C5B">
        <w:rPr>
          <w:rFonts w:hint="eastAsia"/>
        </w:rPr>
        <w:t>2006</w:t>
      </w:r>
      <w:r w:rsidRPr="00E03C5B">
        <w:rPr>
          <w:rFonts w:hint="eastAsia"/>
        </w:rPr>
        <w:t>）强调的状态空间结构。在第一步中，我们分别为每个国家估计模型</w:t>
      </w:r>
      <w:r w:rsidR="008865A9">
        <w:rPr>
          <w:rFonts w:hint="eastAsia"/>
        </w:rPr>
        <w:t>以获得一系列水平和斜率因子。</w:t>
      </w:r>
      <w:r w:rsidRPr="00E03C5B">
        <w:rPr>
          <w:rFonts w:hint="eastAsia"/>
        </w:rPr>
        <w:t>第二步，我们估计由国家因素分解方程</w:t>
      </w:r>
      <w:r w:rsidR="008865A9">
        <w:rPr>
          <w:rFonts w:hint="eastAsia"/>
        </w:rPr>
        <w:t>，全球因素动态</w:t>
      </w:r>
      <w:r w:rsidRPr="00E03C5B">
        <w:rPr>
          <w:rFonts w:hint="eastAsia"/>
        </w:rPr>
        <w:t>和国家特质因素动态</w:t>
      </w:r>
      <w:r w:rsidR="00B80B6F">
        <w:rPr>
          <w:rFonts w:hint="eastAsia"/>
        </w:rPr>
        <w:t>组成的动态潜在因素模型。</w:t>
      </w:r>
    </w:p>
    <w:p w:rsidR="00B80B6F" w:rsidRDefault="00DE3A2F" w:rsidP="00DE3A2F">
      <w:r>
        <w:rPr>
          <w:rFonts w:hint="eastAsia"/>
        </w:rPr>
        <w:t>受单一国家分析结果的驱动，这些分析结果表明很少有交叉因素的动态相互作用，我们假设方程（</w:t>
      </w:r>
      <w:r>
        <w:rPr>
          <w:rFonts w:hint="eastAsia"/>
        </w:rPr>
        <w:t>5</w:t>
      </w:r>
      <w:r>
        <w:rPr>
          <w:rFonts w:hint="eastAsia"/>
        </w:rPr>
        <w:t>）和（</w:t>
      </w:r>
      <w:r>
        <w:rPr>
          <w:rFonts w:hint="eastAsia"/>
        </w:rPr>
        <w:t>7</w:t>
      </w:r>
      <w:r>
        <w:rPr>
          <w:rFonts w:hint="eastAsia"/>
        </w:rPr>
        <w:t>）给出的</w:t>
      </w:r>
      <w:r>
        <w:rPr>
          <w:rFonts w:hint="eastAsia"/>
        </w:rPr>
        <w:t>VAR</w:t>
      </w:r>
      <w:r>
        <w:rPr>
          <w:rFonts w:hint="eastAsia"/>
        </w:rPr>
        <w:t>具有对角自回归系数矩阵。</w:t>
      </w:r>
      <w:r>
        <w:rPr>
          <w:rFonts w:hint="eastAsia"/>
        </w:rPr>
        <w:t xml:space="preserve"> </w:t>
      </w:r>
      <w:r>
        <w:rPr>
          <w:rFonts w:hint="eastAsia"/>
        </w:rPr>
        <w:t>这极大地简化了第二步估计，因为它意味着我们可以逐个估计模型因子，首先估计将四个国家水平因子与全球水平因子，然后估计将四个国家斜率因子与全球斜率因子相关联的模型。对于两个状态空间模型中的每一个，都有十七个参数需要估计：全球因子的一个自回归系数，四个截距，全球因子的四个负荷，特质因子的四个自回归系数，以及创新的四个标准差</w:t>
      </w:r>
      <w:r>
        <w:rPr>
          <w:rFonts w:hint="eastAsia"/>
        </w:rPr>
        <w:t xml:space="preserve"> </w:t>
      </w:r>
      <w:r>
        <w:rPr>
          <w:rFonts w:hint="eastAsia"/>
        </w:rPr>
        <w:t>特质因素。</w:t>
      </w:r>
    </w:p>
    <w:p w:rsidR="00E344B8" w:rsidRDefault="00E344B8" w:rsidP="00DE3A2F">
      <w:r w:rsidRPr="00E344B8">
        <w:rPr>
          <w:rFonts w:hint="eastAsia"/>
        </w:rPr>
        <w:t>我们的状态空间模型，无论是层次还是斜坡，都只是声明某些“数据”（第一步中估算的一组国家级别或斜率因子），条件是一组参数和一个潜在变量（全球级别或</w:t>
      </w:r>
      <w:r w:rsidRPr="00E344B8">
        <w:rPr>
          <w:rFonts w:hint="eastAsia"/>
        </w:rPr>
        <w:t xml:space="preserve"> </w:t>
      </w:r>
      <w:r w:rsidRPr="00E344B8">
        <w:rPr>
          <w:rFonts w:hint="eastAsia"/>
        </w:rPr>
        <w:t>斜率因子），具有一定的正态分布。我们使用</w:t>
      </w:r>
      <w:r w:rsidRPr="00E344B8">
        <w:rPr>
          <w:rFonts w:hint="eastAsia"/>
        </w:rPr>
        <w:t>MCMC</w:t>
      </w:r>
      <w:r w:rsidRPr="00E344B8">
        <w:rPr>
          <w:rFonts w:hint="eastAsia"/>
        </w:rPr>
        <w:t>方法</w:t>
      </w:r>
      <w:r w:rsidRPr="00E344B8">
        <w:rPr>
          <w:rFonts w:hint="eastAsia"/>
        </w:rPr>
        <w:t xml:space="preserve"> - </w:t>
      </w:r>
      <w:r w:rsidRPr="00E344B8">
        <w:rPr>
          <w:rFonts w:hint="eastAsia"/>
        </w:rPr>
        <w:t>实际上只是吉布斯抽样</w:t>
      </w:r>
      <w:r w:rsidRPr="00E344B8">
        <w:rPr>
          <w:rFonts w:hint="eastAsia"/>
        </w:rPr>
        <w:t xml:space="preserve"> - </w:t>
      </w:r>
      <w:r w:rsidRPr="00E344B8">
        <w:rPr>
          <w:rFonts w:hint="eastAsia"/>
        </w:rPr>
        <w:t>通过迭代条件和从而产生来自联合后验分布的绘图。</w:t>
      </w:r>
    </w:p>
    <w:p w:rsidR="00E344B8" w:rsidRDefault="000C126B" w:rsidP="006E6AD0">
      <w:r>
        <w:rPr>
          <w:rFonts w:hint="eastAsia"/>
        </w:rPr>
        <w:t>在</w:t>
      </w:r>
      <w:r>
        <w:t>通用迭代</w:t>
      </w:r>
      <w:r>
        <w:t>i</w:t>
      </w:r>
      <w:r>
        <w:t>时，</w:t>
      </w:r>
      <w:r w:rsidR="006E6AD0">
        <w:rPr>
          <w:rFonts w:hint="eastAsia"/>
        </w:rPr>
        <w:t>我们首先利用了以</w:t>
      </w:r>
      <w:r w:rsidR="006E6AD0">
        <w:rPr>
          <w:rFonts w:hint="eastAsia"/>
        </w:rPr>
        <w:t>F</w:t>
      </w:r>
      <w:r w:rsidR="006E6AD0">
        <w:rPr>
          <w:rFonts w:hint="eastAsia"/>
        </w:rPr>
        <w:t>为条件的状态空间这一事实测量方程（</w:t>
      </w:r>
      <w:r w:rsidR="006E6AD0">
        <w:rPr>
          <w:rFonts w:hint="eastAsia"/>
        </w:rPr>
        <w:t>6</w:t>
      </w:r>
      <w:r w:rsidR="006E6AD0">
        <w:rPr>
          <w:rFonts w:hint="eastAsia"/>
        </w:rPr>
        <w:t>）是具有自回归误差的简单回归，因此通过</w:t>
      </w:r>
      <w:r w:rsidR="006E6AD0">
        <w:rPr>
          <w:rFonts w:hint="eastAsia"/>
        </w:rPr>
        <w:t>Chib-Greenberg</w:t>
      </w:r>
      <w:r w:rsidR="006E6AD0">
        <w:rPr>
          <w:rFonts w:hint="eastAsia"/>
        </w:rPr>
        <w:t>（</w:t>
      </w:r>
      <w:r w:rsidR="006E6AD0">
        <w:rPr>
          <w:rFonts w:hint="eastAsia"/>
        </w:rPr>
        <w:t>1994</w:t>
      </w:r>
      <w:r w:rsidR="006E6AD0">
        <w:rPr>
          <w:rFonts w:hint="eastAsia"/>
        </w:rPr>
        <w:t>）算法可以很容易地从条件后验画出。</w:t>
      </w:r>
      <w:r w:rsidR="006E6AD0">
        <w:rPr>
          <w:rFonts w:hint="eastAsia"/>
        </w:rPr>
        <w:t xml:space="preserve"> </w:t>
      </w:r>
      <w:r w:rsidR="006E6AD0">
        <w:rPr>
          <w:rFonts w:hint="eastAsia"/>
        </w:rPr>
        <w:t>在绘制之后，我们从中抽取，这类似于标准的信号提取问题，除了我们不仅要求知道后验均值而且需要知道整个后验分布。</w:t>
      </w:r>
      <w:r w:rsidR="006E6AD0">
        <w:rPr>
          <w:rFonts w:hint="eastAsia"/>
        </w:rPr>
        <w:t xml:space="preserve"> </w:t>
      </w:r>
      <w:r w:rsidR="006E6AD0">
        <w:rPr>
          <w:rFonts w:hint="eastAsia"/>
        </w:rPr>
        <w:t>该解决方案由</w:t>
      </w:r>
      <w:r w:rsidR="006E6AD0">
        <w:rPr>
          <w:rFonts w:hint="eastAsia"/>
        </w:rPr>
        <w:t>Carter</w:t>
      </w:r>
      <w:r w:rsidR="006E6AD0">
        <w:rPr>
          <w:rFonts w:hint="eastAsia"/>
        </w:rPr>
        <w:t>和</w:t>
      </w:r>
      <w:r w:rsidR="006E6AD0">
        <w:rPr>
          <w:rFonts w:hint="eastAsia"/>
        </w:rPr>
        <w:t>Kohn</w:t>
      </w:r>
      <w:r w:rsidR="006E6AD0">
        <w:rPr>
          <w:rFonts w:hint="eastAsia"/>
        </w:rPr>
        <w:t>（</w:t>
      </w:r>
      <w:r w:rsidR="006E6AD0">
        <w:rPr>
          <w:rFonts w:hint="eastAsia"/>
        </w:rPr>
        <w:t>1994</w:t>
      </w:r>
      <w:r w:rsidR="006E6AD0">
        <w:rPr>
          <w:rFonts w:hint="eastAsia"/>
        </w:rPr>
        <w:t>）的多移动吉布斯采样算法提供，该算法让我们可以绘制</w:t>
      </w:r>
      <w:r w:rsidR="006E6AD0">
        <w:rPr>
          <w:rFonts w:hint="eastAsia"/>
        </w:rPr>
        <w:t>F</w:t>
      </w:r>
      <w:r w:rsidR="006E6AD0">
        <w:rPr>
          <w:rFonts w:hint="eastAsia"/>
        </w:rPr>
        <w:t>因子的全部实现，并由其控制。</w:t>
      </w:r>
    </w:p>
    <w:p w:rsidR="002B1763" w:rsidRDefault="002B1763" w:rsidP="006E6AD0"/>
    <w:p w:rsidR="002B1763" w:rsidRDefault="002B1763" w:rsidP="002B1763">
      <w:pPr>
        <w:pStyle w:val="3"/>
      </w:pPr>
      <w:r>
        <w:rPr>
          <w:rFonts w:hint="eastAsia"/>
        </w:rPr>
        <w:lastRenderedPageBreak/>
        <w:t xml:space="preserve">4.3 </w:t>
      </w:r>
      <w:r>
        <w:rPr>
          <w:rFonts w:hint="eastAsia"/>
        </w:rPr>
        <w:t>预估</w:t>
      </w:r>
      <w:r>
        <w:t>参数和影响因子</w:t>
      </w:r>
    </w:p>
    <w:p w:rsidR="002B1763" w:rsidRDefault="00E1289C" w:rsidP="00E1289C">
      <w:r>
        <w:rPr>
          <w:rFonts w:hint="eastAsia"/>
        </w:rPr>
        <w:t>我们在表</w:t>
      </w:r>
      <w:r>
        <w:rPr>
          <w:rFonts w:hint="eastAsia"/>
        </w:rPr>
        <w:t>4</w:t>
      </w:r>
      <w:r>
        <w:rPr>
          <w:rFonts w:hint="eastAsia"/>
        </w:rPr>
        <w:t>中给出估计结果。首</w:t>
      </w:r>
      <w:r w:rsidR="00DB1B1E">
        <w:rPr>
          <w:rFonts w:hint="eastAsia"/>
        </w:rPr>
        <w:t>先考虑国家水平因素的结果，所有这些因素都对全球水平因子有正向作用</w:t>
      </w:r>
      <w:r>
        <w:rPr>
          <w:rFonts w:hint="eastAsia"/>
        </w:rPr>
        <w:t>，这是高度连续相关的。国家水平因子方程中的全球水平因子负荷以高精度估计，后验平均值远大于后验标准差。国家特定的水平因素是</w:t>
      </w:r>
      <w:r w:rsidR="00DB1B1E">
        <w:rPr>
          <w:rFonts w:hint="eastAsia"/>
        </w:rPr>
        <w:t>也普遍高度平稳。相对于美国和英国的平均</w:t>
      </w:r>
      <w:r>
        <w:rPr>
          <w:rFonts w:hint="eastAsia"/>
        </w:rPr>
        <w:t>结果，德国在全球水平上的水平负荷更大，而德国特定水平因子的持续性要小得多，这意味着德国收益率的动态变化水平与全球水平接近。相反，相对于美国和英国而言，日本对全球水平的负荷水平较低，而日本特定水平因素的持续性较大，这意味着日本的收益水平与全球水平相比已经相对较远。日本的结果是特别明智的，因为在我们样本的后半部分，日本的收益率相对于其他地区的收益率非常低。</w:t>
      </w:r>
    </w:p>
    <w:p w:rsidR="00881613" w:rsidRDefault="00881613" w:rsidP="00E1289C"/>
    <w:p w:rsidR="00881613" w:rsidRDefault="00881613" w:rsidP="00881613">
      <w:pPr>
        <w:pStyle w:val="2"/>
      </w:pPr>
      <w:r>
        <w:rPr>
          <w:rFonts w:hint="eastAsia"/>
        </w:rPr>
        <w:t>五</w:t>
      </w:r>
      <w:r>
        <w:t>、总结</w:t>
      </w:r>
    </w:p>
    <w:p w:rsidR="00881613" w:rsidRDefault="000003C9" w:rsidP="000003C9">
      <w:r>
        <w:rPr>
          <w:rFonts w:hint="eastAsia"/>
        </w:rPr>
        <w:t>我们将</w:t>
      </w:r>
      <w:r>
        <w:rPr>
          <w:rFonts w:hint="eastAsia"/>
        </w:rPr>
        <w:t>Nelson-Siegel</w:t>
      </w:r>
      <w:r>
        <w:rPr>
          <w:rFonts w:hint="eastAsia"/>
        </w:rPr>
        <w:t>（</w:t>
      </w:r>
      <w:r>
        <w:rPr>
          <w:rFonts w:hint="eastAsia"/>
        </w:rPr>
        <w:t>1987</w:t>
      </w:r>
      <w:r>
        <w:rPr>
          <w:rFonts w:hint="eastAsia"/>
        </w:rPr>
        <w:t>）和</w:t>
      </w:r>
      <w:r>
        <w:rPr>
          <w:rFonts w:hint="eastAsia"/>
        </w:rPr>
        <w:t>Diebold-Li</w:t>
      </w:r>
      <w:r>
        <w:rPr>
          <w:rFonts w:hint="eastAsia"/>
        </w:rPr>
        <w:t>（</w:t>
      </w:r>
      <w:r>
        <w:rPr>
          <w:rFonts w:hint="eastAsia"/>
        </w:rPr>
        <w:t>2006</w:t>
      </w:r>
      <w:r>
        <w:rPr>
          <w:rFonts w:hint="eastAsia"/>
        </w:rPr>
        <w:t>）的收益率曲线模型扩展到全球范围，提出了一个等级模型，其中国家收益水平和斜率因子可能取决于全球水平和斜率因子以及国家</w:t>
      </w:r>
      <w:r>
        <w:rPr>
          <w:rFonts w:hint="eastAsia"/>
        </w:rPr>
        <w:t xml:space="preserve"> - </w:t>
      </w:r>
      <w:r>
        <w:rPr>
          <w:rFonts w:hint="eastAsia"/>
        </w:rPr>
        <w:t>具体因素。德国，日本，美国和英国从</w:t>
      </w:r>
      <w:r>
        <w:rPr>
          <w:rFonts w:hint="eastAsia"/>
        </w:rPr>
        <w:t>1985</w:t>
      </w:r>
      <w:r>
        <w:rPr>
          <w:rFonts w:hint="eastAsia"/>
        </w:rPr>
        <w:t>年</w:t>
      </w:r>
      <w:r>
        <w:rPr>
          <w:rFonts w:hint="eastAsia"/>
        </w:rPr>
        <w:t>9</w:t>
      </w:r>
      <w:r>
        <w:rPr>
          <w:rFonts w:hint="eastAsia"/>
        </w:rPr>
        <w:t>月到</w:t>
      </w:r>
      <w:r>
        <w:rPr>
          <w:rFonts w:hint="eastAsia"/>
        </w:rPr>
        <w:t>2005</w:t>
      </w:r>
      <w:r>
        <w:rPr>
          <w:rFonts w:hint="eastAsia"/>
        </w:rPr>
        <w:t>年</w:t>
      </w:r>
      <w:r>
        <w:rPr>
          <w:rFonts w:hint="eastAsia"/>
        </w:rPr>
        <w:t>8</w:t>
      </w:r>
      <w:r>
        <w:rPr>
          <w:rFonts w:hint="eastAsia"/>
        </w:rPr>
        <w:t>月的每月的政府债券收益率数据中，我们提取了全部样本和</w:t>
      </w:r>
      <w:r>
        <w:rPr>
          <w:rFonts w:hint="eastAsia"/>
        </w:rPr>
        <w:t>1985</w:t>
      </w:r>
      <w:r>
        <w:rPr>
          <w:rFonts w:hint="eastAsia"/>
        </w:rPr>
        <w:t>年的全球因素和国家特定因素：</w:t>
      </w:r>
      <w:r>
        <w:rPr>
          <w:rFonts w:hint="eastAsia"/>
        </w:rPr>
        <w:t>1985</w:t>
      </w:r>
      <w:r>
        <w:t xml:space="preserve"> </w:t>
      </w:r>
      <w:r>
        <w:rPr>
          <w:rFonts w:hint="eastAsia"/>
        </w:rPr>
        <w:t>：</w:t>
      </w:r>
      <w:r>
        <w:rPr>
          <w:rFonts w:hint="eastAsia"/>
        </w:rPr>
        <w:t>9</w:t>
      </w:r>
      <w:r>
        <w:t>-</w:t>
      </w:r>
      <w:r>
        <w:rPr>
          <w:rFonts w:hint="eastAsia"/>
        </w:rPr>
        <w:t>9</w:t>
      </w:r>
      <w:r>
        <w:rPr>
          <w:rFonts w:hint="eastAsia"/>
        </w:rPr>
        <w:t>：</w:t>
      </w:r>
      <w:r>
        <w:rPr>
          <w:rFonts w:hint="eastAsia"/>
        </w:rPr>
        <w:t>1995</w:t>
      </w:r>
      <w:r>
        <w:t xml:space="preserve"> </w:t>
      </w:r>
      <w:r>
        <w:rPr>
          <w:rFonts w:hint="eastAsia"/>
        </w:rPr>
        <w:t>：</w:t>
      </w:r>
      <w:r>
        <w:rPr>
          <w:rFonts w:hint="eastAsia"/>
        </w:rPr>
        <w:t xml:space="preserve">8 </w:t>
      </w:r>
      <w:r>
        <w:rPr>
          <w:rFonts w:hint="eastAsia"/>
        </w:rPr>
        <w:t>和</w:t>
      </w:r>
      <w:r>
        <w:rPr>
          <w:rFonts w:hint="eastAsia"/>
        </w:rPr>
        <w:t>1995</w:t>
      </w:r>
      <w:r>
        <w:t xml:space="preserve"> </w:t>
      </w:r>
      <w:r>
        <w:rPr>
          <w:rFonts w:hint="eastAsia"/>
        </w:rPr>
        <w:t>：</w:t>
      </w:r>
      <w:r>
        <w:rPr>
          <w:rFonts w:hint="eastAsia"/>
        </w:rPr>
        <w:t>9-2005</w:t>
      </w:r>
      <w:r>
        <w:rPr>
          <w:rFonts w:hint="eastAsia"/>
        </w:rPr>
        <w:t>年：</w:t>
      </w:r>
      <w:r>
        <w:rPr>
          <w:rFonts w:hint="eastAsia"/>
        </w:rPr>
        <w:t>8</w:t>
      </w:r>
      <w:r>
        <w:rPr>
          <w:rFonts w:hint="eastAsia"/>
        </w:rPr>
        <w:t>个子样本。结果强烈表明，全球收益水平和斜率因素确实存在并且在经济上非常重要，占国债收益率变化的很大一部分。此外，全球收益率因素似乎与全球宏观经济基本面（通货膨胀率和实际经济活动）相关，并且在第二个子样本中显得更为重要。</w:t>
      </w:r>
    </w:p>
    <w:p w:rsidR="000003C9" w:rsidRDefault="004461CE" w:rsidP="000003C9">
      <w:r w:rsidRPr="004461CE">
        <w:rPr>
          <w:rFonts w:hint="eastAsia"/>
        </w:rPr>
        <w:t>我们期待未来的工作能够在有许多国家的环境中进行一步估算，提供更丰富的国家因素和全球因素动态，与宏观经济基本面更丰富的互动以及随时间变化的收益率波动。但是，这种扩展仍然具有挑战性，因为估计问题的维度非常有限。目前，我们在我们的每个单独的全局水平和斜率模型中估计</w:t>
      </w:r>
      <w:r w:rsidRPr="004461CE">
        <w:rPr>
          <w:rFonts w:hint="eastAsia"/>
        </w:rPr>
        <w:t>240 + 17 = 257</w:t>
      </w:r>
      <w:r w:rsidRPr="004461CE">
        <w:rPr>
          <w:rFonts w:hint="eastAsia"/>
        </w:rPr>
        <w:t>个参数，其由前面讨论的</w:t>
      </w:r>
      <w:r w:rsidRPr="004461CE">
        <w:rPr>
          <w:rFonts w:hint="eastAsia"/>
        </w:rPr>
        <w:t>17</w:t>
      </w:r>
      <w:r w:rsidRPr="004461CE">
        <w:rPr>
          <w:rFonts w:hint="eastAsia"/>
        </w:rPr>
        <w:t>个参数组成，加上</w:t>
      </w:r>
      <w:r w:rsidRPr="004461CE">
        <w:rPr>
          <w:rFonts w:hint="eastAsia"/>
        </w:rPr>
        <w:t>240</w:t>
      </w:r>
      <w:r w:rsidRPr="004461CE">
        <w:rPr>
          <w:rFonts w:hint="eastAsia"/>
        </w:rPr>
        <w:t>个参数对应于</w:t>
      </w:r>
      <w:r w:rsidRPr="004461CE">
        <w:rPr>
          <w:rFonts w:hint="eastAsia"/>
        </w:rPr>
        <w:t>240</w:t>
      </w:r>
      <w:r w:rsidRPr="004461CE">
        <w:rPr>
          <w:rFonts w:hint="eastAsia"/>
        </w:rPr>
        <w:t>个不同时间的状态向量的值。</w:t>
      </w:r>
      <w:r w:rsidRPr="004461CE">
        <w:rPr>
          <w:rFonts w:hint="eastAsia"/>
        </w:rPr>
        <w:t xml:space="preserve"> </w:t>
      </w:r>
      <w:r w:rsidRPr="004461CE">
        <w:rPr>
          <w:rFonts w:hint="eastAsia"/>
        </w:rPr>
        <w:t>结合上面提到的概括可以容易地使参数的数量增加四倍，因此需要使用更长的马尔可夫链。</w:t>
      </w:r>
    </w:p>
    <w:p w:rsidR="00B5395C" w:rsidRDefault="00B5395C" w:rsidP="000003C9"/>
    <w:p w:rsidR="00B5395C" w:rsidRDefault="00B5395C" w:rsidP="00B5395C">
      <w:pPr>
        <w:pStyle w:val="2"/>
      </w:pPr>
      <w:r>
        <w:rPr>
          <w:rFonts w:hint="eastAsia"/>
        </w:rPr>
        <w:lastRenderedPageBreak/>
        <w:t>附录</w:t>
      </w:r>
    </w:p>
    <w:p w:rsidR="00B5395C" w:rsidRDefault="00B5395C" w:rsidP="00B5395C">
      <w:r>
        <w:rPr>
          <w:noProof/>
        </w:rPr>
        <w:drawing>
          <wp:inline distT="0" distB="0" distL="0" distR="0" wp14:anchorId="00CA5EC2" wp14:editId="2DA5A02B">
            <wp:extent cx="5274310" cy="6180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180455"/>
                    </a:xfrm>
                    <a:prstGeom prst="rect">
                      <a:avLst/>
                    </a:prstGeom>
                  </pic:spPr>
                </pic:pic>
              </a:graphicData>
            </a:graphic>
          </wp:inline>
        </w:drawing>
      </w:r>
    </w:p>
    <w:p w:rsidR="00210DCC" w:rsidRDefault="00210DCC" w:rsidP="00210DCC">
      <w:pPr>
        <w:jc w:val="center"/>
      </w:pPr>
      <w:r>
        <w:rPr>
          <w:noProof/>
        </w:rPr>
        <w:lastRenderedPageBreak/>
        <w:drawing>
          <wp:inline distT="0" distB="0" distL="0" distR="0" wp14:anchorId="69D623BE" wp14:editId="537AF4B2">
            <wp:extent cx="5274310" cy="5266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266055"/>
                    </a:xfrm>
                    <a:prstGeom prst="rect">
                      <a:avLst/>
                    </a:prstGeom>
                  </pic:spPr>
                </pic:pic>
              </a:graphicData>
            </a:graphic>
          </wp:inline>
        </w:drawing>
      </w:r>
    </w:p>
    <w:p w:rsidR="00210DCC" w:rsidRPr="00B5395C" w:rsidRDefault="00CB7120" w:rsidP="00210DCC">
      <w:pPr>
        <w:jc w:val="center"/>
      </w:pPr>
      <w:r>
        <w:rPr>
          <w:noProof/>
        </w:rPr>
        <w:drawing>
          <wp:inline distT="0" distB="0" distL="0" distR="0" wp14:anchorId="59F363D2" wp14:editId="58AABE47">
            <wp:extent cx="5274310" cy="3172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72460"/>
                    </a:xfrm>
                    <a:prstGeom prst="rect">
                      <a:avLst/>
                    </a:prstGeom>
                  </pic:spPr>
                </pic:pic>
              </a:graphicData>
            </a:graphic>
          </wp:inline>
        </w:drawing>
      </w:r>
    </w:p>
    <w:sectPr w:rsidR="00210DCC" w:rsidRPr="00B5395C"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ECE" w:rsidRDefault="00E77ECE" w:rsidP="0016503B">
      <w:r>
        <w:separator/>
      </w:r>
    </w:p>
  </w:endnote>
  <w:endnote w:type="continuationSeparator" w:id="0">
    <w:p w:rsidR="00E77ECE" w:rsidRDefault="00E77ECE" w:rsidP="00165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ECE" w:rsidRDefault="00E77ECE" w:rsidP="0016503B">
      <w:r>
        <w:separator/>
      </w:r>
    </w:p>
  </w:footnote>
  <w:footnote w:type="continuationSeparator" w:id="0">
    <w:p w:rsidR="00E77ECE" w:rsidRDefault="00E77ECE" w:rsidP="001650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E649B"/>
    <w:rsid w:val="000003C9"/>
    <w:rsid w:val="000127E8"/>
    <w:rsid w:val="00047AF2"/>
    <w:rsid w:val="00055068"/>
    <w:rsid w:val="00057817"/>
    <w:rsid w:val="00060BAB"/>
    <w:rsid w:val="000738BE"/>
    <w:rsid w:val="000B154E"/>
    <w:rsid w:val="000B3112"/>
    <w:rsid w:val="000C126B"/>
    <w:rsid w:val="0015499C"/>
    <w:rsid w:val="0016503B"/>
    <w:rsid w:val="001F4ECC"/>
    <w:rsid w:val="00210DCC"/>
    <w:rsid w:val="00213A79"/>
    <w:rsid w:val="0023272C"/>
    <w:rsid w:val="002363E9"/>
    <w:rsid w:val="002446D6"/>
    <w:rsid w:val="00264FBB"/>
    <w:rsid w:val="002B1763"/>
    <w:rsid w:val="002F3710"/>
    <w:rsid w:val="00346F36"/>
    <w:rsid w:val="00355447"/>
    <w:rsid w:val="00375F1E"/>
    <w:rsid w:val="00396465"/>
    <w:rsid w:val="003B41C4"/>
    <w:rsid w:val="003C10B5"/>
    <w:rsid w:val="00433350"/>
    <w:rsid w:val="00435155"/>
    <w:rsid w:val="004461CE"/>
    <w:rsid w:val="005104C9"/>
    <w:rsid w:val="00525D95"/>
    <w:rsid w:val="0055446A"/>
    <w:rsid w:val="005F0C83"/>
    <w:rsid w:val="00613232"/>
    <w:rsid w:val="00643FB8"/>
    <w:rsid w:val="00655777"/>
    <w:rsid w:val="006878E5"/>
    <w:rsid w:val="006928E1"/>
    <w:rsid w:val="006A3498"/>
    <w:rsid w:val="006E6AD0"/>
    <w:rsid w:val="007027A3"/>
    <w:rsid w:val="0070727C"/>
    <w:rsid w:val="00707CC5"/>
    <w:rsid w:val="00786847"/>
    <w:rsid w:val="00815E53"/>
    <w:rsid w:val="00881613"/>
    <w:rsid w:val="008865A9"/>
    <w:rsid w:val="008B478C"/>
    <w:rsid w:val="008C445C"/>
    <w:rsid w:val="008E47F9"/>
    <w:rsid w:val="00907107"/>
    <w:rsid w:val="00926D49"/>
    <w:rsid w:val="009E64A7"/>
    <w:rsid w:val="00A550F1"/>
    <w:rsid w:val="00A61899"/>
    <w:rsid w:val="00A74EBC"/>
    <w:rsid w:val="00A8729B"/>
    <w:rsid w:val="00A9306B"/>
    <w:rsid w:val="00A968A8"/>
    <w:rsid w:val="00AA69E6"/>
    <w:rsid w:val="00AC7DBC"/>
    <w:rsid w:val="00AD4C8F"/>
    <w:rsid w:val="00B1322C"/>
    <w:rsid w:val="00B25551"/>
    <w:rsid w:val="00B26EEA"/>
    <w:rsid w:val="00B5395C"/>
    <w:rsid w:val="00B56B84"/>
    <w:rsid w:val="00B572CA"/>
    <w:rsid w:val="00B60D2B"/>
    <w:rsid w:val="00B80B6F"/>
    <w:rsid w:val="00B85EE4"/>
    <w:rsid w:val="00BA6B8E"/>
    <w:rsid w:val="00C1723F"/>
    <w:rsid w:val="00C2661F"/>
    <w:rsid w:val="00C26EBE"/>
    <w:rsid w:val="00C30672"/>
    <w:rsid w:val="00C42243"/>
    <w:rsid w:val="00C666C8"/>
    <w:rsid w:val="00C930CC"/>
    <w:rsid w:val="00C97F3E"/>
    <w:rsid w:val="00CB7120"/>
    <w:rsid w:val="00CC66BA"/>
    <w:rsid w:val="00CE5D53"/>
    <w:rsid w:val="00CE649B"/>
    <w:rsid w:val="00CF7275"/>
    <w:rsid w:val="00D0765C"/>
    <w:rsid w:val="00D250F5"/>
    <w:rsid w:val="00D41B3D"/>
    <w:rsid w:val="00D71B9C"/>
    <w:rsid w:val="00D83E2D"/>
    <w:rsid w:val="00D94379"/>
    <w:rsid w:val="00DA1FFB"/>
    <w:rsid w:val="00DA3C9D"/>
    <w:rsid w:val="00DB1B1E"/>
    <w:rsid w:val="00DC2753"/>
    <w:rsid w:val="00DD0B28"/>
    <w:rsid w:val="00DE3A2F"/>
    <w:rsid w:val="00E03C5B"/>
    <w:rsid w:val="00E11066"/>
    <w:rsid w:val="00E1289C"/>
    <w:rsid w:val="00E344B8"/>
    <w:rsid w:val="00E77ECE"/>
    <w:rsid w:val="00F06E46"/>
    <w:rsid w:val="00F07FA4"/>
    <w:rsid w:val="00FA0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B083E2-A2E9-4ECA-A18A-5C4820893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7AF2"/>
    <w:pPr>
      <w:widowControl w:val="0"/>
      <w:jc w:val="both"/>
    </w:pPr>
  </w:style>
  <w:style w:type="paragraph" w:styleId="1">
    <w:name w:val="heading 1"/>
    <w:basedOn w:val="a"/>
    <w:next w:val="a"/>
    <w:link w:val="1Char"/>
    <w:uiPriority w:val="9"/>
    <w:qFormat/>
    <w:rsid w:val="001650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650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478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650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6503B"/>
    <w:rPr>
      <w:sz w:val="18"/>
      <w:szCs w:val="18"/>
    </w:rPr>
  </w:style>
  <w:style w:type="paragraph" w:styleId="a4">
    <w:name w:val="footer"/>
    <w:basedOn w:val="a"/>
    <w:link w:val="Char0"/>
    <w:uiPriority w:val="99"/>
    <w:unhideWhenUsed/>
    <w:rsid w:val="0016503B"/>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3B"/>
    <w:rPr>
      <w:sz w:val="18"/>
      <w:szCs w:val="18"/>
    </w:rPr>
  </w:style>
  <w:style w:type="character" w:customStyle="1" w:styleId="1Char">
    <w:name w:val="标题 1 Char"/>
    <w:basedOn w:val="a0"/>
    <w:link w:val="1"/>
    <w:uiPriority w:val="9"/>
    <w:rsid w:val="0016503B"/>
    <w:rPr>
      <w:b/>
      <w:bCs/>
      <w:kern w:val="44"/>
      <w:sz w:val="44"/>
      <w:szCs w:val="44"/>
    </w:rPr>
  </w:style>
  <w:style w:type="paragraph" w:styleId="a5">
    <w:name w:val="Title"/>
    <w:basedOn w:val="a"/>
    <w:next w:val="a"/>
    <w:link w:val="Char1"/>
    <w:uiPriority w:val="10"/>
    <w:qFormat/>
    <w:rsid w:val="0016503B"/>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16503B"/>
    <w:rPr>
      <w:rFonts w:asciiTheme="majorHAnsi" w:eastAsia="宋体" w:hAnsiTheme="majorHAnsi" w:cstheme="majorBidi"/>
      <w:b/>
      <w:bCs/>
      <w:sz w:val="32"/>
      <w:szCs w:val="32"/>
    </w:rPr>
  </w:style>
  <w:style w:type="character" w:customStyle="1" w:styleId="2Char">
    <w:name w:val="标题 2 Char"/>
    <w:basedOn w:val="a0"/>
    <w:link w:val="2"/>
    <w:uiPriority w:val="9"/>
    <w:rsid w:val="0016503B"/>
    <w:rPr>
      <w:rFonts w:asciiTheme="majorHAnsi" w:eastAsiaTheme="majorEastAsia" w:hAnsiTheme="majorHAnsi" w:cstheme="majorBidi"/>
      <w:b/>
      <w:bCs/>
      <w:sz w:val="32"/>
      <w:szCs w:val="32"/>
    </w:rPr>
  </w:style>
  <w:style w:type="character" w:styleId="a6">
    <w:name w:val="Placeholder Text"/>
    <w:basedOn w:val="a0"/>
    <w:uiPriority w:val="99"/>
    <w:semiHidden/>
    <w:rsid w:val="00213A79"/>
    <w:rPr>
      <w:color w:val="808080"/>
    </w:rPr>
  </w:style>
  <w:style w:type="character" w:customStyle="1" w:styleId="3Char">
    <w:name w:val="标题 3 Char"/>
    <w:basedOn w:val="a0"/>
    <w:link w:val="3"/>
    <w:uiPriority w:val="9"/>
    <w:rsid w:val="008B478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00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9</Pages>
  <Words>993</Words>
  <Characters>5664</Characters>
  <Application>Microsoft Office Word</Application>
  <DocSecurity>0</DocSecurity>
  <Lines>47</Lines>
  <Paragraphs>13</Paragraphs>
  <ScaleCrop>false</ScaleCrop>
  <Company>china</Company>
  <LinksUpToDate>false</LinksUpToDate>
  <CharactersWithSpaces>6644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91</cp:revision>
  <dcterms:created xsi:type="dcterms:W3CDTF">2018-03-17T11:17:00Z</dcterms:created>
  <dcterms:modified xsi:type="dcterms:W3CDTF">2018-03-18T09:34:00Z</dcterms:modified>
</cp:coreProperties>
</file>