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D6" w:rsidRDefault="000E12D6" w:rsidP="000E12D6">
      <w:pPr>
        <w:pStyle w:val="2"/>
      </w:pPr>
      <w:r>
        <w:rPr>
          <w:rFonts w:hint="eastAsia"/>
        </w:rPr>
        <w:t>本阶段</w:t>
      </w:r>
      <w:r>
        <w:t>成果</w:t>
      </w:r>
    </w:p>
    <w:p w:rsidR="00B85EE4" w:rsidRDefault="000E12D6">
      <w:r>
        <w:tab/>
      </w:r>
      <w:r>
        <w:rPr>
          <w:rFonts w:hint="eastAsia"/>
        </w:rPr>
        <w:t>上一阶段中</w:t>
      </w:r>
      <w:r>
        <w:t>，</w:t>
      </w:r>
      <w:r>
        <w:rPr>
          <w:rFonts w:hint="eastAsia"/>
        </w:rPr>
        <w:t>已经</w:t>
      </w:r>
      <w:r>
        <w:t>完成了开发环境的搭建，这一阶段，主要要完成对债券</w:t>
      </w:r>
      <w:r>
        <w:rPr>
          <w:rFonts w:hint="eastAsia"/>
        </w:rPr>
        <w:t>收益率</w:t>
      </w:r>
      <w:r>
        <w:t>数据的</w:t>
      </w:r>
      <w:r>
        <w:rPr>
          <w:rFonts w:hint="eastAsia"/>
        </w:rPr>
        <w:t>PCA</w:t>
      </w:r>
      <w:r>
        <w:rPr>
          <w:rFonts w:hint="eastAsia"/>
        </w:rPr>
        <w:t>分析</w:t>
      </w:r>
      <w:r>
        <w:t>，以及使用蒙特卡洛模拟法计算</w:t>
      </w:r>
      <w:r>
        <w:rPr>
          <w:rFonts w:hint="eastAsia"/>
        </w:rPr>
        <w:t>债券</w:t>
      </w:r>
      <w:r>
        <w:t>的在</w:t>
      </w:r>
      <w:r>
        <w:rPr>
          <w:rFonts w:hint="eastAsia"/>
        </w:rPr>
        <w:t>险</w:t>
      </w:r>
      <w:r>
        <w:t>价值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对这些</w:t>
      </w:r>
      <w:r>
        <w:t>成果进行阐述。</w:t>
      </w:r>
    </w:p>
    <w:p w:rsidR="00EA4CDF" w:rsidRPr="00181759" w:rsidRDefault="000E12D6" w:rsidP="00EA4CDF">
      <w:pPr>
        <w:rPr>
          <w:b/>
        </w:rPr>
      </w:pPr>
      <w:r w:rsidRPr="00181759">
        <w:rPr>
          <w:b/>
        </w:rPr>
        <w:tab/>
      </w:r>
      <w:r w:rsidR="00EA4CDF" w:rsidRPr="00181759">
        <w:rPr>
          <w:rFonts w:hint="eastAsia"/>
          <w:b/>
        </w:rPr>
        <w:t>通过对中国</w:t>
      </w:r>
      <w:r w:rsidR="00EA4CDF" w:rsidRPr="00181759">
        <w:rPr>
          <w:b/>
        </w:rPr>
        <w:t>国债数据的</w:t>
      </w:r>
      <w:r w:rsidR="00EA4CDF" w:rsidRPr="00181759">
        <w:rPr>
          <w:rFonts w:hint="eastAsia"/>
          <w:b/>
        </w:rPr>
        <w:t>PCA</w:t>
      </w:r>
      <w:r w:rsidR="00EA4CDF" w:rsidRPr="00181759">
        <w:rPr>
          <w:rFonts w:hint="eastAsia"/>
          <w:b/>
        </w:rPr>
        <w:t>分析得到</w:t>
      </w:r>
      <w:r w:rsidR="00EA4CDF" w:rsidRPr="00181759">
        <w:rPr>
          <w:b/>
        </w:rPr>
        <w:t>以下结论：</w:t>
      </w:r>
      <w:r w:rsidR="00EA4CDF" w:rsidRPr="00181759">
        <w:rPr>
          <w:b/>
        </w:rPr>
        <w:t xml:space="preserve"> </w:t>
      </w:r>
    </w:p>
    <w:p w:rsidR="00EA4CDF" w:rsidRPr="002865AE" w:rsidRDefault="00EA4CDF" w:rsidP="00EA4CDF"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t>爬虫，从中债网上</w:t>
      </w:r>
      <w:r>
        <w:rPr>
          <w:rFonts w:hint="eastAsia"/>
        </w:rPr>
        <w:t>爬取了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t>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全年度</w:t>
      </w:r>
      <w:r>
        <w:rPr>
          <w:rFonts w:hint="eastAsia"/>
        </w:rPr>
        <w:t>每日债券收益率</w:t>
      </w:r>
      <w:r>
        <w:t>详细数据，</w:t>
      </w:r>
      <w:r>
        <w:rPr>
          <w:rFonts w:hint="eastAsia"/>
        </w:rPr>
        <w:t>存储在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Excel</w:t>
      </w:r>
      <w:r>
        <w:t>表格当中</w:t>
      </w:r>
      <w:r>
        <w:rPr>
          <w:rFonts w:hint="eastAsia"/>
        </w:rPr>
        <w:t>，</w:t>
      </w:r>
      <w:r>
        <w:t>共有数据大概</w:t>
      </w:r>
      <w:r>
        <w:rPr>
          <w:rFonts w:hint="eastAsia"/>
        </w:rPr>
        <w:t>75000</w:t>
      </w:r>
      <w:r>
        <w:rPr>
          <w:rFonts w:hint="eastAsia"/>
        </w:rPr>
        <w:t>余</w:t>
      </w:r>
      <w:r>
        <w:t>条，但是这些数据年度跨度较大，利率期限结构发生了变化，从最初的</w:t>
      </w:r>
      <w:r>
        <w:rPr>
          <w:rFonts w:hint="eastAsia"/>
        </w:rPr>
        <w:t>19</w:t>
      </w:r>
      <w:r>
        <w:rPr>
          <w:rFonts w:hint="eastAsia"/>
        </w:rPr>
        <w:t>个</w:t>
      </w:r>
      <w:r>
        <w:t>标准期限</w:t>
      </w:r>
      <w:r>
        <w:rPr>
          <w:rFonts w:hint="eastAsia"/>
        </w:rPr>
        <w:t>（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2009</w:t>
      </w:r>
      <w:r>
        <w:rPr>
          <w:rFonts w:hint="eastAsia"/>
        </w:rPr>
        <w:t>年）</w:t>
      </w:r>
      <w:r>
        <w:t>，变化到了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t>标准期限（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~ 2015</w:t>
      </w:r>
      <w:r>
        <w:rPr>
          <w:rFonts w:hint="eastAsia"/>
        </w:rPr>
        <w:t>年</w:t>
      </w:r>
      <w:r>
        <w:t>）</w:t>
      </w:r>
      <w:r>
        <w:rPr>
          <w:rFonts w:hint="eastAsia"/>
        </w:rPr>
        <w:t>，</w:t>
      </w:r>
      <w:r>
        <w:t>然后变化到了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标准期限（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~ 2017</w:t>
      </w:r>
      <w:r>
        <w:rPr>
          <w:rFonts w:hint="eastAsia"/>
        </w:rPr>
        <w:t>年</w:t>
      </w:r>
      <w:r>
        <w:t>）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统一</w:t>
      </w:r>
      <w:r>
        <w:t>维度，我选择了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t>当中共有的</w:t>
      </w:r>
      <w:r>
        <w:rPr>
          <w:rFonts w:hint="eastAsia"/>
        </w:rPr>
        <w:t>14</w:t>
      </w:r>
      <w:r>
        <w:rPr>
          <w:rFonts w:hint="eastAsia"/>
        </w:rPr>
        <w:t>个标准期限，这些</w:t>
      </w:r>
      <w:r>
        <w:t>期限包括</w:t>
      </w:r>
      <w:r w:rsidRPr="002865AE">
        <w:rPr>
          <w:rFonts w:hint="eastAsia"/>
        </w:rPr>
        <w:t>0</w:t>
      </w:r>
      <w:r>
        <w:rPr>
          <w:rFonts w:hint="eastAsia"/>
        </w:rPr>
        <w:t>年</w:t>
      </w:r>
      <w:r w:rsidRPr="002865AE">
        <w:rPr>
          <w:rFonts w:hint="eastAsia"/>
        </w:rPr>
        <w:t>, 0.08</w:t>
      </w:r>
      <w:r>
        <w:rPr>
          <w:rFonts w:hint="eastAsia"/>
        </w:rPr>
        <w:t>年</w:t>
      </w:r>
      <w:r w:rsidRPr="002865AE">
        <w:rPr>
          <w:rFonts w:hint="eastAsia"/>
        </w:rPr>
        <w:t>, 0.17</w:t>
      </w:r>
      <w:r>
        <w:rPr>
          <w:rFonts w:hint="eastAsia"/>
        </w:rPr>
        <w:t>年</w:t>
      </w:r>
      <w:r w:rsidRPr="002865AE">
        <w:rPr>
          <w:rFonts w:hint="eastAsia"/>
        </w:rPr>
        <w:t>, 0.25</w:t>
      </w:r>
      <w:r>
        <w:rPr>
          <w:rFonts w:hint="eastAsia"/>
        </w:rPr>
        <w:t>年</w:t>
      </w:r>
      <w:r w:rsidRPr="002865AE">
        <w:rPr>
          <w:rFonts w:hint="eastAsia"/>
        </w:rPr>
        <w:t>, 0.5</w:t>
      </w:r>
      <w:r>
        <w:rPr>
          <w:rFonts w:hint="eastAsia"/>
        </w:rPr>
        <w:t>年</w:t>
      </w:r>
      <w:r w:rsidRPr="002865AE">
        <w:rPr>
          <w:rFonts w:hint="eastAsia"/>
        </w:rPr>
        <w:t>, 0.75</w:t>
      </w:r>
      <w:r>
        <w:rPr>
          <w:rFonts w:hint="eastAsia"/>
        </w:rPr>
        <w:t>年</w:t>
      </w:r>
      <w:r w:rsidRPr="002865AE">
        <w:rPr>
          <w:rFonts w:hint="eastAsia"/>
        </w:rPr>
        <w:t>, 1</w:t>
      </w:r>
      <w:r>
        <w:rPr>
          <w:rFonts w:hint="eastAsia"/>
        </w:rPr>
        <w:t>年</w:t>
      </w:r>
      <w:r w:rsidRPr="002865AE">
        <w:rPr>
          <w:rFonts w:hint="eastAsia"/>
        </w:rPr>
        <w:t>, 3</w:t>
      </w:r>
      <w:r>
        <w:rPr>
          <w:rFonts w:hint="eastAsia"/>
        </w:rPr>
        <w:t>年</w:t>
      </w:r>
      <w:r w:rsidRPr="002865AE">
        <w:rPr>
          <w:rFonts w:hint="eastAsia"/>
        </w:rPr>
        <w:t>, 5</w:t>
      </w:r>
      <w:r>
        <w:rPr>
          <w:rFonts w:hint="eastAsia"/>
        </w:rPr>
        <w:t>年</w:t>
      </w:r>
      <w:r w:rsidRPr="002865AE">
        <w:rPr>
          <w:rFonts w:hint="eastAsia"/>
        </w:rPr>
        <w:t>, 7</w:t>
      </w:r>
      <w:r>
        <w:rPr>
          <w:rFonts w:hint="eastAsia"/>
        </w:rPr>
        <w:t>年</w:t>
      </w:r>
      <w:r w:rsidRPr="002865AE">
        <w:rPr>
          <w:rFonts w:hint="eastAsia"/>
        </w:rPr>
        <w:t>, 10</w:t>
      </w:r>
      <w:r>
        <w:rPr>
          <w:rFonts w:hint="eastAsia"/>
        </w:rPr>
        <w:t>年</w:t>
      </w:r>
      <w:r w:rsidRPr="002865AE">
        <w:rPr>
          <w:rFonts w:hint="eastAsia"/>
        </w:rPr>
        <w:t>, 15</w:t>
      </w:r>
      <w:r>
        <w:rPr>
          <w:rFonts w:hint="eastAsia"/>
        </w:rPr>
        <w:t>年</w:t>
      </w:r>
      <w:r w:rsidRPr="002865AE">
        <w:rPr>
          <w:rFonts w:hint="eastAsia"/>
        </w:rPr>
        <w:t>, 20</w:t>
      </w:r>
      <w:r>
        <w:rPr>
          <w:rFonts w:hint="eastAsia"/>
        </w:rPr>
        <w:t>年</w:t>
      </w:r>
      <w:r w:rsidRPr="002865AE">
        <w:rPr>
          <w:rFonts w:hint="eastAsia"/>
        </w:rPr>
        <w:t>, 30</w:t>
      </w:r>
      <w:r w:rsidRPr="002865AE">
        <w:rPr>
          <w:rFonts w:hint="eastAsia"/>
        </w:rPr>
        <w:t>年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P</w:t>
      </w:r>
      <w:r>
        <w:t>ython</w:t>
      </w:r>
      <w:r>
        <w:t>程序对</w:t>
      </w:r>
      <w:r>
        <w:rPr>
          <w:rFonts w:hint="eastAsia"/>
        </w:rPr>
        <w:t>这</w:t>
      </w:r>
      <w:r>
        <w:rPr>
          <w:rFonts w:hint="eastAsia"/>
        </w:rPr>
        <w:t>16</w:t>
      </w:r>
      <w:r>
        <w:rPr>
          <w:rFonts w:hint="eastAsia"/>
        </w:rPr>
        <w:t>年的</w:t>
      </w:r>
      <w:r>
        <w:t>数据进行筛选，共筛选出</w:t>
      </w:r>
      <w:r>
        <w:rPr>
          <w:rFonts w:hint="eastAsia"/>
        </w:rPr>
        <w:t>3996</w:t>
      </w:r>
      <w:r>
        <w:rPr>
          <w:rFonts w:hint="eastAsia"/>
        </w:rPr>
        <w:t>条</w:t>
      </w:r>
      <w:r>
        <w:t>标准期限数据，这些数据包含前文所提的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t>维度。</w:t>
      </w:r>
    </w:p>
    <w:p w:rsidR="00EA4CDF" w:rsidRDefault="00EA4CDF" w:rsidP="00EA4CDF">
      <w:r>
        <w:rPr>
          <w:rFonts w:hint="eastAsia"/>
        </w:rPr>
        <w:t>通过</w:t>
      </w:r>
      <w:r>
        <w:rPr>
          <w:rFonts w:hint="eastAsia"/>
        </w:rPr>
        <w:t>SPSS</w:t>
      </w:r>
      <w:r>
        <w:rPr>
          <w:rFonts w:hint="eastAsia"/>
        </w:rPr>
        <w:t>软件</w:t>
      </w:r>
      <w:r>
        <w:t>和</w:t>
      </w:r>
      <w:r>
        <w:rPr>
          <w:rFonts w:hint="eastAsia"/>
        </w:rPr>
        <w:t>P</w:t>
      </w:r>
      <w:r>
        <w:t>ython</w:t>
      </w:r>
      <w:r>
        <w:t>程序的两次分析，</w:t>
      </w:r>
      <w:r>
        <w:rPr>
          <w:rFonts w:hint="eastAsia"/>
        </w:rPr>
        <w:t>确保</w:t>
      </w:r>
      <w:r>
        <w:t>得到了</w:t>
      </w:r>
      <w:r>
        <w:rPr>
          <w:rFonts w:hint="eastAsia"/>
        </w:rPr>
        <w:t>正确的</w:t>
      </w:r>
      <w:r>
        <w:t>分析结果，结果包括提取出的</w:t>
      </w:r>
      <w:r>
        <w:rPr>
          <w:rFonts w:hint="eastAsia"/>
        </w:rPr>
        <w:t>所有主因子</w:t>
      </w:r>
      <w:r>
        <w:t>、</w:t>
      </w:r>
      <w:r>
        <w:rPr>
          <w:rFonts w:hint="eastAsia"/>
        </w:rPr>
        <w:t>各</w:t>
      </w:r>
      <w:r>
        <w:t>维度</w:t>
      </w:r>
      <w:r>
        <w:rPr>
          <w:rFonts w:hint="eastAsia"/>
        </w:rPr>
        <w:t>相关系数</w:t>
      </w:r>
      <w:r>
        <w:t>矩阵</w:t>
      </w:r>
      <w:r>
        <w:rPr>
          <w:rFonts w:hint="eastAsia"/>
        </w:rPr>
        <w:t>、总</w:t>
      </w:r>
      <w:r>
        <w:t>方差解释（</w:t>
      </w:r>
      <w:r>
        <w:rPr>
          <w:rFonts w:hint="eastAsia"/>
        </w:rPr>
        <w:t>贡献度</w:t>
      </w:r>
      <w:r>
        <w:t>）</w:t>
      </w:r>
      <w:r>
        <w:rPr>
          <w:rFonts w:hint="eastAsia"/>
        </w:rPr>
        <w:t>、碎石图</w:t>
      </w:r>
      <w:r>
        <w:t>、</w:t>
      </w:r>
      <w:r>
        <w:rPr>
          <w:rFonts w:hint="eastAsia"/>
        </w:rPr>
        <w:t>成分矩阵以及各</w:t>
      </w:r>
      <w:r>
        <w:t>指标对应</w:t>
      </w:r>
      <w:r>
        <w:rPr>
          <w:rFonts w:hint="eastAsia"/>
        </w:rPr>
        <w:t>系数。</w:t>
      </w:r>
    </w:p>
    <w:p w:rsidR="00EA4CDF" w:rsidRDefault="00EA4CDF" w:rsidP="00EA4CDF">
      <w:r>
        <w:rPr>
          <w:rFonts w:hint="eastAsia"/>
        </w:rPr>
        <w:t>因为</w:t>
      </w:r>
      <w:r>
        <w:t>主要目的是主成分分析，所以最关心的</w:t>
      </w:r>
      <w:r>
        <w:rPr>
          <w:rFonts w:hint="eastAsia"/>
        </w:rPr>
        <w:t>应该是</w:t>
      </w:r>
      <w:r>
        <w:t>贡献度详细（</w:t>
      </w:r>
      <w:r>
        <w:rPr>
          <w:rFonts w:hint="eastAsia"/>
        </w:rPr>
        <w:t>总方差解释</w:t>
      </w:r>
      <w:r>
        <w:t>）</w:t>
      </w:r>
      <w:r>
        <w:rPr>
          <w:rFonts w:hint="eastAsia"/>
        </w:rPr>
        <w:t>，</w:t>
      </w:r>
      <w:r>
        <w:t>下面即为详细：</w:t>
      </w:r>
    </w:p>
    <w:p w:rsidR="00EA4CDF" w:rsidRDefault="00EA4CDF" w:rsidP="00EA4CDF">
      <w:pPr>
        <w:jc w:val="center"/>
      </w:pPr>
      <w:r>
        <w:rPr>
          <w:noProof/>
        </w:rPr>
        <w:drawing>
          <wp:inline distT="0" distB="0" distL="0" distR="0" wp14:anchorId="4FDC7459" wp14:editId="57685392">
            <wp:extent cx="3856008" cy="4665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715" cy="46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DF" w:rsidRDefault="00EA4CDF" w:rsidP="00EA4CDF">
      <w:r>
        <w:rPr>
          <w:rFonts w:hint="eastAsia"/>
        </w:rPr>
        <w:t>查看初始</w:t>
      </w:r>
      <w:r>
        <w:t>特征值的累计项，</w:t>
      </w:r>
      <w:r>
        <w:rPr>
          <w:rFonts w:hint="eastAsia"/>
        </w:rPr>
        <w:t>可以看到第一个主因子解释了</w:t>
      </w:r>
      <w:r>
        <w:t>期限结构</w:t>
      </w:r>
      <w:r>
        <w:rPr>
          <w:rFonts w:hint="eastAsia"/>
        </w:rPr>
        <w:t>77.875%</w:t>
      </w:r>
      <w:r>
        <w:rPr>
          <w:rFonts w:hint="eastAsia"/>
        </w:rPr>
        <w:t>的</w:t>
      </w:r>
      <w:r>
        <w:t>变化，</w:t>
      </w:r>
      <w:r>
        <w:rPr>
          <w:rFonts w:hint="eastAsia"/>
        </w:rPr>
        <w:t>前两</w:t>
      </w:r>
      <w:r>
        <w:t>个</w:t>
      </w:r>
      <w:r>
        <w:rPr>
          <w:rFonts w:hint="eastAsia"/>
        </w:rPr>
        <w:t>主因子</w:t>
      </w:r>
      <w:r>
        <w:t>解释了期限结构</w:t>
      </w:r>
      <w:r>
        <w:rPr>
          <w:rFonts w:hint="eastAsia"/>
        </w:rPr>
        <w:t>91.8</w:t>
      </w:r>
      <w:r>
        <w:t>03%</w:t>
      </w:r>
      <w:r>
        <w:t>的变化，根据</w:t>
      </w:r>
      <w:r>
        <w:rPr>
          <w:rFonts w:hint="eastAsia"/>
        </w:rPr>
        <w:t>数据挖掘</w:t>
      </w:r>
      <w:r>
        <w:t>主成分分析</w:t>
      </w:r>
      <w:r>
        <w:rPr>
          <w:rFonts w:hint="eastAsia"/>
        </w:rPr>
        <w:t>法</w:t>
      </w:r>
      <w:r>
        <w:t>的原则，超过</w:t>
      </w:r>
      <w:r>
        <w:rPr>
          <w:rFonts w:hint="eastAsia"/>
        </w:rPr>
        <w:t>85</w:t>
      </w:r>
      <w:r>
        <w:t>%</w:t>
      </w:r>
      <w:r>
        <w:t>的贡</w:t>
      </w:r>
      <w:r>
        <w:lastRenderedPageBreak/>
        <w:t>献率即可提取主因子，但是</w:t>
      </w:r>
      <w:r>
        <w:rPr>
          <w:rFonts w:hint="eastAsia"/>
        </w:rPr>
        <w:t>为了</w:t>
      </w:r>
      <w:r>
        <w:t>尽可能的逼近事实，解释足够多的期限结构变化，我选择前三个主因子，前三个主因子的累计贡献率达到</w:t>
      </w:r>
      <w:r>
        <w:rPr>
          <w:rFonts w:hint="eastAsia"/>
        </w:rPr>
        <w:t>96.071</w:t>
      </w:r>
      <w:r>
        <w:t>%</w:t>
      </w:r>
      <w:r>
        <w:t>，</w:t>
      </w:r>
      <w:r>
        <w:rPr>
          <w:rFonts w:hint="eastAsia"/>
        </w:rPr>
        <w:t>即</w:t>
      </w:r>
      <w:r>
        <w:t>可以认为前三个主因子可以解释期限结构</w:t>
      </w:r>
      <w:r>
        <w:rPr>
          <w:rFonts w:hint="eastAsia"/>
        </w:rPr>
        <w:t>96.071</w:t>
      </w:r>
      <w:r>
        <w:t>%</w:t>
      </w:r>
      <w:r>
        <w:t>的变化。</w:t>
      </w:r>
    </w:p>
    <w:p w:rsidR="00EA4CDF" w:rsidRDefault="00EA4CDF" w:rsidP="00EA4CDF">
      <w:r>
        <w:rPr>
          <w:rFonts w:hint="eastAsia"/>
        </w:rPr>
        <w:t>前三个</w:t>
      </w:r>
      <w:r>
        <w:t>主因子</w:t>
      </w:r>
      <w:r>
        <w:rPr>
          <w:rFonts w:hint="eastAsia"/>
        </w:rPr>
        <w:t>初始</w:t>
      </w:r>
      <w:r>
        <w:t>特征值</w:t>
      </w:r>
      <w:r>
        <w:rPr>
          <w:rFonts w:hint="eastAsia"/>
        </w:rPr>
        <w:t>及</w:t>
      </w:r>
      <w:r>
        <w:t>贡献度</w:t>
      </w:r>
      <w:r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4CDF" w:rsidTr="00876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EA4CDF" w:rsidRDefault="00EA4CDF" w:rsidP="00876EE9">
            <w:pPr>
              <w:jc w:val="center"/>
            </w:pPr>
            <w:r>
              <w:rPr>
                <w:rFonts w:hint="eastAsia"/>
              </w:rPr>
              <w:t>初始</w:t>
            </w:r>
            <w:r>
              <w:t>特征值</w:t>
            </w:r>
          </w:p>
        </w:tc>
        <w:tc>
          <w:tcPr>
            <w:tcW w:w="2841" w:type="dxa"/>
            <w:vAlign w:val="center"/>
          </w:tcPr>
          <w:p w:rsidR="00EA4CDF" w:rsidRDefault="00EA4CDF" w:rsidP="00876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贡献度（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Align w:val="center"/>
          </w:tcPr>
          <w:p w:rsidR="00EA4CDF" w:rsidRDefault="00EA4CDF" w:rsidP="00876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累计</w:t>
            </w:r>
            <w:r>
              <w:t>贡献度</w:t>
            </w:r>
            <w:r>
              <w:rPr>
                <w:rFonts w:hint="eastAsia"/>
              </w:rPr>
              <w:t>（</w:t>
            </w:r>
            <w:r>
              <w:t>%</w:t>
            </w:r>
            <w:r>
              <w:rPr>
                <w:rFonts w:hint="eastAsia"/>
              </w:rPr>
              <w:t>）</w:t>
            </w:r>
          </w:p>
        </w:tc>
      </w:tr>
      <w:tr w:rsidR="00EA4CDF" w:rsidTr="0087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EA4CDF" w:rsidRPr="00A87656" w:rsidRDefault="00EA4CDF" w:rsidP="00876EE9">
            <w:pPr>
              <w:jc w:val="center"/>
              <w:rPr>
                <w:b w:val="0"/>
              </w:rPr>
            </w:pPr>
            <w:r w:rsidRPr="00A87656">
              <w:rPr>
                <w:rFonts w:hint="eastAsia"/>
                <w:b w:val="0"/>
              </w:rPr>
              <w:t>5.074</w:t>
            </w:r>
          </w:p>
        </w:tc>
        <w:tc>
          <w:tcPr>
            <w:tcW w:w="2841" w:type="dxa"/>
            <w:vAlign w:val="center"/>
          </w:tcPr>
          <w:p w:rsidR="00EA4CDF" w:rsidRDefault="00EA4CDF" w:rsidP="00876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77.875</w:t>
            </w:r>
          </w:p>
        </w:tc>
        <w:tc>
          <w:tcPr>
            <w:tcW w:w="2841" w:type="dxa"/>
            <w:vAlign w:val="center"/>
          </w:tcPr>
          <w:p w:rsidR="00EA4CDF" w:rsidRDefault="00EA4CDF" w:rsidP="00876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77.875</w:t>
            </w:r>
          </w:p>
        </w:tc>
      </w:tr>
      <w:tr w:rsidR="00EA4CDF" w:rsidTr="00876E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EA4CDF" w:rsidRPr="00A87656" w:rsidRDefault="00EA4CDF" w:rsidP="00876EE9">
            <w:pPr>
              <w:jc w:val="center"/>
              <w:rPr>
                <w:b w:val="0"/>
              </w:rPr>
            </w:pPr>
            <w:r w:rsidRPr="00A87656">
              <w:rPr>
                <w:rFonts w:hint="eastAsia"/>
                <w:b w:val="0"/>
              </w:rPr>
              <w:t>0.</w:t>
            </w:r>
            <w:r w:rsidRPr="00A87656">
              <w:rPr>
                <w:b w:val="0"/>
              </w:rPr>
              <w:t>907</w:t>
            </w:r>
          </w:p>
        </w:tc>
        <w:tc>
          <w:tcPr>
            <w:tcW w:w="2841" w:type="dxa"/>
            <w:vAlign w:val="center"/>
          </w:tcPr>
          <w:p w:rsidR="00EA4CDF" w:rsidRDefault="00EA4CDF" w:rsidP="00876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13.928</w:t>
            </w:r>
          </w:p>
        </w:tc>
        <w:tc>
          <w:tcPr>
            <w:tcW w:w="2841" w:type="dxa"/>
            <w:vAlign w:val="center"/>
          </w:tcPr>
          <w:p w:rsidR="00EA4CDF" w:rsidRDefault="00EA4CDF" w:rsidP="00876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91.803</w:t>
            </w:r>
          </w:p>
        </w:tc>
      </w:tr>
      <w:tr w:rsidR="00EA4CDF" w:rsidTr="0087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EA4CDF" w:rsidRPr="00A87656" w:rsidRDefault="00EA4CDF" w:rsidP="00876EE9">
            <w:pPr>
              <w:jc w:val="center"/>
              <w:rPr>
                <w:b w:val="0"/>
              </w:rPr>
            </w:pPr>
            <w:r w:rsidRPr="00A87656">
              <w:rPr>
                <w:rFonts w:hint="eastAsia"/>
                <w:b w:val="0"/>
              </w:rPr>
              <w:t>0.278</w:t>
            </w:r>
          </w:p>
        </w:tc>
        <w:tc>
          <w:tcPr>
            <w:tcW w:w="2841" w:type="dxa"/>
            <w:vAlign w:val="center"/>
          </w:tcPr>
          <w:p w:rsidR="00EA4CDF" w:rsidRDefault="00EA4CDF" w:rsidP="00876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4.268</w:t>
            </w:r>
          </w:p>
        </w:tc>
        <w:tc>
          <w:tcPr>
            <w:tcW w:w="2841" w:type="dxa"/>
            <w:vAlign w:val="center"/>
          </w:tcPr>
          <w:p w:rsidR="00EA4CDF" w:rsidRDefault="00EA4CDF" w:rsidP="00876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96.071</w:t>
            </w:r>
          </w:p>
        </w:tc>
      </w:tr>
    </w:tbl>
    <w:p w:rsidR="00EA4CDF" w:rsidRDefault="00EA4CDF" w:rsidP="00EA4CDF">
      <w:r>
        <w:rPr>
          <w:rFonts w:hint="eastAsia"/>
        </w:rPr>
        <w:t>不难发现，</w:t>
      </w:r>
      <w:r>
        <w:t>第一主因子对于利率期限结构影响最大，第二主因子</w:t>
      </w:r>
      <w:r>
        <w:rPr>
          <w:rFonts w:hint="eastAsia"/>
        </w:rPr>
        <w:t>次之</w:t>
      </w:r>
      <w:r>
        <w:t>，第三主因子影响最小。</w:t>
      </w:r>
    </w:p>
    <w:p w:rsidR="00EA4CDF" w:rsidRDefault="00EA4CDF" w:rsidP="00EA4CDF">
      <w:r>
        <w:rPr>
          <w:rFonts w:hint="eastAsia"/>
        </w:rPr>
        <w:t>根据</w:t>
      </w:r>
      <w:r>
        <w:rPr>
          <w:rFonts w:hint="eastAsia"/>
        </w:rPr>
        <w:t>SPSS</w:t>
      </w:r>
      <w:r>
        <w:rPr>
          <w:rFonts w:hint="eastAsia"/>
        </w:rPr>
        <w:t>软件</w:t>
      </w:r>
      <w:r>
        <w:t>的分析结果，得到成分矩阵：</w:t>
      </w:r>
    </w:p>
    <w:p w:rsidR="00EA4CDF" w:rsidRDefault="00EA4CDF" w:rsidP="00EA4CDF">
      <w:pPr>
        <w:jc w:val="center"/>
      </w:pPr>
      <w:r>
        <w:rPr>
          <w:noProof/>
        </w:rPr>
        <w:drawing>
          <wp:inline distT="0" distB="0" distL="0" distR="0" wp14:anchorId="585AEEB1" wp14:editId="3383D04C">
            <wp:extent cx="3269411" cy="4401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266" cy="44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DF" w:rsidRDefault="00EA4CDF" w:rsidP="00EA4CDF">
      <w:r>
        <w:rPr>
          <w:rFonts w:hint="eastAsia"/>
        </w:rPr>
        <w:t>根据</w:t>
      </w:r>
      <w:r>
        <w:t>主成分分析理论，我们可以得出</w:t>
      </w:r>
      <w:r>
        <w:rPr>
          <w:rFonts w:hint="eastAsia"/>
        </w:rPr>
        <w:t>各</w:t>
      </w:r>
      <w:r>
        <w:t>指标对应</w:t>
      </w:r>
      <w:r>
        <w:rPr>
          <w:rFonts w:hint="eastAsia"/>
        </w:rPr>
        <w:t>系数等于成分</w:t>
      </w:r>
      <w:r>
        <w:t>矩阵对应</w:t>
      </w:r>
      <w:r>
        <w:rPr>
          <w:rFonts w:hint="eastAsia"/>
        </w:rPr>
        <w:t>项除以</w:t>
      </w:r>
      <w:r>
        <w:t>初始特征值的平方根，即：</w:t>
      </w:r>
    </w:p>
    <w:p w:rsidR="00EA4CDF" w:rsidRPr="00A87656" w:rsidRDefault="00EA4CDF" w:rsidP="00EA4CD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指标对应</m:t>
          </m:r>
          <m:r>
            <m:rPr>
              <m:sty m:val="p"/>
            </m:rPr>
            <w:rPr>
              <w:rFonts w:ascii="Cambria Math" w:hAnsi="Cambria Math"/>
            </w:rPr>
            <m:t>系数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成分矩阵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对应项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初始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特征值</m:t>
                  </m:r>
                </m:e>
              </m:rad>
            </m:den>
          </m:f>
        </m:oMath>
      </m:oMathPara>
    </w:p>
    <w:p w:rsidR="00EA4CDF" w:rsidRDefault="00EA4CDF" w:rsidP="00EA4CDF">
      <w:r>
        <w:rPr>
          <w:rFonts w:hint="eastAsia"/>
        </w:rPr>
        <w:t>但是通过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</w:t>
      </w:r>
      <w:r>
        <w:t>，可以很快的得到各项指标对应系数：</w:t>
      </w:r>
    </w:p>
    <w:p w:rsidR="00EA4CDF" w:rsidRDefault="00EA4CDF" w:rsidP="00EA4CDF">
      <w:pPr>
        <w:jc w:val="center"/>
      </w:pPr>
      <w:r w:rsidRPr="00814C40">
        <w:rPr>
          <w:rFonts w:hint="eastAsia"/>
          <w:noProof/>
        </w:rPr>
        <w:drawing>
          <wp:inline distT="0" distB="0" distL="0" distR="0" wp14:anchorId="62DABED6" wp14:editId="7CD7FFAA">
            <wp:extent cx="5274310" cy="2695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DF" w:rsidRDefault="00EA4CDF" w:rsidP="00EA4CDF"/>
    <w:p w:rsidR="00EA4CDF" w:rsidRDefault="00EA4CDF" w:rsidP="00EA4CDF">
      <w:r>
        <w:rPr>
          <w:rFonts w:hint="eastAsia"/>
        </w:rPr>
        <w:t>由于</w:t>
      </w:r>
      <w:r>
        <w:t>数据量比较大，</w:t>
      </w:r>
      <w:r>
        <w:rPr>
          <w:rFonts w:hint="eastAsia"/>
        </w:rPr>
        <w:t>可能</w:t>
      </w:r>
      <w:r>
        <w:t>这样的表还不太直观</w:t>
      </w:r>
      <w:r>
        <w:rPr>
          <w:rFonts w:hint="eastAsia"/>
        </w:rPr>
        <w:t>，下方</w:t>
      </w:r>
      <w:r>
        <w:t>展示两张</w:t>
      </w:r>
      <w:r>
        <w:rPr>
          <w:rFonts w:hint="eastAsia"/>
        </w:rPr>
        <w:t>E</w:t>
      </w:r>
      <w:r>
        <w:t>xcel</w:t>
      </w:r>
      <w:r>
        <w:t>绘制的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能够</w:t>
      </w:r>
      <w:r>
        <w:t>更加直观的展示三大主因子对于利率期限结构的影响</w:t>
      </w:r>
      <w:r>
        <w:rPr>
          <w:rFonts w:hint="eastAsia"/>
        </w:rPr>
        <w:t>，</w:t>
      </w:r>
    </w:p>
    <w:p w:rsidR="00EA4CDF" w:rsidRDefault="00EA4CDF" w:rsidP="00EA4CDF">
      <w:r>
        <w:rPr>
          <w:rFonts w:hint="eastAsia"/>
        </w:rPr>
        <w:t>柱状图</w:t>
      </w:r>
      <w:r>
        <w:t>：</w:t>
      </w:r>
    </w:p>
    <w:p w:rsidR="00EA4CDF" w:rsidRDefault="00EA4CDF" w:rsidP="00EA4CDF">
      <w:pPr>
        <w:jc w:val="center"/>
      </w:pPr>
      <w:r>
        <w:rPr>
          <w:noProof/>
        </w:rPr>
        <w:drawing>
          <wp:inline distT="0" distB="0" distL="0" distR="0" wp14:anchorId="05781A7E" wp14:editId="6B9CFF74">
            <wp:extent cx="5210355" cy="3010618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A4CDF" w:rsidRDefault="00EA4CDF" w:rsidP="00EA4CDF">
      <w:r>
        <w:rPr>
          <w:rFonts w:hint="eastAsia"/>
        </w:rPr>
        <w:t>折线图</w:t>
      </w:r>
      <w:r>
        <w:t>：</w:t>
      </w:r>
    </w:p>
    <w:p w:rsidR="00EA4CDF" w:rsidRDefault="00EA4CDF" w:rsidP="00EA4CDF">
      <w:pPr>
        <w:jc w:val="center"/>
      </w:pPr>
      <w:r>
        <w:rPr>
          <w:noProof/>
        </w:rPr>
        <w:drawing>
          <wp:inline distT="0" distB="0" distL="0" distR="0" wp14:anchorId="01010160" wp14:editId="1E9E79A6">
            <wp:extent cx="5210175" cy="394208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A4CDF" w:rsidRDefault="00EA4CDF" w:rsidP="00EA4CDF">
      <w:r>
        <w:rPr>
          <w:rFonts w:hint="eastAsia"/>
        </w:rPr>
        <w:t>图中各点</w:t>
      </w:r>
      <w:r>
        <w:t>代表的是各</w:t>
      </w:r>
      <w:r>
        <w:rPr>
          <w:rFonts w:hint="eastAsia"/>
        </w:rPr>
        <w:t>指标</w:t>
      </w:r>
      <w:r>
        <w:t>对应系数，所以当系数大于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，对指标是正影响</w:t>
      </w:r>
      <w:r>
        <w:rPr>
          <w:rFonts w:hint="eastAsia"/>
        </w:rPr>
        <w:t>；</w:t>
      </w:r>
      <w:r>
        <w:t>当系数小于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，对指标是负影响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上方的</w:t>
      </w:r>
      <w:r>
        <w:t>图表，</w:t>
      </w:r>
      <w:r>
        <w:rPr>
          <w:rFonts w:hint="eastAsia"/>
        </w:rPr>
        <w:t>不难</w:t>
      </w:r>
      <w:r>
        <w:t>发现</w:t>
      </w:r>
      <w:r>
        <w:rPr>
          <w:rFonts w:hint="eastAsia"/>
        </w:rPr>
        <w:t>第一主因子对于</w:t>
      </w:r>
      <w:r>
        <w:rPr>
          <w:rFonts w:hint="eastAsia"/>
        </w:rPr>
        <w:t>14</w:t>
      </w:r>
      <w:r>
        <w:rPr>
          <w:rFonts w:hint="eastAsia"/>
        </w:rPr>
        <w:t>期</w:t>
      </w:r>
      <w:r>
        <w:t>标准期限</w:t>
      </w:r>
      <w:r>
        <w:rPr>
          <w:rFonts w:hint="eastAsia"/>
        </w:rPr>
        <w:t>的</w:t>
      </w:r>
      <w:r>
        <w:t>收益率而言都是正值，并且全部为了</w:t>
      </w:r>
      <w:r>
        <w:rPr>
          <w:rFonts w:hint="eastAsia"/>
        </w:rPr>
        <w:t>0.3</w:t>
      </w:r>
      <w:r>
        <w:rPr>
          <w:rFonts w:hint="eastAsia"/>
        </w:rPr>
        <w:t>左右</w:t>
      </w:r>
      <w:r>
        <w:t>，相当稳定，所以第一主因子</w:t>
      </w:r>
      <w:r>
        <w:rPr>
          <w:rFonts w:hint="eastAsia"/>
        </w:rPr>
        <w:t>对于</w:t>
      </w:r>
      <w:r>
        <w:t>所有期限</w:t>
      </w:r>
      <w:r>
        <w:rPr>
          <w:rFonts w:hint="eastAsia"/>
        </w:rPr>
        <w:t>收益</w:t>
      </w:r>
      <w:r>
        <w:t>都有</w:t>
      </w:r>
      <w:r>
        <w:lastRenderedPageBreak/>
        <w:t>同向的影响</w:t>
      </w:r>
      <w:r>
        <w:rPr>
          <w:rFonts w:hint="eastAsia"/>
        </w:rPr>
        <w:t>，</w:t>
      </w:r>
      <w:r>
        <w:t>可以理解为影响</w:t>
      </w:r>
      <w:r>
        <w:rPr>
          <w:rFonts w:hint="eastAsia"/>
        </w:rPr>
        <w:t>收益率</w:t>
      </w:r>
      <w:r>
        <w:t>曲线的平移</w:t>
      </w:r>
      <w:r>
        <w:rPr>
          <w:rFonts w:hint="eastAsia"/>
        </w:rPr>
        <w:t>；</w:t>
      </w:r>
      <w:r>
        <w:t>第二主因子对于早期</w:t>
      </w:r>
      <w:r>
        <w:rPr>
          <w:rFonts w:hint="eastAsia"/>
        </w:rPr>
        <w:t>期限收益</w:t>
      </w:r>
      <w:r>
        <w:t>而言，是负影响，而对于</w:t>
      </w:r>
      <w:r>
        <w:rPr>
          <w:rFonts w:hint="eastAsia"/>
        </w:rPr>
        <w:t>长</w:t>
      </w:r>
      <w:r>
        <w:t>期</w:t>
      </w:r>
      <w:r>
        <w:rPr>
          <w:rFonts w:hint="eastAsia"/>
        </w:rPr>
        <w:t>收益</w:t>
      </w:r>
      <w:r>
        <w:t>而言，是正影响，所以第二主因子</w:t>
      </w:r>
      <w:r>
        <w:rPr>
          <w:rFonts w:hint="eastAsia"/>
        </w:rPr>
        <w:t>影响了收益率曲线</w:t>
      </w:r>
      <w:r>
        <w:t>的斜率；</w:t>
      </w:r>
      <w:r>
        <w:rPr>
          <w:rFonts w:hint="eastAsia"/>
        </w:rPr>
        <w:t>第三</w:t>
      </w:r>
      <w:r>
        <w:t>主因子对于早期</w:t>
      </w:r>
      <w:r>
        <w:rPr>
          <w:rFonts w:hint="eastAsia"/>
        </w:rPr>
        <w:t>和长</w:t>
      </w:r>
      <w:r>
        <w:t>期</w:t>
      </w:r>
      <w:r>
        <w:rPr>
          <w:rFonts w:hint="eastAsia"/>
        </w:rPr>
        <w:t>收益</w:t>
      </w:r>
      <w:r>
        <w:t>而言</w:t>
      </w:r>
      <w:r>
        <w:rPr>
          <w:rFonts w:hint="eastAsia"/>
        </w:rPr>
        <w:t>，</w:t>
      </w:r>
      <w:r>
        <w:t>均为负影响，对于中期</w:t>
      </w:r>
      <w:r>
        <w:rPr>
          <w:rFonts w:hint="eastAsia"/>
        </w:rPr>
        <w:t>收益却是</w:t>
      </w:r>
      <w:r>
        <w:t>正影响，</w:t>
      </w:r>
      <w:r>
        <w:rPr>
          <w:rFonts w:hint="eastAsia"/>
        </w:rPr>
        <w:t>它的</w:t>
      </w:r>
      <w:r>
        <w:t>变化使得早期和长期收益</w:t>
      </w:r>
      <w:r>
        <w:rPr>
          <w:rFonts w:hint="eastAsia"/>
        </w:rPr>
        <w:t>朝</w:t>
      </w:r>
      <w:r>
        <w:t>同向发展，而中期收益朝</w:t>
      </w:r>
      <w:r>
        <w:rPr>
          <w:rFonts w:hint="eastAsia"/>
        </w:rPr>
        <w:t>相反方向</w:t>
      </w:r>
      <w:r>
        <w:t>发展</w:t>
      </w:r>
      <w:r>
        <w:rPr>
          <w:rFonts w:hint="eastAsia"/>
        </w:rPr>
        <w:t>，</w:t>
      </w:r>
      <w:r>
        <w:t>所以第三主因子影响了收益率曲线的曲度。</w:t>
      </w:r>
    </w:p>
    <w:p w:rsidR="00EA4CDF" w:rsidRDefault="00EA4CDF" w:rsidP="00EA4CDF"/>
    <w:p w:rsidR="00EA4CDF" w:rsidRDefault="00EA4CDF" w:rsidP="00EA4CDF">
      <w:r>
        <w:rPr>
          <w:rFonts w:hint="eastAsia"/>
        </w:rPr>
        <w:t>以上</w:t>
      </w:r>
      <w:r>
        <w:t>研究与</w:t>
      </w:r>
      <w:r>
        <w:rPr>
          <w:rFonts w:hint="eastAsia"/>
        </w:rPr>
        <w:t>国外</w:t>
      </w:r>
      <w:r>
        <w:t>的研究结果</w:t>
      </w:r>
      <w:r>
        <w:rPr>
          <w:rFonts w:hint="eastAsia"/>
        </w:rPr>
        <w:t>基本</w:t>
      </w:r>
      <w:r>
        <w:t>一致，</w:t>
      </w:r>
      <w:r>
        <w:rPr>
          <w:rFonts w:hint="eastAsia"/>
        </w:rPr>
        <w:t>根据国外</w:t>
      </w:r>
      <w:r>
        <w:t>研究，以上三个主因子</w:t>
      </w:r>
      <w:r>
        <w:rPr>
          <w:rFonts w:hint="eastAsia"/>
        </w:rPr>
        <w:t>分别</w:t>
      </w:r>
      <w:r>
        <w:t>可称为水平因子</w:t>
      </w:r>
      <w:r>
        <w:rPr>
          <w:rFonts w:hint="eastAsia"/>
        </w:rPr>
        <w:t>、斜率因子</w:t>
      </w:r>
      <w:r>
        <w:t>和</w:t>
      </w:r>
      <w:r>
        <w:rPr>
          <w:rFonts w:hint="eastAsia"/>
        </w:rPr>
        <w:t>曲率</w:t>
      </w:r>
      <w:r>
        <w:t>因子。</w:t>
      </w:r>
    </w:p>
    <w:p w:rsidR="00EA4CDF" w:rsidRDefault="00EA4CDF" w:rsidP="00EA4CDF"/>
    <w:p w:rsidR="00EA4CDF" w:rsidRDefault="00EA4CDF" w:rsidP="001B101F">
      <w:r>
        <w:rPr>
          <w:rFonts w:hint="eastAsia"/>
        </w:rPr>
        <w:t>根据</w:t>
      </w:r>
      <w:r>
        <w:t>贡献度的数据，我们可以认为水平</w:t>
      </w:r>
      <w:r>
        <w:rPr>
          <w:rFonts w:hint="eastAsia"/>
        </w:rPr>
        <w:t>因子</w:t>
      </w:r>
      <w:r>
        <w:t>对</w:t>
      </w:r>
      <w:r>
        <w:rPr>
          <w:rFonts w:hint="eastAsia"/>
        </w:rPr>
        <w:t>收益率</w:t>
      </w:r>
      <w:r>
        <w:t>曲线走势</w:t>
      </w:r>
      <w:r>
        <w:rPr>
          <w:rFonts w:hint="eastAsia"/>
        </w:rPr>
        <w:t>的</w:t>
      </w:r>
      <w:r>
        <w:t>影响最大</w:t>
      </w:r>
      <w:r>
        <w:rPr>
          <w:rFonts w:hint="eastAsia"/>
        </w:rPr>
        <w:t>对</w:t>
      </w:r>
      <w:r>
        <w:t>收益率曲线的走势起主导</w:t>
      </w:r>
      <w:r>
        <w:rPr>
          <w:rFonts w:hint="eastAsia"/>
        </w:rPr>
        <w:t>性</w:t>
      </w:r>
      <w:r>
        <w:t>作用，</w:t>
      </w:r>
      <w:r>
        <w:rPr>
          <w:rFonts w:hint="eastAsia"/>
        </w:rPr>
        <w:t>斜率因子</w:t>
      </w:r>
      <w:r>
        <w:t>对收益率曲线走势</w:t>
      </w:r>
      <w:r>
        <w:rPr>
          <w:rFonts w:hint="eastAsia"/>
        </w:rPr>
        <w:t>的</w:t>
      </w:r>
      <w:r>
        <w:t>影响</w:t>
      </w:r>
      <w:r>
        <w:rPr>
          <w:rFonts w:hint="eastAsia"/>
        </w:rPr>
        <w:t>次之</w:t>
      </w:r>
      <w:r>
        <w:t>，曲率因子对于收益率曲</w:t>
      </w:r>
      <w:r>
        <w:rPr>
          <w:rFonts w:hint="eastAsia"/>
        </w:rPr>
        <w:t>线</w:t>
      </w:r>
      <w:r>
        <w:t>走势</w:t>
      </w:r>
      <w:r>
        <w:rPr>
          <w:rFonts w:hint="eastAsia"/>
        </w:rPr>
        <w:t>的</w:t>
      </w:r>
      <w:r>
        <w:t>影响最小。但是</w:t>
      </w:r>
      <w:r>
        <w:rPr>
          <w:rFonts w:hint="eastAsia"/>
        </w:rPr>
        <w:t>对于</w:t>
      </w:r>
      <w:r>
        <w:t>不同的期限，三个</w:t>
      </w:r>
      <w:r>
        <w:rPr>
          <w:rFonts w:hint="eastAsia"/>
        </w:rPr>
        <w:t>因子</w:t>
      </w:r>
      <w:r>
        <w:t>的影响也有所不一，</w:t>
      </w:r>
      <w:r>
        <w:rPr>
          <w:rFonts w:hint="eastAsia"/>
        </w:rPr>
        <w:t>短期</w:t>
      </w:r>
      <w:r>
        <w:t>债券只对于水平因子敏感，长期债券对斜率因子</w:t>
      </w:r>
      <w:r>
        <w:rPr>
          <w:rFonts w:hint="eastAsia"/>
        </w:rPr>
        <w:t>、</w:t>
      </w:r>
      <w:r>
        <w:t>曲率因子</w:t>
      </w:r>
      <w:r>
        <w:rPr>
          <w:rFonts w:hint="eastAsia"/>
        </w:rPr>
        <w:t>都敏感</w:t>
      </w:r>
      <w:r>
        <w:t>。</w:t>
      </w:r>
    </w:p>
    <w:p w:rsidR="001B101F" w:rsidRPr="004F6189" w:rsidRDefault="001B101F" w:rsidP="001B101F">
      <w:pPr>
        <w:rPr>
          <w:b/>
        </w:rPr>
      </w:pPr>
      <w:r>
        <w:rPr>
          <w:b/>
        </w:rPr>
        <w:tab/>
      </w:r>
      <w:r w:rsidRPr="004F6189">
        <w:rPr>
          <w:rFonts w:hint="eastAsia"/>
          <w:b/>
        </w:rPr>
        <w:t>通过</w:t>
      </w:r>
      <w:r w:rsidRPr="004F6189">
        <w:rPr>
          <w:b/>
        </w:rPr>
        <w:t>研究中国国债和美国国债</w:t>
      </w:r>
      <w:r w:rsidRPr="004F6189">
        <w:rPr>
          <w:rFonts w:hint="eastAsia"/>
          <w:b/>
        </w:rPr>
        <w:t>，</w:t>
      </w:r>
      <w:r w:rsidRPr="004F6189">
        <w:rPr>
          <w:b/>
        </w:rPr>
        <w:t>可以</w:t>
      </w:r>
      <w:r w:rsidRPr="004F6189">
        <w:rPr>
          <w:rFonts w:hint="eastAsia"/>
          <w:b/>
        </w:rPr>
        <w:t>得出</w:t>
      </w:r>
      <w:r w:rsidRPr="004F6189">
        <w:rPr>
          <w:b/>
        </w:rPr>
        <w:t>以下结论：</w:t>
      </w:r>
    </w:p>
    <w:p w:rsidR="001B101F" w:rsidRDefault="001B101F" w:rsidP="001B10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中国国债</w:t>
      </w:r>
      <w:r>
        <w:t>和美国国债都可以通过三个主成分解释，并且可以解释收益率曲线绝大部分的变化。</w:t>
      </w:r>
      <w:r>
        <w:rPr>
          <w:rFonts w:hint="eastAsia"/>
        </w:rPr>
        <w:t>三个</w:t>
      </w:r>
      <w:r>
        <w:t>主</w:t>
      </w:r>
      <w:r>
        <w:rPr>
          <w:rFonts w:hint="eastAsia"/>
        </w:rPr>
        <w:t>成分</w:t>
      </w:r>
      <w:r>
        <w:t>可以解释中国国债</w:t>
      </w:r>
      <w:r>
        <w:rPr>
          <w:rFonts w:hint="eastAsia"/>
        </w:rPr>
        <w:t>96.07</w:t>
      </w:r>
      <w:r>
        <w:t>%</w:t>
      </w:r>
      <w:r>
        <w:rPr>
          <w:rFonts w:hint="eastAsia"/>
        </w:rPr>
        <w:t>的</w:t>
      </w:r>
      <w:r>
        <w:t>变化</w:t>
      </w:r>
      <w:r>
        <w:rPr>
          <w:rFonts w:hint="eastAsia"/>
        </w:rPr>
        <w:t>，解释</w:t>
      </w:r>
      <w:r>
        <w:t>美国国债</w:t>
      </w:r>
      <w:r>
        <w:rPr>
          <w:rFonts w:hint="eastAsia"/>
        </w:rPr>
        <w:t>99.78</w:t>
      </w:r>
      <w:r>
        <w:t>%</w:t>
      </w:r>
      <w:r>
        <w:rPr>
          <w:rFonts w:hint="eastAsia"/>
        </w:rPr>
        <w:t>的</w:t>
      </w:r>
      <w:r>
        <w:t>变化。</w:t>
      </w:r>
      <w:r>
        <w:rPr>
          <w:rFonts w:hint="eastAsia"/>
        </w:rPr>
        <w:t>这三个</w:t>
      </w:r>
      <w:r>
        <w:t>主成分</w:t>
      </w:r>
      <w:r>
        <w:rPr>
          <w:rFonts w:hint="eastAsia"/>
        </w:rPr>
        <w:t>分别</w:t>
      </w:r>
      <w:r>
        <w:t>可以归纳为水平因子、斜率因子和曲率因子</w:t>
      </w:r>
      <w:r>
        <w:rPr>
          <w:rFonts w:hint="eastAsia"/>
        </w:rPr>
        <w:t>；</w:t>
      </w:r>
      <w:r>
        <w:t>其中，水平因子主要影响收益率曲线的平移，斜率因子</w:t>
      </w:r>
      <w:r>
        <w:rPr>
          <w:rFonts w:hint="eastAsia"/>
        </w:rPr>
        <w:t>主要</w:t>
      </w:r>
      <w:r>
        <w:t>影响</w:t>
      </w:r>
      <w:r>
        <w:rPr>
          <w:rFonts w:hint="eastAsia"/>
        </w:rPr>
        <w:t>收益率</w:t>
      </w:r>
      <w:r>
        <w:t>曲线倾斜度的变化，曲率因子主</w:t>
      </w:r>
      <w:r>
        <w:rPr>
          <w:rFonts w:hint="eastAsia"/>
        </w:rPr>
        <w:t>要</w:t>
      </w:r>
      <w:r>
        <w:t>影响</w:t>
      </w:r>
      <w:r>
        <w:rPr>
          <w:rFonts w:hint="eastAsia"/>
        </w:rPr>
        <w:t>收益率</w:t>
      </w:r>
      <w:r>
        <w:t>曲线的</w:t>
      </w:r>
      <w:r>
        <w:rPr>
          <w:rFonts w:hint="eastAsia"/>
        </w:rPr>
        <w:t>曲度。</w:t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1B011AD" wp14:editId="7AA2E680">
            <wp:extent cx="3774558" cy="29525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427" cy="29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rFonts w:hint="eastAsia"/>
        </w:rPr>
        <w:t>中国国债</w:t>
      </w:r>
      <w:r>
        <w:rPr>
          <w:rFonts w:hint="eastAsia"/>
        </w:rPr>
        <w:t>PCA</w:t>
      </w:r>
      <w:r>
        <w:rPr>
          <w:rFonts w:hint="eastAsia"/>
        </w:rPr>
        <w:t>碎石图</w:t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671A65F" wp14:editId="61087DAD">
            <wp:extent cx="3795824" cy="29860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229" cy="30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rFonts w:hint="eastAsia"/>
        </w:rPr>
        <w:t>美国国债</w:t>
      </w:r>
      <w:r>
        <w:rPr>
          <w:rFonts w:hint="eastAsia"/>
        </w:rPr>
        <w:t>PCA</w:t>
      </w:r>
      <w:r>
        <w:rPr>
          <w:rFonts w:hint="eastAsia"/>
        </w:rPr>
        <w:t>碎石图</w:t>
      </w:r>
    </w:p>
    <w:p w:rsidR="001B101F" w:rsidRDefault="001B101F" w:rsidP="001B10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对</w:t>
      </w:r>
      <w:r>
        <w:rPr>
          <w:rFonts w:hint="eastAsia"/>
        </w:rPr>
        <w:t>美</w:t>
      </w:r>
      <w:r>
        <w:t>国国债</w:t>
      </w:r>
      <w:r>
        <w:rPr>
          <w:rFonts w:hint="eastAsia"/>
        </w:rPr>
        <w:t>的</w:t>
      </w:r>
      <w:r>
        <w:t>研究中，第一主成分（</w:t>
      </w:r>
      <w:r>
        <w:rPr>
          <w:rFonts w:hint="eastAsia"/>
        </w:rPr>
        <w:t>水平</w:t>
      </w:r>
      <w:r>
        <w:t>因子）</w:t>
      </w:r>
      <w:r>
        <w:rPr>
          <w:rFonts w:hint="eastAsia"/>
        </w:rPr>
        <w:t>可以</w:t>
      </w:r>
      <w:r>
        <w:t>解释</w:t>
      </w:r>
      <w:r>
        <w:rPr>
          <w:rFonts w:hint="eastAsia"/>
        </w:rPr>
        <w:t>92.75</w:t>
      </w:r>
      <w:r>
        <w:t>%</w:t>
      </w:r>
      <w:r>
        <w:t>的收益率曲线变化，但是中国国债的第一主成分（</w:t>
      </w:r>
      <w:r>
        <w:rPr>
          <w:rFonts w:hint="eastAsia"/>
        </w:rPr>
        <w:t>水平</w:t>
      </w:r>
      <w:r>
        <w:t>因子）</w:t>
      </w:r>
      <w:r>
        <w:rPr>
          <w:rFonts w:hint="eastAsia"/>
        </w:rPr>
        <w:t>只能够</w:t>
      </w:r>
      <w:r>
        <w:t>解释</w:t>
      </w:r>
      <w:r>
        <w:rPr>
          <w:rFonts w:hint="eastAsia"/>
        </w:rPr>
        <w:t>77.87</w:t>
      </w:r>
      <w:r>
        <w:t>%</w:t>
      </w:r>
      <w:r>
        <w:t>的收益率曲线变化。通过</w:t>
      </w:r>
      <w:r>
        <w:rPr>
          <w:rFonts w:hint="eastAsia"/>
        </w:rPr>
        <w:t>后续对</w:t>
      </w:r>
      <w:r>
        <w:rPr>
          <w:rFonts w:hint="eastAsia"/>
        </w:rPr>
        <w:t>SHIBOR</w:t>
      </w:r>
      <w:r>
        <w:rPr>
          <w:rFonts w:hint="eastAsia"/>
        </w:rPr>
        <w:t>以及</w:t>
      </w:r>
      <w:r>
        <w:rPr>
          <w:rFonts w:hint="eastAsia"/>
        </w:rPr>
        <w:t>LIBOR</w:t>
      </w:r>
      <w:r>
        <w:rPr>
          <w:rFonts w:hint="eastAsia"/>
        </w:rPr>
        <w:t>的研究</w:t>
      </w:r>
      <w:r>
        <w:t>，</w:t>
      </w:r>
      <w:r>
        <w:rPr>
          <w:rFonts w:hint="eastAsia"/>
        </w:rPr>
        <w:t>可以发现</w:t>
      </w:r>
      <w:r>
        <w:t>这可能是由于中国的基</w:t>
      </w:r>
      <w:r>
        <w:rPr>
          <w:rFonts w:hint="eastAsia"/>
        </w:rPr>
        <w:t>准</w:t>
      </w:r>
      <w:r>
        <w:t>利率规范</w:t>
      </w:r>
      <w:r>
        <w:rPr>
          <w:rFonts w:hint="eastAsia"/>
        </w:rPr>
        <w:t>不够</w:t>
      </w:r>
      <w:r>
        <w:t>市场化，</w:t>
      </w:r>
      <w:r>
        <w:rPr>
          <w:rFonts w:hint="eastAsia"/>
        </w:rPr>
        <w:t>国债购买者</w:t>
      </w:r>
      <w:r>
        <w:t>通过国债收益率曲线获取到的信息不足，所以导致</w:t>
      </w:r>
      <w:r>
        <w:rPr>
          <w:rFonts w:hint="eastAsia"/>
        </w:rPr>
        <w:t>资产</w:t>
      </w:r>
      <w:r>
        <w:t>定价不够稳定。</w:t>
      </w:r>
    </w:p>
    <w:p w:rsidR="001B101F" w:rsidRDefault="001B101F" w:rsidP="001B10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中国</w:t>
      </w:r>
      <w:r>
        <w:t>国债的第二、第三主成分对收益率曲线走势的影响远大于美国国债，导致收益率曲线的变化更加复杂，</w:t>
      </w:r>
      <w:r>
        <w:rPr>
          <w:rFonts w:hint="eastAsia"/>
        </w:rPr>
        <w:t>造成</w:t>
      </w:r>
      <w:r>
        <w:t>这一情况的原因可能是</w:t>
      </w:r>
      <w:r>
        <w:rPr>
          <w:rFonts w:hint="eastAsia"/>
        </w:rPr>
        <w:t>由于中国债券</w:t>
      </w:r>
      <w:r>
        <w:t>市场还不够成熟，可供购买者选择的产品不多，所以市场上存在许多</w:t>
      </w:r>
      <w:r>
        <w:rPr>
          <w:rFonts w:hint="eastAsia"/>
        </w:rPr>
        <w:t>炒作</w:t>
      </w:r>
      <w:r>
        <w:t>和</w:t>
      </w:r>
      <w:r>
        <w:rPr>
          <w:rFonts w:hint="eastAsia"/>
        </w:rPr>
        <w:t>投机</w:t>
      </w:r>
      <w:r>
        <w:t>现象，使得</w:t>
      </w:r>
      <w:r>
        <w:rPr>
          <w:rFonts w:hint="eastAsia"/>
        </w:rPr>
        <w:t>收益率</w:t>
      </w:r>
      <w:r>
        <w:t>曲线的变化更具有复杂性。</w:t>
      </w:r>
    </w:p>
    <w:p w:rsidR="001B101F" w:rsidRDefault="001B101F" w:rsidP="001B10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中国</w:t>
      </w:r>
      <w:r>
        <w:t>国债</w:t>
      </w:r>
      <w:r>
        <w:rPr>
          <w:rFonts w:hint="eastAsia"/>
        </w:rPr>
        <w:t>的</w:t>
      </w:r>
      <w:r>
        <w:t>第四个主成分还有着</w:t>
      </w:r>
      <w:r>
        <w:rPr>
          <w:rFonts w:hint="eastAsia"/>
        </w:rPr>
        <w:t>2.12</w:t>
      </w:r>
      <w:r>
        <w:t>%</w:t>
      </w:r>
      <w:r>
        <w:t>的贡献率，</w:t>
      </w:r>
      <w:r>
        <w:rPr>
          <w:rFonts w:hint="eastAsia"/>
        </w:rPr>
        <w:t>美国国债</w:t>
      </w:r>
      <w:r>
        <w:t>的第四个主成分贡献度却只有</w:t>
      </w:r>
      <w:r>
        <w:rPr>
          <w:rFonts w:hint="eastAsia"/>
        </w:rPr>
        <w:t>0.12</w:t>
      </w:r>
      <w:r>
        <w:t>%</w:t>
      </w:r>
      <w:r>
        <w:rPr>
          <w:rFonts w:hint="eastAsia"/>
        </w:rPr>
        <w:t>，</w:t>
      </w:r>
      <w:r>
        <w:t>这说明</w:t>
      </w:r>
      <w:r>
        <w:rPr>
          <w:rFonts w:hint="eastAsia"/>
        </w:rPr>
        <w:t>相对于</w:t>
      </w:r>
      <w:r>
        <w:t>美国债券市场，中国国债未被分解出的成分更多，这使得之后的预测过程</w:t>
      </w:r>
      <w:r>
        <w:rPr>
          <w:rFonts w:hint="eastAsia"/>
        </w:rPr>
        <w:t>相对于</w:t>
      </w:r>
      <w:r>
        <w:t>美国国债而言会出现更多的</w:t>
      </w:r>
      <w:r>
        <w:rPr>
          <w:rFonts w:hint="eastAsia"/>
        </w:rPr>
        <w:t>未知</w:t>
      </w:r>
      <w:r>
        <w:t>因素</w:t>
      </w:r>
      <w:r>
        <w:rPr>
          <w:rFonts w:hint="eastAsia"/>
        </w:rPr>
        <w:t>，</w:t>
      </w:r>
      <w:r>
        <w:t>中国债券</w:t>
      </w:r>
      <w:r>
        <w:rPr>
          <w:rFonts w:hint="eastAsia"/>
        </w:rPr>
        <w:t>市场</w:t>
      </w:r>
      <w:r>
        <w:t>的波动性也会更大。</w:t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DCA36A8" wp14:editId="719F9894">
            <wp:extent cx="4444779" cy="2345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41"/>
                    <a:stretch/>
                  </pic:blipFill>
                  <pic:spPr bwMode="auto">
                    <a:xfrm>
                      <a:off x="0" y="0"/>
                      <a:ext cx="4463644" cy="235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2AD65E5" wp14:editId="212ACD0C">
            <wp:extent cx="4502989" cy="24856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721" cy="24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F" w:rsidRDefault="001B101F" w:rsidP="001B101F">
      <w:pPr>
        <w:pStyle w:val="a4"/>
        <w:ind w:left="720" w:firstLineChars="0" w:firstLine="0"/>
      </w:pPr>
      <w:r>
        <w:rPr>
          <w:rFonts w:hint="eastAsia"/>
        </w:rPr>
        <w:t>上面</w:t>
      </w:r>
      <w:r>
        <w:t>的</w:t>
      </w:r>
      <w:r>
        <w:rPr>
          <w:rFonts w:hint="eastAsia"/>
        </w:rPr>
        <w:t>两张图</w:t>
      </w:r>
      <w:r>
        <w:t>是中国国债以及美国国债的</w:t>
      </w:r>
      <w:r>
        <w:rPr>
          <w:rFonts w:hint="eastAsia"/>
        </w:rPr>
        <w:t>不同</w:t>
      </w:r>
      <w:r>
        <w:t>到期期限债券的</w:t>
      </w:r>
      <w:r>
        <w:rPr>
          <w:rFonts w:hint="eastAsia"/>
        </w:rPr>
        <w:t>日收益率</w:t>
      </w:r>
      <w:r>
        <w:t>，美国国债有</w:t>
      </w:r>
      <w:r>
        <w:rPr>
          <w:rFonts w:hint="eastAsia"/>
        </w:rPr>
        <w:t>3061</w:t>
      </w:r>
      <w:r>
        <w:rPr>
          <w:rFonts w:hint="eastAsia"/>
        </w:rPr>
        <w:t>个</w:t>
      </w:r>
      <w:r>
        <w:t>数据点（</w:t>
      </w:r>
      <w:r>
        <w:rPr>
          <w:rFonts w:hint="eastAsia"/>
        </w:rPr>
        <w:t>3061</w:t>
      </w:r>
      <w:r>
        <w:rPr>
          <w:rFonts w:hint="eastAsia"/>
        </w:rPr>
        <w:t>天</w:t>
      </w:r>
      <w:r>
        <w:t>的日收益率数据）</w:t>
      </w:r>
      <w:r>
        <w:rPr>
          <w:rFonts w:hint="eastAsia"/>
        </w:rPr>
        <w:t>，</w:t>
      </w:r>
      <w:r>
        <w:t>中国国债包含有</w:t>
      </w:r>
      <w:r>
        <w:rPr>
          <w:rFonts w:hint="eastAsia"/>
        </w:rPr>
        <w:t>3900</w:t>
      </w:r>
      <w:r>
        <w:rPr>
          <w:rFonts w:hint="eastAsia"/>
        </w:rPr>
        <w:t>余</w:t>
      </w:r>
      <w:r>
        <w:t>条日收益率数据。</w:t>
      </w:r>
      <w:r>
        <w:rPr>
          <w:rFonts w:hint="eastAsia"/>
        </w:rPr>
        <w:t>从上面的两张图</w:t>
      </w:r>
      <w:r>
        <w:t>我们可以发现美国国债</w:t>
      </w:r>
      <w:r>
        <w:rPr>
          <w:rFonts w:hint="eastAsia"/>
        </w:rPr>
        <w:t>多年（</w:t>
      </w:r>
      <w:r>
        <w:rPr>
          <w:rFonts w:hint="eastAsia"/>
        </w:rPr>
        <w:t>2006</w:t>
      </w:r>
      <w:r>
        <w:t>~2018</w:t>
      </w:r>
      <w:r>
        <w:rPr>
          <w:rFonts w:hint="eastAsia"/>
        </w:rPr>
        <w:t>年）以来收益率</w:t>
      </w:r>
      <w:r>
        <w:t>一直维持在一个小的范围内，变化相比于中国国债而言比较简单而且少，中国国债在这段时间内</w:t>
      </w:r>
      <w:r>
        <w:rPr>
          <w:rFonts w:hint="eastAsia"/>
        </w:rPr>
        <w:t>（</w:t>
      </w:r>
      <w:r>
        <w:rPr>
          <w:rFonts w:hint="eastAsia"/>
        </w:rPr>
        <w:t>2002~</w:t>
      </w:r>
      <w:r>
        <w:t>2017</w:t>
      </w:r>
      <w:r>
        <w:rPr>
          <w:rFonts w:hint="eastAsia"/>
        </w:rPr>
        <w:t>年）收益率</w:t>
      </w:r>
      <w:r>
        <w:t>数据变化</w:t>
      </w:r>
      <w:r>
        <w:rPr>
          <w:rFonts w:hint="eastAsia"/>
        </w:rPr>
        <w:t>次数</w:t>
      </w:r>
      <w:r>
        <w:t>比较多</w:t>
      </w:r>
      <w:r>
        <w:rPr>
          <w:rFonts w:hint="eastAsia"/>
        </w:rPr>
        <w:t>，</w:t>
      </w:r>
      <w:r>
        <w:t>并且变化比较复杂。</w:t>
      </w:r>
      <w:r>
        <w:rPr>
          <w:rFonts w:hint="eastAsia"/>
        </w:rPr>
        <w:t>此外</w:t>
      </w:r>
      <w:r>
        <w:t>我们可以发现美国国债</w:t>
      </w:r>
      <w:r>
        <w:rPr>
          <w:rFonts w:hint="eastAsia"/>
        </w:rPr>
        <w:t>收益率</w:t>
      </w:r>
      <w:r>
        <w:t>曲线中的多条曲线</w:t>
      </w:r>
      <w:r>
        <w:rPr>
          <w:rFonts w:hint="eastAsia"/>
        </w:rPr>
        <w:t>（即</w:t>
      </w:r>
      <w:r>
        <w:t>多个维度</w:t>
      </w:r>
      <w:r>
        <w:rPr>
          <w:rFonts w:hint="eastAsia"/>
        </w:rPr>
        <w:t>）的</w:t>
      </w:r>
      <w:r>
        <w:t>走势具有高度相似性，可以理解为形状大致相同，所以多个维度之间的相关系数会比较大，提取出的主成分中第一主成分贡献度会比较高，</w:t>
      </w:r>
      <w:r>
        <w:rPr>
          <w:rFonts w:hint="eastAsia"/>
        </w:rPr>
        <w:t>这两个</w:t>
      </w:r>
      <w:r>
        <w:t>结论符合我们之前所做的</w:t>
      </w:r>
      <w:r>
        <w:rPr>
          <w:rFonts w:hint="eastAsia"/>
        </w:rPr>
        <w:t>推断</w:t>
      </w:r>
      <w:r>
        <w:t>。</w:t>
      </w:r>
    </w:p>
    <w:p w:rsidR="001B101F" w:rsidRDefault="001B101F" w:rsidP="001B101F">
      <w:pPr>
        <w:pStyle w:val="a4"/>
        <w:ind w:left="720" w:firstLineChars="0" w:firstLine="0"/>
      </w:pPr>
    </w:p>
    <w:p w:rsidR="001B101F" w:rsidRPr="004F6189" w:rsidRDefault="001B101F" w:rsidP="001B101F">
      <w:pPr>
        <w:pStyle w:val="a4"/>
        <w:ind w:firstLineChars="0" w:firstLine="0"/>
        <w:rPr>
          <w:b/>
        </w:rPr>
      </w:pPr>
      <w:r w:rsidRPr="004F6189">
        <w:rPr>
          <w:rFonts w:hint="eastAsia"/>
          <w:b/>
        </w:rPr>
        <w:t>通过</w:t>
      </w:r>
      <w:r w:rsidRPr="004F6189">
        <w:rPr>
          <w:b/>
        </w:rPr>
        <w:t>研究</w:t>
      </w:r>
      <w:r w:rsidRPr="004F6189">
        <w:rPr>
          <w:rFonts w:hint="eastAsia"/>
          <w:b/>
        </w:rPr>
        <w:t>SHIBOR</w:t>
      </w:r>
      <w:r w:rsidRPr="004F6189">
        <w:rPr>
          <w:rFonts w:hint="eastAsia"/>
          <w:b/>
        </w:rPr>
        <w:t>和</w:t>
      </w:r>
      <w:r w:rsidRPr="004F6189">
        <w:rPr>
          <w:rFonts w:hint="eastAsia"/>
          <w:b/>
        </w:rPr>
        <w:t>LIBOR</w:t>
      </w:r>
      <w:r w:rsidRPr="004F6189">
        <w:rPr>
          <w:rFonts w:hint="eastAsia"/>
          <w:b/>
        </w:rPr>
        <w:t>，</w:t>
      </w:r>
      <w:r w:rsidRPr="004F6189">
        <w:rPr>
          <w:b/>
        </w:rPr>
        <w:t>可以得出以下结论：</w:t>
      </w:r>
    </w:p>
    <w:p w:rsidR="001B101F" w:rsidRDefault="001B101F" w:rsidP="001B101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SHIBOR</w:t>
      </w:r>
      <w:r>
        <w:rPr>
          <w:rFonts w:hint="eastAsia"/>
        </w:rPr>
        <w:t>与</w:t>
      </w:r>
      <w:r>
        <w:t>中美国债类似，也</w:t>
      </w:r>
      <w:r>
        <w:rPr>
          <w:rFonts w:hint="eastAsia"/>
        </w:rPr>
        <w:t>可以</w:t>
      </w:r>
      <w:r>
        <w:t>由</w:t>
      </w:r>
      <w:r>
        <w:rPr>
          <w:rFonts w:hint="eastAsia"/>
        </w:rPr>
        <w:t>主成分</w:t>
      </w:r>
      <w:r>
        <w:t>分析法（</w:t>
      </w:r>
      <w:r>
        <w:rPr>
          <w:rFonts w:hint="eastAsia"/>
        </w:rPr>
        <w:t>PCA</w:t>
      </w:r>
      <w:r>
        <w:t>）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主成分，这三个主成分</w:t>
      </w:r>
      <w:r>
        <w:rPr>
          <w:rFonts w:hint="eastAsia"/>
        </w:rPr>
        <w:t>累计贡献度可以</w:t>
      </w:r>
      <w:r>
        <w:t>达到</w:t>
      </w:r>
      <w:r>
        <w:rPr>
          <w:rFonts w:hint="eastAsia"/>
        </w:rPr>
        <w:t>97.89</w:t>
      </w:r>
      <w:r>
        <w:t>%</w:t>
      </w:r>
      <w:r>
        <w:t>，</w:t>
      </w:r>
      <w:r>
        <w:rPr>
          <w:rFonts w:hint="eastAsia"/>
        </w:rPr>
        <w:t>第一主成分贡献度就</w:t>
      </w:r>
      <w:r>
        <w:t>达到了</w:t>
      </w:r>
      <w:r>
        <w:rPr>
          <w:rFonts w:hint="eastAsia"/>
        </w:rPr>
        <w:t>84.71</w:t>
      </w:r>
      <w:r>
        <w:t>%</w:t>
      </w:r>
      <w:r>
        <w:rPr>
          <w:rFonts w:hint="eastAsia"/>
        </w:rPr>
        <w:t>，可以说</w:t>
      </w:r>
      <w:r>
        <w:rPr>
          <w:rFonts w:hint="eastAsia"/>
        </w:rPr>
        <w:t>SHIBOR</w:t>
      </w:r>
      <w:r>
        <w:rPr>
          <w:rFonts w:hint="eastAsia"/>
        </w:rPr>
        <w:t>的</w:t>
      </w:r>
      <w:r>
        <w:t>主成分构成有点类似美国国债了，因为影响的因素比较少</w:t>
      </w:r>
      <w:r>
        <w:rPr>
          <w:rFonts w:hint="eastAsia"/>
        </w:rPr>
        <w:t>，所以</w:t>
      </w:r>
      <w:r>
        <w:rPr>
          <w:rFonts w:hint="eastAsia"/>
        </w:rPr>
        <w:t>SHIBOR</w:t>
      </w:r>
      <w:r>
        <w:rPr>
          <w:rFonts w:hint="eastAsia"/>
        </w:rPr>
        <w:t>的</w:t>
      </w:r>
      <w:r>
        <w:t>曲线相对而言会比较平稳</w:t>
      </w:r>
      <w:r>
        <w:rPr>
          <w:rFonts w:hint="eastAsia"/>
        </w:rPr>
        <w:t>，</w:t>
      </w:r>
      <w:r>
        <w:t>变化</w:t>
      </w:r>
      <w:r>
        <w:rPr>
          <w:rFonts w:hint="eastAsia"/>
        </w:rPr>
        <w:t>不会</w:t>
      </w:r>
      <w:r>
        <w:t>十分复杂。</w:t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2090A73" wp14:editId="2FE27D06">
            <wp:extent cx="4784651" cy="24700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40" cy="24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rFonts w:hint="eastAsia"/>
        </w:rPr>
        <w:t>SHIBOR</w:t>
      </w:r>
      <w:r>
        <w:rPr>
          <w:rFonts w:hint="eastAsia"/>
        </w:rPr>
        <w:t>收益率</w:t>
      </w:r>
      <w:r>
        <w:t>曲线</w:t>
      </w:r>
    </w:p>
    <w:p w:rsidR="001B101F" w:rsidRDefault="001B101F" w:rsidP="001B101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LIBOR</w:t>
      </w:r>
      <w:r>
        <w:rPr>
          <w:rFonts w:hint="eastAsia"/>
        </w:rPr>
        <w:t>进行</w:t>
      </w:r>
      <w:r>
        <w:t>主成分分析可以发现其第一主成分贡献度达到了惊人的</w:t>
      </w:r>
      <w:r>
        <w:rPr>
          <w:rFonts w:hint="eastAsia"/>
        </w:rPr>
        <w:t>98.85</w:t>
      </w:r>
      <w:r>
        <w:t>%</w:t>
      </w:r>
      <w:r>
        <w:rPr>
          <w:rFonts w:hint="eastAsia"/>
        </w:rPr>
        <w:t>，第二主成分</w:t>
      </w:r>
      <w:r>
        <w:t>就只有</w:t>
      </w:r>
      <w:r>
        <w:rPr>
          <w:rFonts w:hint="eastAsia"/>
        </w:rPr>
        <w:t>0.871</w:t>
      </w:r>
      <w:r>
        <w:t>%</w:t>
      </w:r>
      <w:r>
        <w:t>的贡献度了，即通过一个主</w:t>
      </w:r>
      <w:r>
        <w:rPr>
          <w:rFonts w:hint="eastAsia"/>
        </w:rPr>
        <w:t>成分</w:t>
      </w:r>
      <w:r>
        <w:t>就可以</w:t>
      </w:r>
      <w:r>
        <w:rPr>
          <w:rFonts w:hint="eastAsia"/>
        </w:rPr>
        <w:t>比较</w:t>
      </w:r>
      <w:r>
        <w:t>完善</w:t>
      </w:r>
      <w:r>
        <w:rPr>
          <w:rFonts w:hint="eastAsia"/>
        </w:rPr>
        <w:t>地</w:t>
      </w:r>
      <w:r>
        <w:t>解释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曲线的变化了。</w:t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E31F35" wp14:editId="0A30FE70">
            <wp:extent cx="4754829" cy="20001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20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rFonts w:hint="eastAsia"/>
        </w:rPr>
        <w:t>LIBOR</w:t>
      </w:r>
      <w:r>
        <w:rPr>
          <w:rFonts w:hint="eastAsia"/>
        </w:rPr>
        <w:t>收益率</w:t>
      </w:r>
      <w:r>
        <w:t>曲线</w:t>
      </w:r>
    </w:p>
    <w:p w:rsidR="001B101F" w:rsidRDefault="001B101F" w:rsidP="001B101F">
      <w:pPr>
        <w:pStyle w:val="a4"/>
        <w:ind w:left="720" w:firstLineChars="0" w:firstLine="0"/>
      </w:pPr>
      <w:r>
        <w:rPr>
          <w:rFonts w:hint="eastAsia"/>
        </w:rPr>
        <w:t>通过</w:t>
      </w:r>
      <w:r>
        <w:t>上面这张</w:t>
      </w:r>
      <w:r>
        <w:rPr>
          <w:rFonts w:hint="eastAsia"/>
        </w:rPr>
        <w:t>LIBOR</w:t>
      </w:r>
      <w:r>
        <w:t>收益率曲线图</w:t>
      </w:r>
      <w:r>
        <w:rPr>
          <w:rFonts w:hint="eastAsia"/>
        </w:rPr>
        <w:t>，</w:t>
      </w:r>
      <w:r>
        <w:t>我们可以发现</w:t>
      </w:r>
      <w:r>
        <w:rPr>
          <w:rFonts w:hint="eastAsia"/>
        </w:rPr>
        <w:t>LIBOR</w:t>
      </w:r>
      <w:r>
        <w:rPr>
          <w:rFonts w:hint="eastAsia"/>
        </w:rPr>
        <w:t>收益率数据</w:t>
      </w:r>
      <w:r>
        <w:t>的</w:t>
      </w:r>
      <w:r>
        <w:rPr>
          <w:rFonts w:hint="eastAsia"/>
        </w:rPr>
        <w:t>多个维度</w:t>
      </w:r>
      <w:r>
        <w:t>之间具有高度的相关性</w:t>
      </w:r>
      <w:r>
        <w:rPr>
          <w:rFonts w:hint="eastAsia"/>
        </w:rPr>
        <w:t>，</w:t>
      </w:r>
      <w:r>
        <w:t>走势几乎是完全一致的，只不过维度之间具有垂直方向的差异，</w:t>
      </w:r>
      <w:r>
        <w:rPr>
          <w:rFonts w:hint="eastAsia"/>
        </w:rPr>
        <w:t>即</w:t>
      </w:r>
      <w:r>
        <w:t>不同期限债券收益不同，</w:t>
      </w:r>
      <w:r>
        <w:rPr>
          <w:rFonts w:hint="eastAsia"/>
        </w:rPr>
        <w:t>这</w:t>
      </w:r>
      <w:r>
        <w:t>几乎完全是</w:t>
      </w:r>
      <w:r>
        <w:rPr>
          <w:rFonts w:hint="eastAsia"/>
        </w:rPr>
        <w:t>由</w:t>
      </w:r>
      <w:r>
        <w:t>水平因子导致的，所以</w:t>
      </w:r>
      <w:r>
        <w:rPr>
          <w:rFonts w:hint="eastAsia"/>
        </w:rPr>
        <w:t>LIBOR</w:t>
      </w:r>
      <w:r>
        <w:rPr>
          <w:rFonts w:hint="eastAsia"/>
        </w:rPr>
        <w:t>的</w:t>
      </w:r>
      <w:r>
        <w:t>第一主成分（</w:t>
      </w:r>
      <w:r>
        <w:rPr>
          <w:rFonts w:hint="eastAsia"/>
        </w:rPr>
        <w:t>水平</w:t>
      </w:r>
      <w:r>
        <w:t>因子）</w:t>
      </w:r>
      <w:r>
        <w:rPr>
          <w:rFonts w:hint="eastAsia"/>
        </w:rPr>
        <w:t>贡献度</w:t>
      </w:r>
      <w:r>
        <w:t>会达到惊人的</w:t>
      </w:r>
      <w:r>
        <w:rPr>
          <w:rFonts w:hint="eastAsia"/>
        </w:rPr>
        <w:t>98.85</w:t>
      </w:r>
      <w:r>
        <w:t>%</w:t>
      </w:r>
      <w:r>
        <w:rPr>
          <w:rFonts w:hint="eastAsia"/>
        </w:rPr>
        <w:t>。</w:t>
      </w:r>
    </w:p>
    <w:p w:rsidR="001B101F" w:rsidRDefault="001B101F" w:rsidP="001B101F">
      <w:pPr>
        <w:pStyle w:val="a4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49DBB6C" wp14:editId="022BE293">
            <wp:extent cx="4701654" cy="17162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8970" cy="17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F" w:rsidRPr="00BB40EF" w:rsidRDefault="001B101F" w:rsidP="001B101F">
      <w:pPr>
        <w:pStyle w:val="a4"/>
        <w:ind w:left="720" w:firstLineChars="0" w:firstLine="0"/>
      </w:pPr>
      <w:r>
        <w:rPr>
          <w:rFonts w:hint="eastAsia"/>
        </w:rPr>
        <w:t>上表是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</w:t>
      </w:r>
      <w:r>
        <w:rPr>
          <w:rFonts w:hint="eastAsia"/>
        </w:rPr>
        <w:t>的</w:t>
      </w:r>
      <w:r>
        <w:t>相关系数</w:t>
      </w:r>
      <w:r>
        <w:rPr>
          <w:rFonts w:hint="eastAsia"/>
        </w:rPr>
        <w:t>矩阵</w:t>
      </w:r>
      <w:r>
        <w:t>，其中的每一项都代表</w:t>
      </w:r>
      <w:r>
        <w:rPr>
          <w:rFonts w:hint="eastAsia"/>
        </w:rPr>
        <w:t>了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数据两个维度之间的相关系数，可以看到在这个相关系数矩阵中，几乎每一项都十分接近于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数据的各个维度具有高度一致性</w:t>
      </w:r>
      <w:r>
        <w:rPr>
          <w:rFonts w:hint="eastAsia"/>
        </w:rPr>
        <w:t>。</w:t>
      </w:r>
    </w:p>
    <w:p w:rsidR="001B101F" w:rsidRPr="001B101F" w:rsidRDefault="001B101F" w:rsidP="001B101F">
      <w:pPr>
        <w:rPr>
          <w:rFonts w:hint="eastAsia"/>
        </w:rPr>
      </w:pPr>
    </w:p>
    <w:p w:rsidR="00181759" w:rsidRPr="00E666DD" w:rsidRDefault="009E54BB">
      <w:pPr>
        <w:rPr>
          <w:b/>
        </w:rPr>
      </w:pPr>
      <w:r w:rsidRPr="00E666DD">
        <w:rPr>
          <w:b/>
        </w:rPr>
        <w:tab/>
      </w:r>
      <w:r w:rsidRPr="00E666DD">
        <w:rPr>
          <w:rFonts w:hint="eastAsia"/>
          <w:b/>
        </w:rPr>
        <w:t>此外</w:t>
      </w:r>
      <w:r w:rsidRPr="00E666DD">
        <w:rPr>
          <w:b/>
        </w:rPr>
        <w:t>，通过对债券数据</w:t>
      </w:r>
      <w:r w:rsidRPr="00E666DD">
        <w:rPr>
          <w:rFonts w:hint="eastAsia"/>
          <w:b/>
        </w:rPr>
        <w:t>进行</w:t>
      </w:r>
      <w:r w:rsidRPr="00E666DD">
        <w:rPr>
          <w:b/>
        </w:rPr>
        <w:t>蒙特卡洛模拟计算，得到</w:t>
      </w:r>
      <w:r w:rsidRPr="00E666DD">
        <w:rPr>
          <w:rFonts w:hint="eastAsia"/>
          <w:b/>
        </w:rPr>
        <w:t>V</w:t>
      </w:r>
      <w:r w:rsidRPr="00E666DD">
        <w:rPr>
          <w:b/>
        </w:rPr>
        <w:t>aR</w:t>
      </w:r>
      <w:r w:rsidRPr="00E666DD">
        <w:rPr>
          <w:rFonts w:hint="eastAsia"/>
          <w:b/>
        </w:rPr>
        <w:t>的</w:t>
      </w:r>
      <w:r w:rsidRPr="00E666DD">
        <w:rPr>
          <w:b/>
        </w:rPr>
        <w:t>过程如下：</w:t>
      </w:r>
    </w:p>
    <w:p w:rsidR="00E666DD" w:rsidRPr="000C15EB" w:rsidRDefault="00E666DD" w:rsidP="00E666DD">
      <w:r>
        <w:rPr>
          <w:rFonts w:hint="eastAsia"/>
        </w:rPr>
        <w:t>假设</w:t>
      </w:r>
      <w:r>
        <w:t>现有的</w:t>
      </w:r>
      <w:r>
        <w:rPr>
          <w:rFonts w:hint="eastAsia"/>
        </w:rPr>
        <w:t>回报</w:t>
      </w:r>
      <w:r>
        <w:t>数据</w:t>
      </w:r>
      <w:r>
        <w:rPr>
          <w:rFonts w:hint="eastAsia"/>
        </w:rPr>
        <w:t>是</w:t>
      </w:r>
      <w:r>
        <w:t>服从正态分布的</w:t>
      </w:r>
      <w:r>
        <w:rPr>
          <w:rFonts w:hint="eastAsia"/>
        </w:rPr>
        <w:t>，那么由于回报数据</w:t>
      </w:r>
      <w:r>
        <w:t>服从正</w:t>
      </w:r>
      <w:r>
        <w:rPr>
          <w:rFonts w:hint="eastAsia"/>
        </w:rPr>
        <w:t>态</w:t>
      </w:r>
      <w:r>
        <w:t>分布，</w:t>
      </w:r>
      <w:r>
        <w:rPr>
          <w:rFonts w:hint="eastAsia"/>
        </w:rPr>
        <w:t>所以</w:t>
      </w:r>
      <w:r>
        <w:t>可以使用德尔塔</w:t>
      </w:r>
      <w:r>
        <w:t>-</w:t>
      </w:r>
      <w:r>
        <w:t>正态法简化计算。</w:t>
      </w:r>
      <w:r>
        <w:rPr>
          <w:rFonts w:hint="eastAsia"/>
        </w:rPr>
        <w:t>德尔塔</w:t>
      </w:r>
      <w:r>
        <w:t>-</w:t>
      </w:r>
      <w:r>
        <w:t>正态法需要</w:t>
      </w:r>
      <w:r>
        <w:rPr>
          <w:rFonts w:hint="eastAsia"/>
        </w:rPr>
        <w:t>3</w:t>
      </w:r>
      <w:r>
        <w:t>个参数</w:t>
      </w:r>
      <w:r>
        <w:rPr>
          <w:rFonts w:hint="eastAsia"/>
        </w:rPr>
        <w:t>，置信度</w:t>
      </w:r>
      <w:r>
        <w:t>对应分位数</w:t>
      </w:r>
      <m:oMath>
        <m:r>
          <m:rPr>
            <m:sty m:val="p"/>
          </m:rPr>
          <w:rPr>
            <w:rFonts w:ascii="Cambria Math" w:hAnsi="Cambria Math"/>
          </w:rPr>
          <m:t>Pα</m:t>
        </m:r>
      </m:oMath>
      <w:r>
        <w:rPr>
          <w:rFonts w:hint="eastAsia"/>
        </w:rPr>
        <w:t>、</w:t>
      </w:r>
      <w:r>
        <w:t>正态分布标准差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以及</w:t>
      </w:r>
      <w:r>
        <w:t>持有期</w:t>
      </w:r>
      <w:r>
        <w:rPr>
          <w:rFonts w:hint="eastAsia"/>
        </w:rPr>
        <w:t>t</w:t>
      </w:r>
      <w:r>
        <w:rPr>
          <w:rFonts w:hint="eastAsia"/>
        </w:rPr>
        <w:t>。通过对</w:t>
      </w:r>
      <w:r>
        <w:t>历史数据进行计算</w:t>
      </w:r>
      <w:r>
        <w:rPr>
          <w:rFonts w:hint="eastAsia"/>
        </w:rPr>
        <w:t>，</w:t>
      </w:r>
      <w:r>
        <w:t>可以求得</w:t>
      </w:r>
      <w:r>
        <w:rPr>
          <w:rFonts w:hint="eastAsia"/>
        </w:rPr>
        <w:t>标准差</w:t>
      </w:r>
      <w:r>
        <w:t>和平均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然后</w:t>
      </w:r>
      <w:r>
        <w:t>通过这两个参数可以</w:t>
      </w:r>
      <w:r>
        <w:rPr>
          <w:rFonts w:hint="eastAsia"/>
        </w:rPr>
        <w:t>使用</w:t>
      </w:r>
      <w:r>
        <w:t>随机数模拟出一个新的正太分布，</w:t>
      </w:r>
      <w:r>
        <w:rPr>
          <w:rFonts w:hint="eastAsia"/>
        </w:rPr>
        <w:t>然后可以</w:t>
      </w:r>
      <w:r>
        <w:t>作为计算在险价值的</w:t>
      </w:r>
      <w:r>
        <w:rPr>
          <w:rFonts w:hint="eastAsia"/>
        </w:rPr>
        <w:t>新</w:t>
      </w:r>
      <w:r>
        <w:t>数据。</w:t>
      </w:r>
    </w:p>
    <w:p w:rsidR="00E666DD" w:rsidRDefault="00E666DD" w:rsidP="00E666DD">
      <w:r>
        <w:rPr>
          <w:rFonts w:hint="eastAsia"/>
        </w:rPr>
        <w:t>具体可以</w:t>
      </w:r>
      <w:r>
        <w:t>通过如下步骤进行计算</w:t>
      </w:r>
      <w:r>
        <w:rPr>
          <w:rFonts w:hint="eastAsia"/>
        </w:rPr>
        <w:t>：</w:t>
      </w:r>
    </w:p>
    <w:p w:rsidR="00E666DD" w:rsidRDefault="00E666DD" w:rsidP="00E666D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t>历史数据的标准差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以及</w:t>
      </w:r>
      <w:r>
        <w:t>平均值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:rsidR="00E666DD" w:rsidRDefault="00E666DD" w:rsidP="00E666D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随机数模拟至少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t>数据，服从标准差为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以及</w:t>
      </w:r>
      <w:r>
        <w:t>平均值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t>正态分布。</w:t>
      </w:r>
    </w:p>
    <w:p w:rsidR="00E666DD" w:rsidRDefault="00E666DD" w:rsidP="00E666D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求出指定</w:t>
      </w:r>
      <w:r>
        <w:t>置信度对应的分位数，以及新数据的标准差。</w:t>
      </w:r>
    </w:p>
    <w:p w:rsidR="00E666DD" w:rsidRDefault="00E666DD" w:rsidP="00E666D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德尔塔</w:t>
      </w:r>
      <w:r>
        <w:t>-</w:t>
      </w:r>
      <w:r>
        <w:t>正态法的公式计算在险价值。</w:t>
      </w:r>
    </w:p>
    <w:p w:rsidR="009E54BB" w:rsidRDefault="00E666DD">
      <w:pPr>
        <w:rPr>
          <w:b/>
        </w:rPr>
      </w:pPr>
      <w:r w:rsidRPr="00E666DD">
        <w:rPr>
          <w:b/>
        </w:rPr>
        <w:tab/>
      </w:r>
      <w:r w:rsidRPr="00E666DD">
        <w:rPr>
          <w:rFonts w:hint="eastAsia"/>
          <w:b/>
        </w:rPr>
        <w:t>进行</w:t>
      </w:r>
      <w:r w:rsidRPr="00E666DD">
        <w:rPr>
          <w:b/>
        </w:rPr>
        <w:t>实证分析，结果如下：</w:t>
      </w:r>
    </w:p>
    <w:p w:rsidR="00E666DD" w:rsidRDefault="00E666DD" w:rsidP="00E666DD">
      <w:r>
        <w:rPr>
          <w:rFonts w:hint="eastAsia"/>
        </w:rPr>
        <w:t>查询</w:t>
      </w:r>
      <w:r>
        <w:t>中债网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数据</w:t>
      </w:r>
      <w:r>
        <w:t>，可以得到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日代码</w:t>
      </w:r>
      <w:r>
        <w:t>为</w:t>
      </w:r>
      <w:r>
        <w:rPr>
          <w:rFonts w:hint="eastAsia"/>
        </w:rPr>
        <w:t>1282337</w:t>
      </w:r>
      <w:r>
        <w:rPr>
          <w:rFonts w:hint="eastAsia"/>
        </w:rPr>
        <w:t>的债券</w:t>
      </w:r>
      <w:r>
        <w:t>的最新在险价值数据。</w:t>
      </w:r>
    </w:p>
    <w:p w:rsidR="00E666DD" w:rsidRDefault="00E666DD" w:rsidP="00E666DD">
      <w:r>
        <w:t>具体</w:t>
      </w:r>
      <w:r>
        <w:rPr>
          <w:rFonts w:hint="eastAsia"/>
        </w:rPr>
        <w:t>如下：</w:t>
      </w:r>
    </w:p>
    <w:p w:rsidR="00E666DD" w:rsidRDefault="00E666DD" w:rsidP="00E666D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C7A009" wp14:editId="3C532CD2">
            <wp:extent cx="5267015" cy="819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1282337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95"/>
                    <a:stretch/>
                  </pic:blipFill>
                  <pic:spPr bwMode="auto">
                    <a:xfrm>
                      <a:off x="0" y="0"/>
                      <a:ext cx="5426341" cy="84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6DD" w:rsidRDefault="00E666DD" w:rsidP="00E666DD">
      <w:r>
        <w:rPr>
          <w:rFonts w:hint="eastAsia"/>
        </w:rPr>
        <w:t>通过</w:t>
      </w:r>
      <w:r>
        <w:t>在</w:t>
      </w:r>
      <w:r>
        <w:t>Wind</w:t>
      </w:r>
      <w:r>
        <w:t>财经软件上查询，可以得到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1282337</w:t>
      </w:r>
      <w:r>
        <w:rPr>
          <w:rFonts w:hint="eastAsia"/>
        </w:rPr>
        <w:t>号</w:t>
      </w:r>
      <w:r>
        <w:t>债券最新的</w:t>
      </w:r>
      <w:r>
        <w:rPr>
          <w:rFonts w:hint="eastAsia"/>
        </w:rPr>
        <w:t>财经数据</w:t>
      </w:r>
      <w:r>
        <w:t>。</w:t>
      </w:r>
    </w:p>
    <w:p w:rsidR="00E666DD" w:rsidRDefault="00E666DD" w:rsidP="00E666DD">
      <w:r>
        <w:rPr>
          <w:rFonts w:hint="eastAsia"/>
        </w:rPr>
        <w:t>大致</w:t>
      </w:r>
      <w:r>
        <w:t>如下：</w:t>
      </w:r>
    </w:p>
    <w:p w:rsidR="00E666DD" w:rsidRDefault="00E666DD" w:rsidP="00E666DD">
      <w:pPr>
        <w:jc w:val="center"/>
      </w:pPr>
      <w:r>
        <w:rPr>
          <w:noProof/>
        </w:rPr>
        <w:drawing>
          <wp:inline distT="0" distB="0" distL="0" distR="0" wp14:anchorId="5DEB4CED" wp14:editId="26F31BBB">
            <wp:extent cx="5274310" cy="26212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DD" w:rsidRDefault="00E666DD" w:rsidP="00E666DD">
      <w:r>
        <w:rPr>
          <w:rFonts w:hint="eastAsia"/>
        </w:rPr>
        <w:t>其中</w:t>
      </w:r>
      <w:r>
        <w:t>包含中债网估计的收益率数据，可以利用该数据进行在险价值</w:t>
      </w:r>
      <w:r>
        <w:rPr>
          <w:rFonts w:hint="eastAsia"/>
        </w:rPr>
        <w:t>预测</w:t>
      </w:r>
      <w:r>
        <w:t>。</w:t>
      </w:r>
      <w:r>
        <w:rPr>
          <w:rFonts w:hint="eastAsia"/>
        </w:rPr>
        <w:t>通过</w:t>
      </w:r>
      <w:r>
        <w:t>Python</w:t>
      </w:r>
      <w:r>
        <w:t>程序计算，这组收益率数据的平均值为</w:t>
      </w:r>
      <w:r>
        <w:t>mu = 5.28</w:t>
      </w:r>
      <w:r>
        <w:rPr>
          <w:rFonts w:hint="eastAsia"/>
        </w:rPr>
        <w:t>，</w:t>
      </w:r>
      <w:r>
        <w:t>标准差为</w:t>
      </w:r>
      <w:r>
        <w:rPr>
          <w:rFonts w:hint="eastAsia"/>
        </w:rPr>
        <w:t>0.2</w:t>
      </w:r>
      <w:r>
        <w:rPr>
          <w:rFonts w:hint="eastAsia"/>
        </w:rPr>
        <w:t>。</w:t>
      </w:r>
      <w:r>
        <w:t>利用</w:t>
      </w:r>
      <w:r>
        <w:rPr>
          <w:rFonts w:hint="eastAsia"/>
        </w:rPr>
        <w:t>Python</w:t>
      </w:r>
      <w:r>
        <w:t>的随机数生成模块，可以得到一万组</w:t>
      </w:r>
      <w:r>
        <w:rPr>
          <w:rFonts w:hint="eastAsia"/>
        </w:rPr>
        <w:t>模拟</w:t>
      </w:r>
      <w:r>
        <w:t>收益率数据</w:t>
      </w:r>
      <w:r>
        <w:rPr>
          <w:rFonts w:hint="eastAsia"/>
        </w:rPr>
        <w:t>，</w:t>
      </w:r>
      <w:r>
        <w:t>数据如下：</w:t>
      </w:r>
    </w:p>
    <w:p w:rsidR="00E666DD" w:rsidRDefault="00E666DD" w:rsidP="00E666DD">
      <w:pPr>
        <w:jc w:val="center"/>
      </w:pPr>
      <w:r>
        <w:rPr>
          <w:noProof/>
        </w:rPr>
        <w:drawing>
          <wp:inline distT="0" distB="0" distL="0" distR="0" wp14:anchorId="577BA388" wp14:editId="3D3D8700">
            <wp:extent cx="5274310" cy="22599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DD" w:rsidRDefault="00E666DD" w:rsidP="00E666DD"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</w:t>
      </w:r>
      <w:r>
        <w:t>的</w:t>
      </w:r>
      <w:r>
        <w:t>matplotlib</w:t>
      </w:r>
      <w:r>
        <w:t>模块，可以</w:t>
      </w:r>
      <w:r>
        <w:rPr>
          <w:rFonts w:hint="eastAsia"/>
        </w:rPr>
        <w:t>描绘出这</w:t>
      </w:r>
      <w:r>
        <w:t>一万组数据的分布情况，如下图：</w:t>
      </w:r>
    </w:p>
    <w:p w:rsidR="00E666DD" w:rsidRDefault="00E666DD" w:rsidP="00E666D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C70E8BB" wp14:editId="129D570E">
            <wp:extent cx="3651250" cy="27386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模拟数据正态分布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00" cy="27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DD" w:rsidRDefault="00E666DD" w:rsidP="00E666DD">
      <w:r>
        <w:rPr>
          <w:rFonts w:hint="eastAsia"/>
        </w:rPr>
        <w:t>所以通过</w:t>
      </w:r>
      <w:r>
        <w:t>这一万组数据，</w:t>
      </w:r>
      <w:r>
        <w:rPr>
          <w:rFonts w:hint="eastAsia"/>
        </w:rPr>
        <w:t>以及</w:t>
      </w:r>
      <w:r>
        <w:t>它的正</w:t>
      </w:r>
      <w:r>
        <w:rPr>
          <w:rFonts w:hint="eastAsia"/>
        </w:rPr>
        <w:t>态</w:t>
      </w:r>
      <w:r>
        <w:t>分布</w:t>
      </w:r>
      <w:r>
        <w:rPr>
          <w:rFonts w:hint="eastAsia"/>
        </w:rPr>
        <w:t>模型</w:t>
      </w:r>
      <w:r>
        <w:t>，可以进一步利用德尔塔</w:t>
      </w:r>
      <w:r>
        <w:t>-</w:t>
      </w:r>
      <w:r>
        <w:t>正态法计算在险价值</w:t>
      </w:r>
      <w:r>
        <w:rPr>
          <w:rFonts w:hint="eastAsia"/>
        </w:rPr>
        <w:t>V</w:t>
      </w:r>
      <w:r>
        <w:t>aR</w:t>
      </w:r>
      <w:r>
        <w:t>。</w:t>
      </w:r>
    </w:p>
    <w:p w:rsidR="00E666DD" w:rsidRDefault="00E666DD" w:rsidP="00E666DD">
      <w:r>
        <w:rPr>
          <w:rFonts w:hint="eastAsia"/>
        </w:rPr>
        <w:t>公式</w:t>
      </w:r>
      <w:r>
        <w:t>如下：</w:t>
      </w:r>
    </w:p>
    <w:p w:rsidR="00E666DD" w:rsidRPr="00F31FB9" w:rsidRDefault="00E666DD" w:rsidP="00E666D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VaR= Pα∙σ∙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</m:oMath>
      </m:oMathPara>
    </w:p>
    <w:p w:rsidR="00E666DD" w:rsidRDefault="00E666DD" w:rsidP="00E666DD">
      <w:r>
        <w:rPr>
          <w:rFonts w:hint="eastAsia"/>
        </w:rPr>
        <w:t>所以</w:t>
      </w:r>
      <w:r>
        <w:t>通过</w:t>
      </w:r>
      <w:r>
        <w:t>Python</w:t>
      </w:r>
      <w:r>
        <w:t>程序的计算，</w:t>
      </w:r>
      <w:r>
        <w:rPr>
          <w:rFonts w:hint="eastAsia"/>
        </w:rPr>
        <w:t>可以</w:t>
      </w:r>
      <w:r>
        <w:t>得到</w:t>
      </w:r>
      <w:r>
        <w:rPr>
          <w:rFonts w:hint="eastAsia"/>
        </w:rPr>
        <w:t>置信水平为</w:t>
      </w:r>
      <w:r>
        <w:rPr>
          <w:rFonts w:hint="eastAsia"/>
        </w:rPr>
        <w:t>95</w:t>
      </w:r>
      <w:r>
        <w:t>%</w:t>
      </w:r>
      <w:r>
        <w:t>，持有期为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在险价值</w:t>
      </w:r>
      <w:r>
        <w:rPr>
          <w:rFonts w:hint="eastAsia"/>
        </w:rPr>
        <w:t>V</w:t>
      </w:r>
      <w:r>
        <w:t>ar = 0.3342</w:t>
      </w:r>
      <w:r>
        <w:rPr>
          <w:rFonts w:hint="eastAsia"/>
        </w:rPr>
        <w:t>，截图</w:t>
      </w:r>
      <w:r>
        <w:t>如下：</w:t>
      </w:r>
    </w:p>
    <w:p w:rsidR="00E666DD" w:rsidRDefault="00E666DD" w:rsidP="00E666DD">
      <w:pPr>
        <w:jc w:val="center"/>
      </w:pPr>
      <w:r>
        <w:rPr>
          <w:noProof/>
        </w:rPr>
        <w:drawing>
          <wp:inline distT="0" distB="0" distL="0" distR="0" wp14:anchorId="39217726" wp14:editId="53E4B615">
            <wp:extent cx="1276190" cy="1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DD" w:rsidRDefault="00E666DD" w:rsidP="00E666DD">
      <w:r>
        <w:rPr>
          <w:rFonts w:hint="eastAsia"/>
        </w:rPr>
        <w:t>通过</w:t>
      </w:r>
      <w:r>
        <w:t>Python</w:t>
      </w:r>
      <w:r>
        <w:t>程序的计算，可以得到置信水平为</w:t>
      </w:r>
      <w:r>
        <w:rPr>
          <w:rFonts w:hint="eastAsia"/>
        </w:rPr>
        <w:t>99</w:t>
      </w:r>
      <w:r>
        <w:t>%</w:t>
      </w:r>
      <w:r>
        <w:t>，持有期为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，在险价值</w:t>
      </w:r>
      <w:r>
        <w:rPr>
          <w:rFonts w:hint="eastAsia"/>
        </w:rPr>
        <w:t>V</w:t>
      </w:r>
      <w:r>
        <w:t>aR = 0.4727</w:t>
      </w:r>
      <w:r>
        <w:rPr>
          <w:rFonts w:hint="eastAsia"/>
        </w:rPr>
        <w:t>，</w:t>
      </w:r>
      <w:r>
        <w:t>截图如下：</w:t>
      </w:r>
    </w:p>
    <w:p w:rsidR="00E666DD" w:rsidRDefault="00E666DD" w:rsidP="00E666DD">
      <w:pPr>
        <w:jc w:val="center"/>
      </w:pPr>
      <w:r>
        <w:rPr>
          <w:noProof/>
        </w:rPr>
        <w:drawing>
          <wp:inline distT="0" distB="0" distL="0" distR="0" wp14:anchorId="082A3633" wp14:editId="566DEB96">
            <wp:extent cx="1295238" cy="2000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DD" w:rsidRPr="00245EC2" w:rsidRDefault="00E666DD" w:rsidP="00E666DD">
      <w:r>
        <w:rPr>
          <w:rFonts w:hint="eastAsia"/>
        </w:rPr>
        <w:t>通过</w:t>
      </w:r>
      <w:r>
        <w:t>对比，可以发现与中债网所登记的数据基本吻合，</w:t>
      </w:r>
      <w:r>
        <w:rPr>
          <w:rFonts w:hint="eastAsia"/>
        </w:rPr>
        <w:t>由于</w:t>
      </w:r>
      <w:r>
        <w:t>数据量有限，以及随机模拟存在误差，所以</w:t>
      </w:r>
      <w:r>
        <w:rPr>
          <w:rFonts w:hint="eastAsia"/>
        </w:rPr>
        <w:t>对比时</w:t>
      </w:r>
      <w:r>
        <w:t>还是有一点小误差。</w:t>
      </w:r>
    </w:p>
    <w:p w:rsidR="00E666DD" w:rsidRDefault="00E666DD" w:rsidP="00E666DD">
      <w:pPr>
        <w:pStyle w:val="2"/>
      </w:pPr>
      <w:r>
        <w:rPr>
          <w:rFonts w:hint="eastAsia"/>
        </w:rPr>
        <w:t>下一阶段</w:t>
      </w:r>
      <w:r>
        <w:t>计划</w:t>
      </w:r>
    </w:p>
    <w:p w:rsidR="00E666DD" w:rsidRDefault="00E666DD">
      <w:pPr>
        <w:rPr>
          <w:rFonts w:hint="eastAsia"/>
        </w:rPr>
      </w:pPr>
      <w:r>
        <w:tab/>
      </w:r>
      <w:r>
        <w:rPr>
          <w:rFonts w:hint="eastAsia"/>
        </w:rPr>
        <w:t>本阶段</w:t>
      </w:r>
      <w:r>
        <w:t>基本完成了算法</w:t>
      </w:r>
      <w:r>
        <w:rPr>
          <w:rFonts w:hint="eastAsia"/>
        </w:rPr>
        <w:t>的</w:t>
      </w:r>
      <w:r>
        <w:t>研究工作</w:t>
      </w:r>
      <w:r>
        <w:rPr>
          <w:rFonts w:hint="eastAsia"/>
        </w:rPr>
        <w:t>，</w:t>
      </w:r>
      <w:r>
        <w:t>下一阶段开始着手开发软件，主要包括以下工作</w:t>
      </w:r>
      <w:r w:rsidR="00B147DC">
        <w:rPr>
          <w:rFonts w:hint="eastAsia"/>
        </w:rPr>
        <w:t>：</w:t>
      </w:r>
    </w:p>
    <w:p w:rsidR="00E666DD" w:rsidRPr="00B147DC" w:rsidRDefault="00E666DD"/>
    <w:p w:rsidR="00B147DC" w:rsidRDefault="00B147DC" w:rsidP="00B147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整体架构</w:t>
      </w:r>
      <w:r>
        <w:t>、整体方案</w:t>
      </w:r>
      <w:r>
        <w:rPr>
          <w:rFonts w:hint="eastAsia"/>
        </w:rPr>
        <w:t>、</w:t>
      </w:r>
      <w:r>
        <w:t>整体开发流程的拟定。</w:t>
      </w:r>
    </w:p>
    <w:p w:rsidR="00B147DC" w:rsidRDefault="00B147DC" w:rsidP="00B147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t>Python</w:t>
      </w:r>
      <w:r>
        <w:t>完成业务逻辑代码的开发。</w:t>
      </w:r>
    </w:p>
    <w:p w:rsidR="00B147DC" w:rsidRDefault="00B147DC" w:rsidP="00B147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N</w:t>
      </w:r>
      <w:r>
        <w:t>ode.js</w:t>
      </w:r>
      <w:r>
        <w:rPr>
          <w:rFonts w:hint="eastAsia"/>
        </w:rPr>
        <w:t>完成</w:t>
      </w:r>
      <w:r>
        <w:t>服务器的搭建以及后台接口的开发。</w:t>
      </w:r>
    </w:p>
    <w:p w:rsidR="00B147DC" w:rsidRDefault="00B147DC" w:rsidP="00B147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P</w:t>
      </w:r>
      <w:r>
        <w:t>ython</w:t>
      </w:r>
      <w:r>
        <w:t>完成数据爬虫</w:t>
      </w:r>
      <w:r>
        <w:rPr>
          <w:rFonts w:hint="eastAsia"/>
        </w:rPr>
        <w:t>的</w:t>
      </w:r>
      <w:r>
        <w:t>开发。</w:t>
      </w:r>
    </w:p>
    <w:p w:rsidR="00B147DC" w:rsidRDefault="00B147DC" w:rsidP="00B147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ongoDB</w:t>
      </w:r>
      <w:r>
        <w:t>完成数据库开发。</w:t>
      </w:r>
    </w:p>
    <w:p w:rsidR="00B147DC" w:rsidRPr="00E666DD" w:rsidRDefault="00B147DC" w:rsidP="00B147D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t>React</w:t>
      </w:r>
      <w:r>
        <w:t>框架的前端软件开发。</w:t>
      </w:r>
      <w:bookmarkStart w:id="0" w:name="_GoBack"/>
      <w:bookmarkEnd w:id="0"/>
    </w:p>
    <w:sectPr w:rsidR="00B147DC" w:rsidRPr="00E666DD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C1428"/>
    <w:multiLevelType w:val="hybridMultilevel"/>
    <w:tmpl w:val="3AE01252"/>
    <w:lvl w:ilvl="0" w:tplc="ED382D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FE22F4"/>
    <w:multiLevelType w:val="hybridMultilevel"/>
    <w:tmpl w:val="3CB8C266"/>
    <w:lvl w:ilvl="0" w:tplc="8752D8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3609C1"/>
    <w:multiLevelType w:val="hybridMultilevel"/>
    <w:tmpl w:val="CC4888F8"/>
    <w:lvl w:ilvl="0" w:tplc="16BC8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22EF6"/>
    <w:multiLevelType w:val="hybridMultilevel"/>
    <w:tmpl w:val="9246041A"/>
    <w:lvl w:ilvl="0" w:tplc="EA14A8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252D"/>
    <w:rsid w:val="00047AF2"/>
    <w:rsid w:val="000E12D6"/>
    <w:rsid w:val="00181759"/>
    <w:rsid w:val="001B101F"/>
    <w:rsid w:val="002F3710"/>
    <w:rsid w:val="009E54BB"/>
    <w:rsid w:val="00B147DC"/>
    <w:rsid w:val="00B85EE4"/>
    <w:rsid w:val="00DE252D"/>
    <w:rsid w:val="00E666DD"/>
    <w:rsid w:val="00EA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4AAE0-49F7-4358-B65A-EF8F7A18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1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1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A4C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4CDF"/>
    <w:rPr>
      <w:rFonts w:asciiTheme="majorHAnsi" w:eastAsia="宋体" w:hAnsiTheme="majorHAnsi" w:cstheme="majorBidi"/>
      <w:b/>
      <w:bCs/>
      <w:sz w:val="32"/>
      <w:szCs w:val="32"/>
    </w:rPr>
  </w:style>
  <w:style w:type="table" w:styleId="1">
    <w:name w:val="Plain Table 1"/>
    <w:basedOn w:val="a1"/>
    <w:uiPriority w:val="41"/>
    <w:rsid w:val="00EA4CD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1B1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raduation-design\Project\PCA&#30740;&#31350;&#22269;&#20538;\&#20013;&#22269;&#22269;&#20538;\&#20013;&#22269;&#22269;&#20538;&#21382;&#24180;&#20449;&#24687;&#27719;&#24635;\&#21508;&#39033;&#25351;&#26631;&#23545;&#24212;&#31995;&#2596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raduation-design\Project\PCA&#30740;&#31350;&#22269;&#20538;\&#20013;&#22269;&#22269;&#20538;\&#20013;&#22269;&#22269;&#20538;&#21382;&#24180;&#20449;&#24687;&#27719;&#24635;\&#21508;&#39033;&#25351;&#26631;&#23545;&#24212;&#31995;&#2596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三大主因子对利率期限结构的影响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第一主因子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Sheet1!$B$1:$O$1</c:f>
              <c:numCache>
                <c:formatCode>General</c:formatCode>
                <c:ptCount val="14"/>
                <c:pt idx="0">
                  <c:v>0.210225954256229</c:v>
                </c:pt>
                <c:pt idx="1">
                  <c:v>0.32606095319616402</c:v>
                </c:pt>
                <c:pt idx="2">
                  <c:v>0.33304454902976099</c:v>
                </c:pt>
                <c:pt idx="3">
                  <c:v>0.33104252837012399</c:v>
                </c:pt>
                <c:pt idx="4">
                  <c:v>0.32512023184131</c:v>
                </c:pt>
                <c:pt idx="5">
                  <c:v>0.32072368987118699</c:v>
                </c:pt>
                <c:pt idx="6">
                  <c:v>0.31998141351812598</c:v>
                </c:pt>
                <c:pt idx="7">
                  <c:v>0.28118402741969101</c:v>
                </c:pt>
                <c:pt idx="8">
                  <c:v>0.24421859617321301</c:v>
                </c:pt>
                <c:pt idx="9">
                  <c:v>0.22197032511607401</c:v>
                </c:pt>
                <c:pt idx="10">
                  <c:v>0.19294844491378399</c:v>
                </c:pt>
                <c:pt idx="11">
                  <c:v>0.16939755166262799</c:v>
                </c:pt>
                <c:pt idx="12">
                  <c:v>0.170267607365573</c:v>
                </c:pt>
                <c:pt idx="13">
                  <c:v>0.18743752049337201</c:v>
                </c:pt>
              </c:numCache>
            </c:numRef>
          </c:val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第二主因子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Sheet1!$B$2:$O$2</c:f>
              <c:numCache>
                <c:formatCode>General</c:formatCode>
                <c:ptCount val="14"/>
                <c:pt idx="0">
                  <c:v>-0.27969720479022903</c:v>
                </c:pt>
                <c:pt idx="1">
                  <c:v>-0.25848291619893299</c:v>
                </c:pt>
                <c:pt idx="2">
                  <c:v>-0.20584919735577101</c:v>
                </c:pt>
                <c:pt idx="3">
                  <c:v>-0.18653590718260299</c:v>
                </c:pt>
                <c:pt idx="4">
                  <c:v>-0.155259605345866</c:v>
                </c:pt>
                <c:pt idx="5">
                  <c:v>-0.13713352245013299</c:v>
                </c:pt>
                <c:pt idx="6">
                  <c:v>-0.111613074861022</c:v>
                </c:pt>
                <c:pt idx="7">
                  <c:v>6.9811167484149894E-2</c:v>
                </c:pt>
                <c:pt idx="8">
                  <c:v>0.19715487070688101</c:v>
                </c:pt>
                <c:pt idx="9">
                  <c:v>0.26831923133200503</c:v>
                </c:pt>
                <c:pt idx="10">
                  <c:v>0.37468051937861702</c:v>
                </c:pt>
                <c:pt idx="11">
                  <c:v>0.43150820768582498</c:v>
                </c:pt>
                <c:pt idx="12">
                  <c:v>0.43226930452846302</c:v>
                </c:pt>
                <c:pt idx="13">
                  <c:v>0.30534810273289198</c:v>
                </c:pt>
              </c:numCache>
            </c:numRef>
          </c:val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第三主因子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Sheet1!$B$3:$O$3</c:f>
              <c:numCache>
                <c:formatCode>General</c:formatCode>
                <c:ptCount val="14"/>
                <c:pt idx="0">
                  <c:v>-0.843553391406896</c:v>
                </c:pt>
                <c:pt idx="1">
                  <c:v>-0.17203909291122199</c:v>
                </c:pt>
                <c:pt idx="2">
                  <c:v>9.3385284408751601E-2</c:v>
                </c:pt>
                <c:pt idx="3">
                  <c:v>0.13820251879487699</c:v>
                </c:pt>
                <c:pt idx="4">
                  <c:v>0.16758629374984099</c:v>
                </c:pt>
                <c:pt idx="5">
                  <c:v>0.162504878205844</c:v>
                </c:pt>
                <c:pt idx="6">
                  <c:v>0.17297579301032201</c:v>
                </c:pt>
                <c:pt idx="7">
                  <c:v>0.165697607884084</c:v>
                </c:pt>
                <c:pt idx="8">
                  <c:v>9.6361943122829294E-2</c:v>
                </c:pt>
                <c:pt idx="9">
                  <c:v>2.3845456163503E-2</c:v>
                </c:pt>
                <c:pt idx="10">
                  <c:v>-0.112775952799263</c:v>
                </c:pt>
                <c:pt idx="11">
                  <c:v>-0.21663696579960401</c:v>
                </c:pt>
                <c:pt idx="12">
                  <c:v>-0.21072249705653601</c:v>
                </c:pt>
                <c:pt idx="13">
                  <c:v>7.2263159236626295E-2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165904"/>
        <c:axId val="366167472"/>
      </c:barChart>
      <c:catAx>
        <c:axId val="366165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167472"/>
        <c:crosses val="autoZero"/>
        <c:auto val="1"/>
        <c:lblAlgn val="ctr"/>
        <c:lblOffset val="100"/>
        <c:noMultiLvlLbl val="0"/>
      </c:catAx>
      <c:valAx>
        <c:axId val="36616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16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三大主因子对利率期限结构的影响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第一主因子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Sheet1!$B$1:$O$1</c:f>
              <c:numCache>
                <c:formatCode>General</c:formatCode>
                <c:ptCount val="14"/>
                <c:pt idx="0">
                  <c:v>0.210225954256229</c:v>
                </c:pt>
                <c:pt idx="1">
                  <c:v>0.32606095319616402</c:v>
                </c:pt>
                <c:pt idx="2">
                  <c:v>0.33304454902976099</c:v>
                </c:pt>
                <c:pt idx="3">
                  <c:v>0.33104252837012399</c:v>
                </c:pt>
                <c:pt idx="4">
                  <c:v>0.32512023184131</c:v>
                </c:pt>
                <c:pt idx="5">
                  <c:v>0.32072368987118699</c:v>
                </c:pt>
                <c:pt idx="6">
                  <c:v>0.31998141351812598</c:v>
                </c:pt>
                <c:pt idx="7">
                  <c:v>0.28118402741969101</c:v>
                </c:pt>
                <c:pt idx="8">
                  <c:v>0.24421859617321301</c:v>
                </c:pt>
                <c:pt idx="9">
                  <c:v>0.22197032511607401</c:v>
                </c:pt>
                <c:pt idx="10">
                  <c:v>0.19294844491378399</c:v>
                </c:pt>
                <c:pt idx="11">
                  <c:v>0.16939755166262799</c:v>
                </c:pt>
                <c:pt idx="12">
                  <c:v>0.170267607365573</c:v>
                </c:pt>
                <c:pt idx="13">
                  <c:v>0.18743752049337201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第二主因子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Sheet1!$B$2:$O$2</c:f>
              <c:numCache>
                <c:formatCode>General</c:formatCode>
                <c:ptCount val="14"/>
                <c:pt idx="0">
                  <c:v>-0.27969720479022903</c:v>
                </c:pt>
                <c:pt idx="1">
                  <c:v>-0.25848291619893299</c:v>
                </c:pt>
                <c:pt idx="2">
                  <c:v>-0.20584919735577101</c:v>
                </c:pt>
                <c:pt idx="3">
                  <c:v>-0.18653590718260299</c:v>
                </c:pt>
                <c:pt idx="4">
                  <c:v>-0.155259605345866</c:v>
                </c:pt>
                <c:pt idx="5">
                  <c:v>-0.13713352245013299</c:v>
                </c:pt>
                <c:pt idx="6">
                  <c:v>-0.111613074861022</c:v>
                </c:pt>
                <c:pt idx="7">
                  <c:v>6.9811167484149894E-2</c:v>
                </c:pt>
                <c:pt idx="8">
                  <c:v>0.19715487070688101</c:v>
                </c:pt>
                <c:pt idx="9">
                  <c:v>0.26831923133200503</c:v>
                </c:pt>
                <c:pt idx="10">
                  <c:v>0.37468051937861702</c:v>
                </c:pt>
                <c:pt idx="11">
                  <c:v>0.43150820768582498</c:v>
                </c:pt>
                <c:pt idx="12">
                  <c:v>0.43226930452846302</c:v>
                </c:pt>
                <c:pt idx="13">
                  <c:v>0.30534810273289198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第三主因子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Sheet1!$B$3:$O$3</c:f>
              <c:numCache>
                <c:formatCode>General</c:formatCode>
                <c:ptCount val="14"/>
                <c:pt idx="0">
                  <c:v>-0.843553391406896</c:v>
                </c:pt>
                <c:pt idx="1">
                  <c:v>-0.17203909291122199</c:v>
                </c:pt>
                <c:pt idx="2">
                  <c:v>9.3385284408751601E-2</c:v>
                </c:pt>
                <c:pt idx="3">
                  <c:v>0.13820251879487699</c:v>
                </c:pt>
                <c:pt idx="4">
                  <c:v>0.16758629374984099</c:v>
                </c:pt>
                <c:pt idx="5">
                  <c:v>0.162504878205844</c:v>
                </c:pt>
                <c:pt idx="6">
                  <c:v>0.17297579301032201</c:v>
                </c:pt>
                <c:pt idx="7">
                  <c:v>0.165697607884084</c:v>
                </c:pt>
                <c:pt idx="8">
                  <c:v>9.6361943122829294E-2</c:v>
                </c:pt>
                <c:pt idx="9">
                  <c:v>2.3845456163503E-2</c:v>
                </c:pt>
                <c:pt idx="10">
                  <c:v>-0.112775952799263</c:v>
                </c:pt>
                <c:pt idx="11">
                  <c:v>-0.21663696579960401</c:v>
                </c:pt>
                <c:pt idx="12">
                  <c:v>-0.21072249705653601</c:v>
                </c:pt>
                <c:pt idx="13">
                  <c:v>7.2263159236626295E-2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683448"/>
        <c:axId val="360050528"/>
      </c:lineChart>
      <c:catAx>
        <c:axId val="367683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0050528"/>
        <c:crosses val="autoZero"/>
        <c:auto val="1"/>
        <c:lblAlgn val="ctr"/>
        <c:lblOffset val="100"/>
        <c:noMultiLvlLbl val="0"/>
      </c:catAx>
      <c:valAx>
        <c:axId val="36005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7683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613</Words>
  <Characters>3495</Characters>
  <Application>Microsoft Office Word</Application>
  <DocSecurity>0</DocSecurity>
  <Lines>29</Lines>
  <Paragraphs>8</Paragraphs>
  <ScaleCrop>false</ScaleCrop>
  <Company>china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2018-05-21T06:02:00Z</dcterms:created>
  <dcterms:modified xsi:type="dcterms:W3CDTF">2018-05-21T06:14:00Z</dcterms:modified>
</cp:coreProperties>
</file>