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740" w:rsidRDefault="00830CBF" w:rsidP="006435B5">
      <w:pPr>
        <w:widowControl/>
        <w:spacing w:before="240" w:after="60" w:line="400" w:lineRule="exact"/>
        <w:jc w:val="center"/>
        <w:outlineLvl w:val="0"/>
        <w:rPr>
          <w:rFonts w:eastAsia="黑体"/>
          <w:b/>
          <w:bCs/>
          <w:sz w:val="36"/>
          <w:szCs w:val="36"/>
        </w:rPr>
      </w:pPr>
      <w:bookmarkStart w:id="0" w:name="_Toc483394887"/>
      <w:bookmarkStart w:id="1" w:name="_Toc483396355"/>
      <w:r w:rsidRPr="004D47C7">
        <w:rPr>
          <w:rFonts w:eastAsia="黑体"/>
          <w:b/>
          <w:bCs/>
          <w:sz w:val="36"/>
          <w:szCs w:val="36"/>
        </w:rPr>
        <w:t>摘</w:t>
      </w:r>
      <w:r>
        <w:rPr>
          <w:rFonts w:eastAsia="黑体" w:hint="eastAsia"/>
          <w:b/>
          <w:bCs/>
          <w:sz w:val="36"/>
          <w:szCs w:val="36"/>
        </w:rPr>
        <w:t xml:space="preserve"> </w:t>
      </w:r>
      <w:r w:rsidRPr="004D47C7">
        <w:rPr>
          <w:rFonts w:eastAsia="黑体"/>
          <w:b/>
          <w:bCs/>
          <w:sz w:val="36"/>
          <w:szCs w:val="36"/>
        </w:rPr>
        <w:t>要</w:t>
      </w:r>
      <w:bookmarkEnd w:id="0"/>
      <w:bookmarkEnd w:id="1"/>
    </w:p>
    <w:p w:rsidR="006435B5" w:rsidRPr="00574C14" w:rsidRDefault="00574C14" w:rsidP="00574C14">
      <w:pPr>
        <w:spacing w:line="400" w:lineRule="exact"/>
        <w:rPr>
          <w:rFonts w:ascii="宋体" w:hAnsi="宋体"/>
          <w:b/>
          <w:bCs/>
          <w:sz w:val="24"/>
        </w:rPr>
      </w:pPr>
      <w:r>
        <w:rPr>
          <w:rFonts w:ascii="宋体" w:hAnsi="宋体"/>
          <w:sz w:val="24"/>
        </w:rPr>
        <w:tab/>
      </w:r>
      <w:r w:rsidR="006435B5" w:rsidRPr="00574C14">
        <w:rPr>
          <w:rFonts w:ascii="宋体" w:hAnsi="宋体" w:hint="eastAsia"/>
          <w:sz w:val="24"/>
        </w:rPr>
        <w:t>21世纪</w:t>
      </w:r>
      <w:r w:rsidR="006435B5" w:rsidRPr="00574C14">
        <w:rPr>
          <w:rFonts w:ascii="宋体" w:hAnsi="宋体"/>
          <w:sz w:val="24"/>
        </w:rPr>
        <w:t>是</w:t>
      </w:r>
      <w:r w:rsidR="006435B5" w:rsidRPr="00574C14">
        <w:rPr>
          <w:rFonts w:ascii="宋体" w:hAnsi="宋体" w:hint="eastAsia"/>
          <w:sz w:val="24"/>
        </w:rPr>
        <w:t>计算机行业</w:t>
      </w:r>
      <w:r w:rsidR="006435B5" w:rsidRPr="00574C14">
        <w:rPr>
          <w:rFonts w:ascii="宋体" w:hAnsi="宋体"/>
          <w:sz w:val="24"/>
        </w:rPr>
        <w:t>与金融行业蓬勃发展的黄金时代</w:t>
      </w:r>
      <w:r w:rsidR="006435B5" w:rsidRPr="00574C14">
        <w:rPr>
          <w:rFonts w:ascii="宋体" w:hAnsi="宋体" w:hint="eastAsia"/>
          <w:sz w:val="24"/>
        </w:rPr>
        <w:t>，我国的</w:t>
      </w:r>
      <w:r w:rsidR="006435B5" w:rsidRPr="00574C14">
        <w:rPr>
          <w:rFonts w:ascii="宋体" w:hAnsi="宋体"/>
          <w:sz w:val="24"/>
        </w:rPr>
        <w:t>债券交易</w:t>
      </w:r>
      <w:r w:rsidR="006435B5" w:rsidRPr="00574C14">
        <w:rPr>
          <w:rFonts w:ascii="宋体" w:hAnsi="宋体" w:hint="eastAsia"/>
          <w:sz w:val="24"/>
        </w:rPr>
        <w:t>产业</w:t>
      </w:r>
      <w:r w:rsidR="006435B5" w:rsidRPr="00574C14">
        <w:rPr>
          <w:rFonts w:ascii="宋体" w:hAnsi="宋体"/>
          <w:sz w:val="24"/>
        </w:rPr>
        <w:t>也在进入</w:t>
      </w:r>
      <w:r w:rsidR="006435B5" w:rsidRPr="00574C14">
        <w:rPr>
          <w:rFonts w:ascii="宋体" w:hAnsi="宋体" w:hint="eastAsia"/>
          <w:sz w:val="24"/>
        </w:rPr>
        <w:t>21世纪</w:t>
      </w:r>
      <w:r w:rsidR="006435B5" w:rsidRPr="00574C14">
        <w:rPr>
          <w:rFonts w:ascii="宋体" w:hAnsi="宋体"/>
          <w:sz w:val="24"/>
        </w:rPr>
        <w:t>之后发展</w:t>
      </w:r>
      <w:r w:rsidR="006435B5" w:rsidRPr="00574C14">
        <w:rPr>
          <w:rFonts w:ascii="宋体" w:hAnsi="宋体" w:hint="eastAsia"/>
          <w:sz w:val="24"/>
        </w:rPr>
        <w:t>得</w:t>
      </w:r>
      <w:r w:rsidR="006435B5" w:rsidRPr="00574C14">
        <w:rPr>
          <w:rFonts w:ascii="宋体" w:hAnsi="宋体"/>
          <w:sz w:val="24"/>
        </w:rPr>
        <w:t>如火如荼</w:t>
      </w:r>
      <w:r w:rsidR="006435B5" w:rsidRPr="00574C14">
        <w:rPr>
          <w:rFonts w:ascii="宋体" w:hAnsi="宋体" w:hint="eastAsia"/>
          <w:sz w:val="24"/>
        </w:rPr>
        <w:t>，</w:t>
      </w:r>
      <w:r w:rsidR="006435B5" w:rsidRPr="00574C14">
        <w:rPr>
          <w:rFonts w:ascii="宋体" w:hAnsi="宋体"/>
          <w:sz w:val="24"/>
        </w:rPr>
        <w:t>然而</w:t>
      </w:r>
      <w:r w:rsidR="006435B5" w:rsidRPr="00574C14">
        <w:rPr>
          <w:rFonts w:ascii="宋体" w:hAnsi="宋体" w:hint="eastAsia"/>
          <w:sz w:val="24"/>
        </w:rPr>
        <w:t>随着</w:t>
      </w:r>
      <w:r w:rsidR="006435B5" w:rsidRPr="00574C14">
        <w:rPr>
          <w:rFonts w:ascii="宋体" w:hAnsi="宋体"/>
          <w:sz w:val="24"/>
        </w:rPr>
        <w:t>金融</w:t>
      </w:r>
      <w:r w:rsidR="006435B5" w:rsidRPr="00574C14">
        <w:rPr>
          <w:rFonts w:ascii="宋体" w:hAnsi="宋体" w:hint="eastAsia"/>
          <w:sz w:val="24"/>
        </w:rPr>
        <w:t>产</w:t>
      </w:r>
      <w:r w:rsidR="006435B5" w:rsidRPr="00574C14">
        <w:rPr>
          <w:rFonts w:ascii="宋体" w:hAnsi="宋体"/>
          <w:sz w:val="24"/>
        </w:rPr>
        <w:t>业的发展，</w:t>
      </w:r>
      <w:r w:rsidR="006435B5" w:rsidRPr="00574C14">
        <w:rPr>
          <w:rFonts w:ascii="宋体" w:hAnsi="宋体" w:hint="eastAsia"/>
          <w:sz w:val="24"/>
        </w:rPr>
        <w:t>债券交易市场</w:t>
      </w:r>
      <w:r w:rsidR="006435B5" w:rsidRPr="00574C14">
        <w:rPr>
          <w:rFonts w:ascii="宋体" w:hAnsi="宋体"/>
          <w:sz w:val="24"/>
        </w:rPr>
        <w:t>越来越具有复杂性，许多不可预知的风险</w:t>
      </w:r>
      <w:r w:rsidR="006435B5" w:rsidRPr="00574C14">
        <w:rPr>
          <w:rFonts w:ascii="宋体" w:hAnsi="宋体" w:hint="eastAsia"/>
          <w:sz w:val="24"/>
        </w:rPr>
        <w:t>威胁着</w:t>
      </w:r>
      <w:r w:rsidR="006435B5" w:rsidRPr="00574C14">
        <w:rPr>
          <w:rFonts w:ascii="宋体" w:hAnsi="宋体"/>
          <w:sz w:val="24"/>
        </w:rPr>
        <w:t>债券交易</w:t>
      </w:r>
      <w:r w:rsidR="006435B5" w:rsidRPr="00574C14">
        <w:rPr>
          <w:rFonts w:ascii="宋体" w:hAnsi="宋体" w:hint="eastAsia"/>
          <w:sz w:val="24"/>
        </w:rPr>
        <w:t>市场，传统</w:t>
      </w:r>
      <w:r w:rsidR="006435B5" w:rsidRPr="00574C14">
        <w:rPr>
          <w:rFonts w:ascii="宋体" w:hAnsi="宋体"/>
          <w:sz w:val="24"/>
        </w:rPr>
        <w:t>的金融知识以及金融工具</w:t>
      </w:r>
      <w:r w:rsidR="006435B5" w:rsidRPr="00574C14">
        <w:rPr>
          <w:rFonts w:ascii="宋体" w:hAnsi="宋体" w:hint="eastAsia"/>
          <w:sz w:val="24"/>
        </w:rPr>
        <w:t>已经</w:t>
      </w:r>
      <w:r w:rsidR="006435B5" w:rsidRPr="00574C14">
        <w:rPr>
          <w:rFonts w:ascii="宋体" w:hAnsi="宋体"/>
          <w:sz w:val="24"/>
        </w:rPr>
        <w:t>很难再保障债券交易的安全性</w:t>
      </w:r>
      <w:r w:rsidR="006435B5" w:rsidRPr="00574C14">
        <w:rPr>
          <w:rFonts w:ascii="宋体" w:hAnsi="宋体" w:hint="eastAsia"/>
          <w:sz w:val="24"/>
        </w:rPr>
        <w:t>，</w:t>
      </w:r>
      <w:r w:rsidR="006435B5" w:rsidRPr="00574C14">
        <w:rPr>
          <w:rFonts w:ascii="宋体" w:hAnsi="宋体"/>
          <w:sz w:val="24"/>
        </w:rPr>
        <w:t>这就需要使用</w:t>
      </w:r>
      <w:r w:rsidR="006435B5" w:rsidRPr="00574C14">
        <w:rPr>
          <w:rFonts w:ascii="宋体" w:hAnsi="宋体" w:hint="eastAsia"/>
          <w:sz w:val="24"/>
        </w:rPr>
        <w:t>新的</w:t>
      </w:r>
      <w:r w:rsidR="006435B5" w:rsidRPr="00574C14">
        <w:rPr>
          <w:rFonts w:ascii="宋体" w:hAnsi="宋体"/>
          <w:sz w:val="24"/>
        </w:rPr>
        <w:t>工具、新的方法</w:t>
      </w:r>
      <w:r w:rsidR="006435B5" w:rsidRPr="00574C14">
        <w:rPr>
          <w:rFonts w:ascii="宋体" w:hAnsi="宋体" w:hint="eastAsia"/>
          <w:sz w:val="24"/>
        </w:rPr>
        <w:t>来</w:t>
      </w:r>
      <w:r w:rsidR="006435B5" w:rsidRPr="00574C14">
        <w:rPr>
          <w:rFonts w:ascii="宋体" w:hAnsi="宋体"/>
          <w:sz w:val="24"/>
        </w:rPr>
        <w:t>为</w:t>
      </w:r>
      <w:r w:rsidR="006435B5" w:rsidRPr="00574C14">
        <w:rPr>
          <w:rFonts w:ascii="宋体" w:hAnsi="宋体" w:hint="eastAsia"/>
          <w:sz w:val="24"/>
        </w:rPr>
        <w:t>债券交易</w:t>
      </w:r>
      <w:r w:rsidR="006435B5" w:rsidRPr="00574C14">
        <w:rPr>
          <w:rFonts w:ascii="宋体" w:hAnsi="宋体"/>
          <w:sz w:val="24"/>
        </w:rPr>
        <w:t>进行保驾护航。</w:t>
      </w:r>
      <w:r w:rsidR="006435B5" w:rsidRPr="00574C14">
        <w:rPr>
          <w:rFonts w:ascii="宋体" w:hAnsi="宋体" w:hint="eastAsia"/>
          <w:sz w:val="24"/>
        </w:rPr>
        <w:t>众所周知</w:t>
      </w:r>
      <w:r w:rsidR="006435B5" w:rsidRPr="00574C14">
        <w:rPr>
          <w:rFonts w:ascii="宋体" w:hAnsi="宋体"/>
          <w:sz w:val="24"/>
        </w:rPr>
        <w:t>金融知识中运用了许多的数理统计</w:t>
      </w:r>
      <w:r w:rsidR="006435B5" w:rsidRPr="00574C14">
        <w:rPr>
          <w:rFonts w:ascii="宋体" w:hAnsi="宋体" w:hint="eastAsia"/>
          <w:sz w:val="24"/>
        </w:rPr>
        <w:t>、</w:t>
      </w:r>
      <w:r w:rsidR="006435B5" w:rsidRPr="00574C14">
        <w:rPr>
          <w:rFonts w:ascii="宋体" w:hAnsi="宋体"/>
          <w:sz w:val="24"/>
        </w:rPr>
        <w:t>线性代数</w:t>
      </w:r>
      <w:r w:rsidR="006435B5" w:rsidRPr="00574C14">
        <w:rPr>
          <w:rFonts w:ascii="宋体" w:hAnsi="宋体" w:hint="eastAsia"/>
          <w:sz w:val="24"/>
        </w:rPr>
        <w:t>与</w:t>
      </w:r>
      <w:r w:rsidR="006435B5" w:rsidRPr="00574C14">
        <w:rPr>
          <w:rFonts w:ascii="宋体" w:hAnsi="宋体"/>
          <w:sz w:val="24"/>
        </w:rPr>
        <w:t>概率论知识，</w:t>
      </w:r>
      <w:r w:rsidR="006435B5" w:rsidRPr="00574C14">
        <w:rPr>
          <w:rFonts w:ascii="宋体" w:hAnsi="宋体" w:hint="eastAsia"/>
          <w:sz w:val="24"/>
        </w:rPr>
        <w:t>计算的</w:t>
      </w:r>
      <w:r w:rsidR="006435B5" w:rsidRPr="00574C14">
        <w:rPr>
          <w:rFonts w:ascii="宋体" w:hAnsi="宋体"/>
          <w:sz w:val="24"/>
        </w:rPr>
        <w:t>过程中还需要采集大量的历史数据进行分析</w:t>
      </w:r>
      <w:r w:rsidR="006435B5" w:rsidRPr="00574C14">
        <w:rPr>
          <w:rFonts w:ascii="宋体" w:hAnsi="宋体" w:hint="eastAsia"/>
          <w:sz w:val="24"/>
        </w:rPr>
        <w:t>和</w:t>
      </w:r>
      <w:r w:rsidR="006435B5" w:rsidRPr="00574C14">
        <w:rPr>
          <w:rFonts w:ascii="宋体" w:hAnsi="宋体"/>
          <w:sz w:val="24"/>
        </w:rPr>
        <w:t>推断</w:t>
      </w:r>
      <w:r w:rsidR="006435B5" w:rsidRPr="00574C14">
        <w:rPr>
          <w:rFonts w:ascii="宋体" w:hAnsi="宋体" w:hint="eastAsia"/>
          <w:sz w:val="24"/>
        </w:rPr>
        <w:t>，使用</w:t>
      </w:r>
      <w:r w:rsidR="006435B5" w:rsidRPr="00574C14">
        <w:rPr>
          <w:rFonts w:ascii="宋体" w:hAnsi="宋体"/>
          <w:sz w:val="24"/>
        </w:rPr>
        <w:t>这些方法进行</w:t>
      </w:r>
      <w:r w:rsidR="006435B5" w:rsidRPr="00574C14">
        <w:rPr>
          <w:rFonts w:ascii="宋体" w:hAnsi="宋体" w:hint="eastAsia"/>
          <w:sz w:val="24"/>
        </w:rPr>
        <w:t>人工计算</w:t>
      </w:r>
      <w:r w:rsidR="006435B5" w:rsidRPr="00574C14">
        <w:rPr>
          <w:rFonts w:ascii="宋体" w:hAnsi="宋体"/>
          <w:sz w:val="24"/>
        </w:rPr>
        <w:t>往往</w:t>
      </w:r>
      <w:r w:rsidR="006435B5" w:rsidRPr="00574C14">
        <w:rPr>
          <w:rFonts w:ascii="宋体" w:hAnsi="宋体" w:hint="eastAsia"/>
          <w:sz w:val="24"/>
        </w:rPr>
        <w:t>需要</w:t>
      </w:r>
      <w:r w:rsidR="006435B5" w:rsidRPr="00574C14">
        <w:rPr>
          <w:rFonts w:ascii="宋体" w:hAnsi="宋体"/>
          <w:sz w:val="24"/>
        </w:rPr>
        <w:t>消耗大量的人力物力，</w:t>
      </w:r>
      <w:r w:rsidR="006435B5" w:rsidRPr="00574C14">
        <w:rPr>
          <w:rFonts w:ascii="宋体" w:hAnsi="宋体" w:hint="eastAsia"/>
          <w:sz w:val="24"/>
        </w:rPr>
        <w:t>但是</w:t>
      </w:r>
      <w:r w:rsidR="006435B5" w:rsidRPr="00574C14">
        <w:rPr>
          <w:rFonts w:ascii="宋体" w:hAnsi="宋体"/>
          <w:sz w:val="24"/>
        </w:rPr>
        <w:t>计算机与大数据</w:t>
      </w:r>
      <w:r w:rsidR="006435B5" w:rsidRPr="00574C14">
        <w:rPr>
          <w:rFonts w:ascii="宋体" w:hAnsi="宋体" w:hint="eastAsia"/>
          <w:sz w:val="24"/>
        </w:rPr>
        <w:t>概念</w:t>
      </w:r>
      <w:r w:rsidR="006435B5" w:rsidRPr="00574C14">
        <w:rPr>
          <w:rFonts w:ascii="宋体" w:hAnsi="宋体"/>
          <w:sz w:val="24"/>
        </w:rPr>
        <w:t>的</w:t>
      </w:r>
      <w:r w:rsidR="006435B5" w:rsidRPr="00574C14">
        <w:rPr>
          <w:rFonts w:ascii="宋体" w:hAnsi="宋体" w:hint="eastAsia"/>
          <w:sz w:val="24"/>
        </w:rPr>
        <w:t>出现</w:t>
      </w:r>
      <w:r w:rsidR="006435B5" w:rsidRPr="00574C14">
        <w:rPr>
          <w:rFonts w:ascii="宋体" w:hAnsi="宋体"/>
          <w:sz w:val="24"/>
        </w:rPr>
        <w:t>，</w:t>
      </w:r>
      <w:r w:rsidR="006435B5" w:rsidRPr="00574C14">
        <w:rPr>
          <w:rFonts w:ascii="宋体" w:hAnsi="宋体" w:hint="eastAsia"/>
          <w:sz w:val="24"/>
        </w:rPr>
        <w:t>使得金融</w:t>
      </w:r>
      <w:r w:rsidR="006435B5" w:rsidRPr="00574C14">
        <w:rPr>
          <w:rFonts w:ascii="宋体" w:hAnsi="宋体"/>
          <w:sz w:val="24"/>
        </w:rPr>
        <w:t>问题的解决</w:t>
      </w:r>
      <w:r w:rsidR="006435B5" w:rsidRPr="00574C14">
        <w:rPr>
          <w:rFonts w:ascii="宋体" w:hAnsi="宋体" w:hint="eastAsia"/>
          <w:sz w:val="24"/>
        </w:rPr>
        <w:t>有了</w:t>
      </w:r>
      <w:r w:rsidR="006435B5" w:rsidRPr="00574C14">
        <w:rPr>
          <w:rFonts w:ascii="宋体" w:hAnsi="宋体"/>
          <w:sz w:val="24"/>
        </w:rPr>
        <w:t>更</w:t>
      </w:r>
      <w:r w:rsidR="006435B5" w:rsidRPr="00574C14">
        <w:rPr>
          <w:rFonts w:ascii="宋体" w:hAnsi="宋体" w:hint="eastAsia"/>
          <w:sz w:val="24"/>
        </w:rPr>
        <w:t>高效的</w:t>
      </w:r>
      <w:r w:rsidR="006435B5" w:rsidRPr="00574C14">
        <w:rPr>
          <w:rFonts w:ascii="宋体" w:hAnsi="宋体"/>
          <w:sz w:val="24"/>
        </w:rPr>
        <w:t>方案。</w:t>
      </w:r>
      <w:r w:rsidR="006435B5" w:rsidRPr="00574C14">
        <w:rPr>
          <w:rFonts w:ascii="宋体" w:hAnsi="宋体" w:hint="eastAsia"/>
          <w:sz w:val="24"/>
        </w:rPr>
        <w:t>该毕业设计</w:t>
      </w:r>
      <w:r w:rsidR="006435B5" w:rsidRPr="00574C14">
        <w:rPr>
          <w:rFonts w:ascii="宋体" w:hAnsi="宋体"/>
          <w:sz w:val="24"/>
        </w:rPr>
        <w:t>主要解决</w:t>
      </w:r>
      <w:r w:rsidR="006435B5" w:rsidRPr="00574C14">
        <w:rPr>
          <w:rFonts w:ascii="宋体" w:hAnsi="宋体" w:hint="eastAsia"/>
          <w:sz w:val="24"/>
        </w:rPr>
        <w:t>了以下</w:t>
      </w:r>
      <w:r w:rsidR="006435B5" w:rsidRPr="00574C14">
        <w:rPr>
          <w:rFonts w:ascii="宋体" w:hAnsi="宋体"/>
          <w:sz w:val="24"/>
        </w:rPr>
        <w:t>一些问题：</w:t>
      </w:r>
    </w:p>
    <w:p w:rsidR="006435B5" w:rsidRPr="000F081A" w:rsidRDefault="006435B5" w:rsidP="006435B5">
      <w:pPr>
        <w:pStyle w:val="a5"/>
        <w:numPr>
          <w:ilvl w:val="0"/>
          <w:numId w:val="1"/>
        </w:numPr>
        <w:spacing w:line="400" w:lineRule="exact"/>
        <w:ind w:left="1145" w:firstLineChars="0"/>
        <w:rPr>
          <w:sz w:val="24"/>
        </w:rPr>
      </w:pPr>
      <w:r w:rsidRPr="000F081A">
        <w:rPr>
          <w:rFonts w:hint="eastAsia"/>
          <w:sz w:val="24"/>
        </w:rPr>
        <w:t>使用</w:t>
      </w:r>
      <w:r w:rsidRPr="000F081A">
        <w:rPr>
          <w:sz w:val="24"/>
        </w:rPr>
        <w:t>Python</w:t>
      </w:r>
      <w:r w:rsidRPr="000F081A">
        <w:rPr>
          <w:sz w:val="24"/>
        </w:rPr>
        <w:t>爬虫获取债券交易数据，</w:t>
      </w:r>
      <w:r>
        <w:rPr>
          <w:rFonts w:hint="eastAsia"/>
          <w:sz w:val="24"/>
        </w:rPr>
        <w:t>实现了</w:t>
      </w:r>
      <w:r>
        <w:rPr>
          <w:sz w:val="24"/>
        </w:rPr>
        <w:t>用户自定义收益率数据的收集</w:t>
      </w:r>
      <w:r w:rsidRPr="000F081A">
        <w:rPr>
          <w:sz w:val="24"/>
        </w:rPr>
        <w:t>。</w:t>
      </w:r>
    </w:p>
    <w:p w:rsidR="006435B5" w:rsidRDefault="006435B5" w:rsidP="006435B5">
      <w:pPr>
        <w:pStyle w:val="a5"/>
        <w:numPr>
          <w:ilvl w:val="0"/>
          <w:numId w:val="1"/>
        </w:numPr>
        <w:spacing w:line="400" w:lineRule="exact"/>
        <w:ind w:left="1145" w:firstLineChars="0"/>
        <w:rPr>
          <w:sz w:val="24"/>
        </w:rPr>
      </w:pPr>
      <w:r>
        <w:rPr>
          <w:rFonts w:hint="eastAsia"/>
          <w:sz w:val="24"/>
        </w:rPr>
        <w:t>通过</w:t>
      </w:r>
      <w:r>
        <w:rPr>
          <w:rFonts w:hint="eastAsia"/>
          <w:sz w:val="24"/>
        </w:rPr>
        <w:t>PCA</w:t>
      </w:r>
      <w:r>
        <w:rPr>
          <w:rFonts w:hint="eastAsia"/>
          <w:sz w:val="24"/>
        </w:rPr>
        <w:t>主成分</w:t>
      </w:r>
      <w:r>
        <w:rPr>
          <w:sz w:val="24"/>
        </w:rPr>
        <w:t>分析方法研究</w:t>
      </w:r>
      <w:r>
        <w:rPr>
          <w:rFonts w:hint="eastAsia"/>
          <w:sz w:val="24"/>
        </w:rPr>
        <w:t>债券</w:t>
      </w:r>
      <w:r>
        <w:rPr>
          <w:sz w:val="24"/>
        </w:rPr>
        <w:t>标准期限结构，提取出了</w:t>
      </w:r>
      <w:r>
        <w:rPr>
          <w:rFonts w:hint="eastAsia"/>
          <w:sz w:val="24"/>
        </w:rPr>
        <w:t>3</w:t>
      </w:r>
      <w:r>
        <w:rPr>
          <w:rFonts w:hint="eastAsia"/>
          <w:sz w:val="24"/>
        </w:rPr>
        <w:t>个</w:t>
      </w:r>
      <w:r>
        <w:rPr>
          <w:sz w:val="24"/>
        </w:rPr>
        <w:t>主成分，</w:t>
      </w:r>
      <w:r>
        <w:rPr>
          <w:rFonts w:hint="eastAsia"/>
          <w:sz w:val="24"/>
        </w:rPr>
        <w:t>计算出了</w:t>
      </w:r>
      <w:r>
        <w:rPr>
          <w:sz w:val="24"/>
        </w:rPr>
        <w:t>三个主因子</w:t>
      </w:r>
      <w:r w:rsidRPr="000F081A">
        <w:rPr>
          <w:rFonts w:hint="eastAsia"/>
          <w:sz w:val="24"/>
        </w:rPr>
        <w:t>对固定收益产品价值波动</w:t>
      </w:r>
      <w:r>
        <w:rPr>
          <w:sz w:val="24"/>
        </w:rPr>
        <w:t>的贡献度，并分析了这些主因子对债券期限结构的影响。</w:t>
      </w:r>
    </w:p>
    <w:p w:rsidR="006435B5" w:rsidRDefault="006435B5" w:rsidP="006435B5">
      <w:pPr>
        <w:pStyle w:val="a5"/>
        <w:numPr>
          <w:ilvl w:val="0"/>
          <w:numId w:val="1"/>
        </w:numPr>
        <w:spacing w:line="400" w:lineRule="exact"/>
        <w:ind w:left="1145" w:firstLineChars="0"/>
        <w:rPr>
          <w:sz w:val="24"/>
        </w:rPr>
      </w:pPr>
      <w:r>
        <w:rPr>
          <w:rFonts w:hint="eastAsia"/>
          <w:sz w:val="24"/>
        </w:rPr>
        <w:t>通过</w:t>
      </w:r>
      <w:r>
        <w:rPr>
          <w:sz w:val="24"/>
        </w:rPr>
        <w:t>蒙特卡洛</w:t>
      </w:r>
      <w:r>
        <w:rPr>
          <w:rFonts w:hint="eastAsia"/>
          <w:sz w:val="24"/>
        </w:rPr>
        <w:t>模拟法</w:t>
      </w:r>
      <w:r>
        <w:rPr>
          <w:sz w:val="24"/>
        </w:rPr>
        <w:t>计算了给定债券的在险价值</w:t>
      </w:r>
      <w:r>
        <w:rPr>
          <w:rFonts w:hint="eastAsia"/>
          <w:sz w:val="24"/>
        </w:rPr>
        <w:t>（风险价值），</w:t>
      </w:r>
      <w:r>
        <w:rPr>
          <w:sz w:val="24"/>
        </w:rPr>
        <w:t>使得用户对于债券的投资风险有了直观的概念</w:t>
      </w:r>
      <w:r>
        <w:rPr>
          <w:rFonts w:hint="eastAsia"/>
          <w:sz w:val="24"/>
        </w:rPr>
        <w:t>。</w:t>
      </w:r>
    </w:p>
    <w:p w:rsidR="006435B5" w:rsidRDefault="006435B5" w:rsidP="006435B5">
      <w:pPr>
        <w:pStyle w:val="a5"/>
        <w:numPr>
          <w:ilvl w:val="0"/>
          <w:numId w:val="1"/>
        </w:numPr>
        <w:spacing w:line="400" w:lineRule="exact"/>
        <w:ind w:left="1145" w:firstLineChars="0"/>
        <w:rPr>
          <w:sz w:val="24"/>
        </w:rPr>
      </w:pPr>
      <w:r>
        <w:rPr>
          <w:rFonts w:hint="eastAsia"/>
          <w:sz w:val="24"/>
        </w:rPr>
        <w:t>通过</w:t>
      </w:r>
      <w:r>
        <w:rPr>
          <w:sz w:val="24"/>
        </w:rPr>
        <w:t>插值法实现了基于</w:t>
      </w:r>
      <w:r>
        <w:rPr>
          <w:rFonts w:hint="eastAsia"/>
          <w:sz w:val="24"/>
        </w:rPr>
        <w:t>N</w:t>
      </w:r>
      <w:r>
        <w:rPr>
          <w:sz w:val="24"/>
        </w:rPr>
        <w:t>elson-Siegel</w:t>
      </w:r>
      <w:r>
        <w:rPr>
          <w:sz w:val="24"/>
        </w:rPr>
        <w:t>模型的收益率曲线拟合功能，使得用户能够拟合自定义的收益率曲线。</w:t>
      </w:r>
    </w:p>
    <w:p w:rsidR="006435B5" w:rsidRDefault="006435B5" w:rsidP="006435B5">
      <w:pPr>
        <w:pStyle w:val="a5"/>
        <w:numPr>
          <w:ilvl w:val="0"/>
          <w:numId w:val="1"/>
        </w:numPr>
        <w:spacing w:line="400" w:lineRule="exact"/>
        <w:ind w:left="1145" w:firstLineChars="0"/>
        <w:rPr>
          <w:sz w:val="24"/>
        </w:rPr>
      </w:pPr>
      <w:r>
        <w:rPr>
          <w:rFonts w:hint="eastAsia"/>
          <w:sz w:val="24"/>
        </w:rPr>
        <w:t>通过</w:t>
      </w:r>
      <w:r>
        <w:rPr>
          <w:rFonts w:hint="eastAsia"/>
          <w:sz w:val="24"/>
        </w:rPr>
        <w:t>W</w:t>
      </w:r>
      <w:r>
        <w:rPr>
          <w:sz w:val="24"/>
        </w:rPr>
        <w:t>eb</w:t>
      </w:r>
      <w:r>
        <w:rPr>
          <w:sz w:val="24"/>
        </w:rPr>
        <w:t>前端技术</w:t>
      </w:r>
      <w:r>
        <w:rPr>
          <w:rFonts w:hint="eastAsia"/>
          <w:sz w:val="24"/>
        </w:rPr>
        <w:t>结合</w:t>
      </w:r>
      <w:r>
        <w:rPr>
          <w:rFonts w:hint="eastAsia"/>
          <w:sz w:val="24"/>
        </w:rPr>
        <w:t>N</w:t>
      </w:r>
      <w:r>
        <w:rPr>
          <w:sz w:val="24"/>
        </w:rPr>
        <w:t>ode Express</w:t>
      </w:r>
      <w:r>
        <w:rPr>
          <w:rFonts w:hint="eastAsia"/>
          <w:sz w:val="24"/>
        </w:rPr>
        <w:t>代理</w:t>
      </w:r>
      <w:r>
        <w:rPr>
          <w:sz w:val="24"/>
        </w:rPr>
        <w:t>和</w:t>
      </w:r>
      <w:r>
        <w:rPr>
          <w:sz w:val="24"/>
        </w:rPr>
        <w:t>MongoDB</w:t>
      </w:r>
      <w:r>
        <w:rPr>
          <w:sz w:val="24"/>
        </w:rPr>
        <w:t>数据库实现软件开发</w:t>
      </w:r>
      <w:r>
        <w:rPr>
          <w:rFonts w:hint="eastAsia"/>
          <w:sz w:val="24"/>
        </w:rPr>
        <w:t>，为</w:t>
      </w:r>
      <w:r>
        <w:rPr>
          <w:sz w:val="24"/>
        </w:rPr>
        <w:t>用</w:t>
      </w:r>
      <w:r>
        <w:rPr>
          <w:rFonts w:hint="eastAsia"/>
          <w:sz w:val="24"/>
        </w:rPr>
        <w:t>户</w:t>
      </w:r>
      <w:r>
        <w:rPr>
          <w:sz w:val="24"/>
        </w:rPr>
        <w:t>提供</w:t>
      </w:r>
      <w:r>
        <w:rPr>
          <w:rFonts w:hint="eastAsia"/>
          <w:sz w:val="24"/>
        </w:rPr>
        <w:t>数据</w:t>
      </w:r>
      <w:r>
        <w:rPr>
          <w:sz w:val="24"/>
        </w:rPr>
        <w:t>展示、</w:t>
      </w:r>
      <w:r>
        <w:rPr>
          <w:rFonts w:hint="eastAsia"/>
          <w:sz w:val="24"/>
        </w:rPr>
        <w:t>数据</w:t>
      </w:r>
      <w:r>
        <w:rPr>
          <w:sz w:val="24"/>
        </w:rPr>
        <w:t>查询、曲线拟合、</w:t>
      </w:r>
      <w:r>
        <w:rPr>
          <w:rFonts w:hint="eastAsia"/>
          <w:sz w:val="24"/>
        </w:rPr>
        <w:t>PCA</w:t>
      </w:r>
      <w:r>
        <w:rPr>
          <w:rFonts w:hint="eastAsia"/>
          <w:sz w:val="24"/>
        </w:rPr>
        <w:t>分析</w:t>
      </w:r>
      <w:r>
        <w:rPr>
          <w:sz w:val="24"/>
        </w:rPr>
        <w:t>、</w:t>
      </w:r>
      <w:r>
        <w:rPr>
          <w:rFonts w:hint="eastAsia"/>
          <w:sz w:val="24"/>
        </w:rPr>
        <w:t>V</w:t>
      </w:r>
      <w:r>
        <w:rPr>
          <w:sz w:val="24"/>
        </w:rPr>
        <w:t>aR</w:t>
      </w:r>
      <w:r>
        <w:rPr>
          <w:sz w:val="24"/>
        </w:rPr>
        <w:t>计算</w:t>
      </w:r>
      <w:r>
        <w:rPr>
          <w:rFonts w:hint="eastAsia"/>
          <w:sz w:val="24"/>
        </w:rPr>
        <w:t>等</w:t>
      </w:r>
      <w:r>
        <w:rPr>
          <w:sz w:val="24"/>
        </w:rPr>
        <w:t>功能。</w:t>
      </w:r>
    </w:p>
    <w:p w:rsidR="006435B5" w:rsidRDefault="006435B5" w:rsidP="006435B5">
      <w:pPr>
        <w:widowControl/>
        <w:autoSpaceDE w:val="0"/>
        <w:spacing w:line="400" w:lineRule="exact"/>
        <w:ind w:left="420"/>
        <w:rPr>
          <w:sz w:val="24"/>
        </w:rPr>
      </w:pPr>
      <w:r w:rsidRPr="0068330A">
        <w:rPr>
          <w:rFonts w:eastAsia="黑体"/>
          <w:sz w:val="28"/>
          <w:szCs w:val="28"/>
        </w:rPr>
        <w:t>关键词</w:t>
      </w:r>
      <w:r w:rsidRPr="0068330A">
        <w:rPr>
          <w:szCs w:val="21"/>
        </w:rPr>
        <w:t>：</w:t>
      </w:r>
      <w:bookmarkStart w:id="2" w:name="OLE_LINK1"/>
      <w:bookmarkEnd w:id="2"/>
      <w:r>
        <w:rPr>
          <w:rFonts w:hint="eastAsia"/>
          <w:sz w:val="24"/>
        </w:rPr>
        <w:t>收益率曲线；</w:t>
      </w:r>
      <w:r>
        <w:rPr>
          <w:sz w:val="24"/>
        </w:rPr>
        <w:t>Nelson-Siegel</w:t>
      </w:r>
      <w:r w:rsidRPr="0068330A">
        <w:rPr>
          <w:rFonts w:hint="eastAsia"/>
          <w:sz w:val="24"/>
        </w:rPr>
        <w:t>；</w:t>
      </w:r>
      <w:r>
        <w:rPr>
          <w:rFonts w:hint="eastAsia"/>
          <w:sz w:val="24"/>
        </w:rPr>
        <w:t>P</w:t>
      </w:r>
      <w:r>
        <w:rPr>
          <w:sz w:val="24"/>
        </w:rPr>
        <w:t>CA</w:t>
      </w:r>
      <w:r w:rsidRPr="0068330A">
        <w:rPr>
          <w:rFonts w:hint="eastAsia"/>
          <w:sz w:val="24"/>
        </w:rPr>
        <w:t>；数据采集；</w:t>
      </w:r>
      <w:r>
        <w:rPr>
          <w:rFonts w:hint="eastAsia"/>
          <w:sz w:val="24"/>
        </w:rPr>
        <w:t>V</w:t>
      </w:r>
      <w:r>
        <w:rPr>
          <w:sz w:val="24"/>
        </w:rPr>
        <w:t>aR</w:t>
      </w:r>
      <w:r>
        <w:rPr>
          <w:rFonts w:hint="eastAsia"/>
          <w:sz w:val="24"/>
        </w:rPr>
        <w:t>；</w:t>
      </w:r>
      <w:r>
        <w:rPr>
          <w:rFonts w:hint="eastAsia"/>
          <w:sz w:val="24"/>
        </w:rPr>
        <w:t xml:space="preserve"> </w:t>
      </w:r>
      <w:r>
        <w:rPr>
          <w:sz w:val="24"/>
        </w:rPr>
        <w:t>Node Express</w:t>
      </w:r>
      <w:r>
        <w:rPr>
          <w:sz w:val="24"/>
        </w:rPr>
        <w:t>；</w:t>
      </w:r>
      <w:r>
        <w:rPr>
          <w:sz w:val="24"/>
        </w:rPr>
        <w:t>MongoDB</w:t>
      </w:r>
    </w:p>
    <w:p w:rsidR="006435B5" w:rsidRPr="006435B5" w:rsidRDefault="006435B5" w:rsidP="006435B5">
      <w:pPr>
        <w:rPr>
          <w:rFonts w:hint="eastAsia"/>
        </w:rPr>
      </w:pPr>
    </w:p>
    <w:p w:rsidR="00931740" w:rsidRDefault="00931740" w:rsidP="006435B5">
      <w:pPr>
        <w:widowControl/>
        <w:jc w:val="left"/>
        <w:rPr>
          <w:sz w:val="24"/>
        </w:rPr>
      </w:pPr>
      <w:r>
        <w:rPr>
          <w:sz w:val="24"/>
        </w:rPr>
        <w:br w:type="page"/>
      </w:r>
    </w:p>
    <w:p w:rsidR="008733D8" w:rsidRPr="008733D8" w:rsidRDefault="008733D8" w:rsidP="008733D8">
      <w:pPr>
        <w:pStyle w:val="a7"/>
        <w:rPr>
          <w:rFonts w:ascii="Times New Roman" w:hAnsi="Times New Roman" w:cs="Times New Roman"/>
          <w:sz w:val="36"/>
          <w:szCs w:val="36"/>
        </w:rPr>
      </w:pPr>
      <w:bookmarkStart w:id="3" w:name="_Toc483394888"/>
      <w:bookmarkStart w:id="4" w:name="_Toc483396356"/>
      <w:r w:rsidRPr="008733D8">
        <w:rPr>
          <w:rFonts w:ascii="Times New Roman" w:hAnsi="Times New Roman" w:cs="Times New Roman"/>
          <w:sz w:val="36"/>
          <w:szCs w:val="36"/>
        </w:rPr>
        <w:lastRenderedPageBreak/>
        <w:t>Abstract</w:t>
      </w:r>
      <w:bookmarkEnd w:id="3"/>
      <w:bookmarkEnd w:id="4"/>
    </w:p>
    <w:p w:rsidR="00931740" w:rsidRDefault="00931740" w:rsidP="00931740">
      <w:pPr>
        <w:widowControl/>
        <w:autoSpaceDE w:val="0"/>
        <w:spacing w:line="400" w:lineRule="exact"/>
        <w:rPr>
          <w:sz w:val="24"/>
        </w:rPr>
      </w:pPr>
      <w:r>
        <w:rPr>
          <w:sz w:val="24"/>
        </w:rPr>
        <w:tab/>
      </w:r>
      <w:r w:rsidR="00FB1BB3" w:rsidRPr="00FB1BB3">
        <w:rPr>
          <w:sz w:val="24"/>
        </w:rPr>
        <w:t xml:space="preserve">The 21st century is the golden age for the booming development of the computer industry and financial industry. China's bond trading industry is also developing rapidly in the 21st century. However, with the development of the financial industry, the bond trading market is increasingly complex and unpredictable. The risk poses a threat to the bond trading market. Traditional financial knowledge and financial instruments can no longer guarantee the security of bond trading. This requires to use new tools and new methods to protect bond transactions. It is well known that many mathematical statistics, linear algebra and probability theory are used in financial knowledge, and a large amount of historical data needs to be collected in the calculation process for analysis and inference. Manual calculation using these methods often requires a lot of manpower and material resources, </w:t>
      </w:r>
      <w:r w:rsidR="005277FE">
        <w:rPr>
          <w:sz w:val="24"/>
        </w:rPr>
        <w:t>B</w:t>
      </w:r>
      <w:r w:rsidR="00FB1BB3" w:rsidRPr="00FB1BB3">
        <w:rPr>
          <w:sz w:val="24"/>
        </w:rPr>
        <w:t>ut</w:t>
      </w:r>
      <w:r w:rsidR="005277FE" w:rsidRPr="005277FE">
        <w:rPr>
          <w:sz w:val="24"/>
        </w:rPr>
        <w:t xml:space="preserve"> </w:t>
      </w:r>
      <w:r w:rsidR="005277FE">
        <w:rPr>
          <w:sz w:val="24"/>
        </w:rPr>
        <w:t>w</w:t>
      </w:r>
      <w:r w:rsidR="005277FE" w:rsidRPr="00FB1BB3">
        <w:rPr>
          <w:sz w:val="24"/>
        </w:rPr>
        <w:t>ith the emergence of</w:t>
      </w:r>
      <w:r w:rsidR="00FB1BB3" w:rsidRPr="00FB1BB3">
        <w:rPr>
          <w:sz w:val="24"/>
        </w:rPr>
        <w:t xml:space="preserve"> computer </w:t>
      </w:r>
      <w:r w:rsidR="005277FE">
        <w:rPr>
          <w:sz w:val="24"/>
        </w:rPr>
        <w:t xml:space="preserve">and </w:t>
      </w:r>
      <w:r w:rsidR="00FB1BB3" w:rsidRPr="00FB1BB3">
        <w:rPr>
          <w:sz w:val="24"/>
        </w:rPr>
        <w:t>the concept of big data, a more efficient solution has been made to the solution of financial problems.</w:t>
      </w:r>
      <w:r w:rsidR="00923B29" w:rsidRPr="00923B29">
        <w:t xml:space="preserve"> </w:t>
      </w:r>
      <w:r w:rsidR="00923B29" w:rsidRPr="00923B29">
        <w:rPr>
          <w:sz w:val="24"/>
        </w:rPr>
        <w:t>Th</w:t>
      </w:r>
      <w:r w:rsidR="00923B29">
        <w:rPr>
          <w:sz w:val="24"/>
        </w:rPr>
        <w:t>is</w:t>
      </w:r>
      <w:r w:rsidR="00923B29" w:rsidRPr="00923B29">
        <w:rPr>
          <w:sz w:val="24"/>
        </w:rPr>
        <w:t xml:space="preserve"> graduation design mainly solves the following problems:</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 xml:space="preserve">Using Python </w:t>
      </w:r>
      <w:r>
        <w:rPr>
          <w:sz w:val="24"/>
        </w:rPr>
        <w:t>spiders</w:t>
      </w:r>
      <w:r w:rsidRPr="00923B29">
        <w:rPr>
          <w:sz w:val="24"/>
        </w:rPr>
        <w:t xml:space="preserve"> to obtain bond transaction data, </w:t>
      </w:r>
      <w:r w:rsidR="00461D29">
        <w:rPr>
          <w:sz w:val="24"/>
        </w:rPr>
        <w:t>realized</w:t>
      </w:r>
      <w:r w:rsidRPr="00923B29">
        <w:rPr>
          <w:sz w:val="24"/>
        </w:rPr>
        <w:t xml:space="preserve"> the collection of user-defined yield data.</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Using the principal component analysis</w:t>
      </w:r>
      <w:r w:rsidR="00461D29">
        <w:rPr>
          <w:sz w:val="24"/>
        </w:rPr>
        <w:t>(</w:t>
      </w:r>
      <w:r w:rsidR="00461D29" w:rsidRPr="00923B29">
        <w:rPr>
          <w:sz w:val="24"/>
        </w:rPr>
        <w:t>PCA</w:t>
      </w:r>
      <w:r w:rsidR="00461D29">
        <w:rPr>
          <w:sz w:val="24"/>
        </w:rPr>
        <w:t>)</w:t>
      </w:r>
      <w:r w:rsidRPr="00923B29">
        <w:rPr>
          <w:sz w:val="24"/>
        </w:rPr>
        <w:t xml:space="preserve"> method to study the bond term structure, extracting three principal components, calculating the contribution of the three main factors to the value fluctuation of fixed income products, and analyzing the term structure of bonds with these principal factors</w:t>
      </w:r>
      <w:r w:rsidR="00461D29">
        <w:rPr>
          <w:sz w:val="24"/>
        </w:rPr>
        <w:t>’ i</w:t>
      </w:r>
      <w:r w:rsidRPr="00923B29">
        <w:rPr>
          <w:sz w:val="24"/>
        </w:rPr>
        <w:t>mpact.</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 xml:space="preserve">Calculate the value </w:t>
      </w:r>
      <w:r w:rsidR="00461D29">
        <w:rPr>
          <w:sz w:val="24"/>
        </w:rPr>
        <w:t>at risk (VaR</w:t>
      </w:r>
      <w:r w:rsidRPr="00923B29">
        <w:rPr>
          <w:sz w:val="24"/>
        </w:rPr>
        <w:t>) of a given bond through the Monte</w:t>
      </w:r>
      <w:r w:rsidR="00461D29">
        <w:rPr>
          <w:sz w:val="24"/>
        </w:rPr>
        <w:t>-</w:t>
      </w:r>
      <w:r w:rsidRPr="00923B29">
        <w:rPr>
          <w:sz w:val="24"/>
        </w:rPr>
        <w:t>Carlo simulation method, so that the user has an intuitive concept of the investment risk of the bond.</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The Nelson-Siegel model-based yield curve fitting function is implemented by the interpolation method, so that the user can fit a customized yield curve.</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Software development through Web front-end technology combined with Node Express agent and MongoDB database to provide users with data display, data query, curve fitting, PCA analysis, VaR calculation and other functions.</w:t>
      </w:r>
    </w:p>
    <w:p w:rsidR="00F028F4" w:rsidRDefault="00461D29" w:rsidP="00923B29">
      <w:pPr>
        <w:widowControl/>
        <w:autoSpaceDE w:val="0"/>
        <w:spacing w:line="400" w:lineRule="exact"/>
        <w:rPr>
          <w:sz w:val="24"/>
        </w:rPr>
      </w:pPr>
      <w:r>
        <w:rPr>
          <w:b/>
          <w:sz w:val="28"/>
          <w:szCs w:val="28"/>
        </w:rPr>
        <w:tab/>
      </w:r>
      <w:r w:rsidR="00923B29" w:rsidRPr="00461D29">
        <w:rPr>
          <w:b/>
          <w:sz w:val="28"/>
          <w:szCs w:val="28"/>
        </w:rPr>
        <w:t>Key words</w:t>
      </w:r>
      <w:r w:rsidR="00923B29" w:rsidRPr="00923B29">
        <w:rPr>
          <w:sz w:val="24"/>
        </w:rPr>
        <w:t>: yield curve; Nelson-Siegel; PCA; data acquisition; VaR; Node Express; MongoDB</w:t>
      </w:r>
    </w:p>
    <w:p w:rsidR="00F028F4" w:rsidRDefault="00F028F4" w:rsidP="00F028F4">
      <w:pPr>
        <w:widowControl/>
        <w:jc w:val="center"/>
        <w:rPr>
          <w:sz w:val="24"/>
        </w:rPr>
      </w:pPr>
      <w:r>
        <w:rPr>
          <w:sz w:val="24"/>
        </w:rPr>
        <w:br w:type="page"/>
      </w:r>
    </w:p>
    <w:p w:rsidR="00F028F4" w:rsidRPr="003901C3" w:rsidRDefault="00F028F4" w:rsidP="003901C3">
      <w:pPr>
        <w:pStyle w:val="a8"/>
      </w:pPr>
      <w:r w:rsidRPr="003901C3">
        <w:rPr>
          <w:rFonts w:hint="eastAsia"/>
        </w:rPr>
        <w:lastRenderedPageBreak/>
        <w:t>目录</w:t>
      </w:r>
    </w:p>
    <w:p w:rsidR="00F028F4" w:rsidRDefault="00F028F4">
      <w:pPr>
        <w:widowControl/>
        <w:jc w:val="left"/>
        <w:rPr>
          <w:rFonts w:ascii="黑体" w:eastAsia="黑体" w:hAnsi="黑体"/>
          <w:b/>
          <w:sz w:val="36"/>
          <w:szCs w:val="36"/>
        </w:rPr>
      </w:pPr>
      <w:r>
        <w:rPr>
          <w:rFonts w:ascii="黑体" w:eastAsia="黑体" w:hAnsi="黑体"/>
          <w:b/>
          <w:sz w:val="36"/>
          <w:szCs w:val="36"/>
        </w:rPr>
        <w:br w:type="page"/>
      </w:r>
    </w:p>
    <w:p w:rsidR="000728BA" w:rsidRPr="000728BA" w:rsidRDefault="004959BD" w:rsidP="000728BA">
      <w:pPr>
        <w:keepNext/>
        <w:keepLines/>
        <w:pageBreakBefore/>
        <w:spacing w:beforeLines="50" w:before="156" w:afterLines="50" w:after="156" w:line="400" w:lineRule="exact"/>
        <w:jc w:val="center"/>
        <w:outlineLvl w:val="0"/>
        <w:rPr>
          <w:rFonts w:ascii="黑体" w:eastAsia="黑体"/>
          <w:bCs/>
          <w:kern w:val="44"/>
          <w:sz w:val="36"/>
          <w:szCs w:val="36"/>
        </w:rPr>
      </w:pPr>
      <w:bookmarkStart w:id="5" w:name="_Toc483394889"/>
      <w:bookmarkStart w:id="6" w:name="_Toc483396357"/>
      <w:r w:rsidRPr="00C54C2A">
        <w:rPr>
          <w:rFonts w:ascii="黑体" w:eastAsia="黑体" w:hint="eastAsia"/>
          <w:bCs/>
          <w:kern w:val="44"/>
          <w:sz w:val="36"/>
          <w:szCs w:val="36"/>
        </w:rPr>
        <w:lastRenderedPageBreak/>
        <w:t>第</w:t>
      </w:r>
      <w:r>
        <w:rPr>
          <w:rFonts w:ascii="黑体" w:eastAsia="黑体"/>
          <w:bCs/>
          <w:kern w:val="44"/>
          <w:sz w:val="36"/>
          <w:szCs w:val="36"/>
        </w:rPr>
        <w:t>1</w:t>
      </w:r>
      <w:r w:rsidRPr="00C54C2A">
        <w:rPr>
          <w:rFonts w:ascii="黑体" w:eastAsia="黑体" w:hint="eastAsia"/>
          <w:bCs/>
          <w:kern w:val="44"/>
          <w:sz w:val="36"/>
          <w:szCs w:val="36"/>
        </w:rPr>
        <w:t xml:space="preserve">章 </w:t>
      </w:r>
      <w:r>
        <w:rPr>
          <w:rFonts w:ascii="黑体" w:eastAsia="黑体" w:hint="eastAsia"/>
          <w:bCs/>
          <w:kern w:val="44"/>
          <w:sz w:val="36"/>
          <w:szCs w:val="36"/>
        </w:rPr>
        <w:t>绪论</w:t>
      </w:r>
      <w:bookmarkStart w:id="7" w:name="_Toc177972381"/>
      <w:bookmarkStart w:id="8" w:name="_Toc483394890"/>
      <w:bookmarkStart w:id="9" w:name="_Toc483396358"/>
      <w:bookmarkEnd w:id="5"/>
      <w:bookmarkEnd w:id="6"/>
    </w:p>
    <w:p w:rsidR="000728BA" w:rsidRPr="000728BA" w:rsidRDefault="000728BA" w:rsidP="000728BA">
      <w:pPr>
        <w:widowControl/>
        <w:spacing w:line="400" w:lineRule="exact"/>
        <w:rPr>
          <w:sz w:val="24"/>
        </w:rPr>
      </w:pPr>
      <w:r>
        <w:rPr>
          <w:sz w:val="24"/>
        </w:rPr>
        <w:tab/>
      </w:r>
      <w:r>
        <w:rPr>
          <w:rFonts w:hint="eastAsia"/>
          <w:sz w:val="24"/>
        </w:rPr>
        <w:t>贵阳</w:t>
      </w:r>
      <w:r>
        <w:rPr>
          <w:sz w:val="24"/>
        </w:rPr>
        <w:t>高登世德</w:t>
      </w:r>
      <w:r>
        <w:rPr>
          <w:rFonts w:hint="eastAsia"/>
          <w:sz w:val="24"/>
        </w:rPr>
        <w:t>金融科技</w:t>
      </w:r>
      <w:r>
        <w:rPr>
          <w:sz w:val="24"/>
        </w:rPr>
        <w:t>公司</w:t>
      </w:r>
      <w:r>
        <w:rPr>
          <w:rFonts w:hint="eastAsia"/>
          <w:sz w:val="24"/>
        </w:rPr>
        <w:t>是一家</w:t>
      </w:r>
      <w:r w:rsidRPr="000728BA">
        <w:rPr>
          <w:sz w:val="24"/>
        </w:rPr>
        <w:t>中国资产证券化行业内顶尖的金融科技公司</w:t>
      </w:r>
      <w:r w:rsidRPr="000728BA">
        <w:rPr>
          <w:rFonts w:hint="eastAsia"/>
          <w:sz w:val="24"/>
        </w:rPr>
        <w:t>，</w:t>
      </w:r>
      <w:r w:rsidRPr="000728BA">
        <w:rPr>
          <w:sz w:val="24"/>
        </w:rPr>
        <w:t>主要</w:t>
      </w:r>
      <w:r w:rsidRPr="000728BA">
        <w:rPr>
          <w:rFonts w:hint="eastAsia"/>
          <w:sz w:val="24"/>
        </w:rPr>
        <w:t>负责为</w:t>
      </w:r>
      <w:r w:rsidRPr="000728BA">
        <w:rPr>
          <w:sz w:val="24"/>
        </w:rPr>
        <w:t>金融机构</w:t>
      </w:r>
      <w:r w:rsidRPr="000728BA">
        <w:rPr>
          <w:rFonts w:hint="eastAsia"/>
          <w:sz w:val="24"/>
        </w:rPr>
        <w:t>设计</w:t>
      </w:r>
      <w:r w:rsidRPr="000728BA">
        <w:rPr>
          <w:sz w:val="24"/>
        </w:rPr>
        <w:t>资产证券化</w:t>
      </w:r>
      <w:r w:rsidRPr="000728BA">
        <w:rPr>
          <w:rFonts w:hint="eastAsia"/>
          <w:sz w:val="24"/>
        </w:rPr>
        <w:t>产品以及</w:t>
      </w:r>
      <w:r w:rsidRPr="000728BA">
        <w:rPr>
          <w:sz w:val="24"/>
        </w:rPr>
        <w:t>优化</w:t>
      </w:r>
      <w:r w:rsidRPr="000728BA">
        <w:rPr>
          <w:rFonts w:hint="eastAsia"/>
          <w:sz w:val="24"/>
        </w:rPr>
        <w:t>证券化</w:t>
      </w:r>
      <w:r w:rsidRPr="000728BA">
        <w:rPr>
          <w:sz w:val="24"/>
        </w:rPr>
        <w:t>产品的评级</w:t>
      </w:r>
      <w:r w:rsidRPr="000728BA">
        <w:rPr>
          <w:rFonts w:hint="eastAsia"/>
          <w:sz w:val="24"/>
        </w:rPr>
        <w:t>优化</w:t>
      </w:r>
      <w:r w:rsidRPr="000728BA">
        <w:rPr>
          <w:sz w:val="24"/>
        </w:rPr>
        <w:t>，而在这家公司的实习促进了这个</w:t>
      </w:r>
      <w:r w:rsidRPr="000728BA">
        <w:rPr>
          <w:rFonts w:hint="eastAsia"/>
          <w:sz w:val="24"/>
        </w:rPr>
        <w:t>毕业设计</w:t>
      </w:r>
      <w:r w:rsidRPr="000728BA">
        <w:rPr>
          <w:sz w:val="24"/>
        </w:rPr>
        <w:t>的诞生，</w:t>
      </w:r>
      <w:r w:rsidRPr="000728BA">
        <w:rPr>
          <w:rFonts w:hint="eastAsia"/>
          <w:sz w:val="24"/>
        </w:rPr>
        <w:t>公司</w:t>
      </w:r>
      <w:r w:rsidRPr="000728BA">
        <w:rPr>
          <w:sz w:val="24"/>
        </w:rPr>
        <w:t>的客户</w:t>
      </w:r>
      <w:r w:rsidRPr="000728BA">
        <w:rPr>
          <w:rFonts w:hint="eastAsia"/>
          <w:sz w:val="24"/>
        </w:rPr>
        <w:t>需要</w:t>
      </w:r>
      <w:r w:rsidRPr="000728BA">
        <w:rPr>
          <w:sz w:val="24"/>
        </w:rPr>
        <w:t>一款</w:t>
      </w:r>
      <w:r w:rsidRPr="000728BA">
        <w:rPr>
          <w:rFonts w:hint="eastAsia"/>
          <w:sz w:val="24"/>
        </w:rPr>
        <w:t>能够实现</w:t>
      </w:r>
      <w:r w:rsidRPr="000728BA">
        <w:rPr>
          <w:sz w:val="24"/>
        </w:rPr>
        <w:t>债券数据采集、分析、</w:t>
      </w:r>
      <w:r w:rsidRPr="000728BA">
        <w:rPr>
          <w:rFonts w:hint="eastAsia"/>
          <w:sz w:val="24"/>
        </w:rPr>
        <w:t>期限结构</w:t>
      </w:r>
      <w:r w:rsidRPr="000728BA">
        <w:rPr>
          <w:sz w:val="24"/>
        </w:rPr>
        <w:t>影响因子挖掘以及在险价值计算的软件，所以这个毕业设计的主要</w:t>
      </w:r>
      <w:r w:rsidRPr="000728BA">
        <w:rPr>
          <w:rFonts w:hint="eastAsia"/>
          <w:sz w:val="24"/>
        </w:rPr>
        <w:t>目的</w:t>
      </w:r>
      <w:r w:rsidRPr="000728BA">
        <w:rPr>
          <w:sz w:val="24"/>
        </w:rPr>
        <w:t>就是设计一款符合客户</w:t>
      </w:r>
      <w:r w:rsidRPr="000728BA">
        <w:rPr>
          <w:rFonts w:hint="eastAsia"/>
          <w:sz w:val="24"/>
        </w:rPr>
        <w:t>需求</w:t>
      </w:r>
      <w:r w:rsidRPr="000728BA">
        <w:rPr>
          <w:sz w:val="24"/>
        </w:rPr>
        <w:t>的债券分析软件。</w:t>
      </w:r>
    </w:p>
    <w:p w:rsidR="00D47358" w:rsidRPr="00C54C2A" w:rsidRDefault="00D47358" w:rsidP="00EE7075">
      <w:pPr>
        <w:keepNext/>
        <w:keepLines/>
        <w:spacing w:beforeLines="50" w:before="156" w:afterLines="50" w:after="156" w:line="400" w:lineRule="exact"/>
        <w:outlineLvl w:val="1"/>
        <w:rPr>
          <w:rFonts w:ascii="黑体" w:eastAsia="黑体"/>
          <w:bCs/>
          <w:sz w:val="30"/>
          <w:szCs w:val="30"/>
        </w:rPr>
      </w:pPr>
      <w:r w:rsidRPr="00C54C2A">
        <w:rPr>
          <w:rFonts w:ascii="黑体" w:eastAsia="黑体" w:hint="eastAsia"/>
          <w:bCs/>
          <w:sz w:val="32"/>
          <w:szCs w:val="32"/>
        </w:rPr>
        <w:t>1.1</w:t>
      </w:r>
      <w:bookmarkEnd w:id="7"/>
      <w:r w:rsidR="00010523">
        <w:rPr>
          <w:rFonts w:ascii="黑体" w:eastAsia="黑体" w:hint="eastAsia"/>
          <w:bCs/>
          <w:sz w:val="32"/>
          <w:szCs w:val="32"/>
        </w:rPr>
        <w:t xml:space="preserve"> 研究</w:t>
      </w:r>
      <w:r>
        <w:rPr>
          <w:rFonts w:ascii="黑体" w:eastAsia="黑体" w:hint="eastAsia"/>
          <w:bCs/>
          <w:sz w:val="32"/>
          <w:szCs w:val="32"/>
        </w:rPr>
        <w:t>背景</w:t>
      </w:r>
      <w:bookmarkEnd w:id="8"/>
      <w:bookmarkEnd w:id="9"/>
    </w:p>
    <w:p w:rsidR="00D47358" w:rsidRDefault="00005DA0" w:rsidP="000E62FA">
      <w:pPr>
        <w:widowControl/>
        <w:spacing w:line="400" w:lineRule="exact"/>
        <w:rPr>
          <w:sz w:val="24"/>
        </w:rPr>
      </w:pPr>
      <w:r>
        <w:rPr>
          <w:sz w:val="24"/>
        </w:rPr>
        <w:tab/>
      </w:r>
      <w:r w:rsidR="00090F34">
        <w:rPr>
          <w:rFonts w:hint="eastAsia"/>
          <w:sz w:val="24"/>
        </w:rPr>
        <w:t>在</w:t>
      </w:r>
      <w:r w:rsidR="00090F34">
        <w:rPr>
          <w:sz w:val="24"/>
        </w:rPr>
        <w:t>停止发行国债</w:t>
      </w:r>
      <w:r w:rsidR="00090F34">
        <w:rPr>
          <w:rFonts w:hint="eastAsia"/>
          <w:sz w:val="24"/>
        </w:rPr>
        <w:t>22</w:t>
      </w:r>
      <w:r w:rsidR="00090F34">
        <w:rPr>
          <w:rFonts w:hint="eastAsia"/>
          <w:sz w:val="24"/>
        </w:rPr>
        <w:t>年</w:t>
      </w:r>
      <w:r w:rsidR="00090F34">
        <w:rPr>
          <w:sz w:val="24"/>
        </w:rPr>
        <w:t>之后，</w:t>
      </w:r>
      <w:r w:rsidR="00090F34">
        <w:rPr>
          <w:rFonts w:hint="eastAsia"/>
          <w:sz w:val="24"/>
        </w:rPr>
        <w:t>1981</w:t>
      </w:r>
      <w:r w:rsidR="00090F34">
        <w:rPr>
          <w:rFonts w:hint="eastAsia"/>
          <w:sz w:val="24"/>
        </w:rPr>
        <w:t>年</w:t>
      </w:r>
      <w:r w:rsidR="00090F34">
        <w:rPr>
          <w:sz w:val="24"/>
        </w:rPr>
        <w:t>我国</w:t>
      </w:r>
      <w:r w:rsidR="00090F34">
        <w:rPr>
          <w:rFonts w:hint="eastAsia"/>
          <w:sz w:val="24"/>
        </w:rPr>
        <w:t>恢复</w:t>
      </w:r>
      <w:r w:rsidR="00090F34">
        <w:rPr>
          <w:sz w:val="24"/>
        </w:rPr>
        <w:t>发行国债</w:t>
      </w:r>
      <w:r w:rsidR="00090F34">
        <w:rPr>
          <w:rFonts w:hint="eastAsia"/>
          <w:sz w:val="24"/>
        </w:rPr>
        <w:t>，</w:t>
      </w:r>
      <w:r w:rsidR="00090F34">
        <w:rPr>
          <w:sz w:val="24"/>
        </w:rPr>
        <w:t>从</w:t>
      </w:r>
      <w:r w:rsidR="00090F34">
        <w:rPr>
          <w:rFonts w:hint="eastAsia"/>
          <w:sz w:val="24"/>
        </w:rPr>
        <w:t>1981</w:t>
      </w:r>
      <w:r w:rsidR="00090F34">
        <w:rPr>
          <w:rFonts w:hint="eastAsia"/>
          <w:sz w:val="24"/>
        </w:rPr>
        <w:t>年</w:t>
      </w:r>
      <w:r w:rsidR="00090F34">
        <w:rPr>
          <w:sz w:val="24"/>
        </w:rPr>
        <w:t>以来，中国</w:t>
      </w:r>
      <w:r w:rsidR="00090F34">
        <w:rPr>
          <w:rFonts w:hint="eastAsia"/>
          <w:sz w:val="24"/>
        </w:rPr>
        <w:t>政府</w:t>
      </w:r>
      <w:r w:rsidR="00090F34">
        <w:rPr>
          <w:sz w:val="24"/>
        </w:rPr>
        <w:t>债券市场已经经历了</w:t>
      </w:r>
      <w:r w:rsidR="00090F34">
        <w:rPr>
          <w:rFonts w:hint="eastAsia"/>
          <w:sz w:val="24"/>
        </w:rPr>
        <w:t>近</w:t>
      </w:r>
      <w:r w:rsidR="00090F34">
        <w:rPr>
          <w:rFonts w:hint="eastAsia"/>
          <w:sz w:val="24"/>
        </w:rPr>
        <w:t>30</w:t>
      </w:r>
      <w:r w:rsidR="00090F34">
        <w:rPr>
          <w:rFonts w:hint="eastAsia"/>
          <w:sz w:val="24"/>
        </w:rPr>
        <w:t>多年</w:t>
      </w:r>
      <w:r w:rsidR="00090F34">
        <w:rPr>
          <w:sz w:val="24"/>
        </w:rPr>
        <w:t>的</w:t>
      </w:r>
      <w:r w:rsidR="00090F34">
        <w:rPr>
          <w:rFonts w:hint="eastAsia"/>
          <w:sz w:val="24"/>
        </w:rPr>
        <w:t>发展</w:t>
      </w:r>
      <w:r w:rsidR="00090F34">
        <w:rPr>
          <w:sz w:val="24"/>
        </w:rPr>
        <w:t>。</w:t>
      </w:r>
      <w:r w:rsidR="00090F34">
        <w:rPr>
          <w:rFonts w:hint="eastAsia"/>
          <w:sz w:val="24"/>
        </w:rPr>
        <w:t>中国国债在</w:t>
      </w:r>
      <w:r w:rsidR="00090F34">
        <w:rPr>
          <w:sz w:val="24"/>
        </w:rPr>
        <w:t>筹集财政资金</w:t>
      </w:r>
      <w:r w:rsidR="00090F34">
        <w:rPr>
          <w:rFonts w:hint="eastAsia"/>
          <w:sz w:val="24"/>
        </w:rPr>
        <w:t>、</w:t>
      </w:r>
      <w:r w:rsidR="00090F34">
        <w:rPr>
          <w:sz w:val="24"/>
        </w:rPr>
        <w:t>支持国家重大项目建设、改善经济结构等多方面都发挥了很大的作用。在</w:t>
      </w:r>
      <w:r w:rsidR="00090F34">
        <w:rPr>
          <w:rFonts w:hint="eastAsia"/>
          <w:sz w:val="24"/>
        </w:rPr>
        <w:t>这</w:t>
      </w:r>
      <w:r w:rsidR="00090F34">
        <w:rPr>
          <w:sz w:val="24"/>
        </w:rPr>
        <w:t>近三十年的发展过程中，政府债券规模</w:t>
      </w:r>
      <w:r w:rsidR="00090F34">
        <w:rPr>
          <w:rFonts w:hint="eastAsia"/>
          <w:sz w:val="24"/>
        </w:rPr>
        <w:t>不断扩大，</w:t>
      </w:r>
      <w:r w:rsidR="00090F34">
        <w:rPr>
          <w:sz w:val="24"/>
        </w:rPr>
        <w:t>政府债券品种不断完善</w:t>
      </w:r>
      <w:r w:rsidR="00090F34">
        <w:rPr>
          <w:rFonts w:hint="eastAsia"/>
          <w:sz w:val="24"/>
        </w:rPr>
        <w:t>，</w:t>
      </w:r>
      <w:r w:rsidR="00090F34">
        <w:rPr>
          <w:sz w:val="24"/>
        </w:rPr>
        <w:t>政府债券市场也从无到有，建立了多层次的政府债券</w:t>
      </w:r>
      <w:r w:rsidR="00090F34">
        <w:rPr>
          <w:rFonts w:hint="eastAsia"/>
          <w:sz w:val="24"/>
        </w:rPr>
        <w:t>市场</w:t>
      </w:r>
      <w:r w:rsidR="00090F34">
        <w:rPr>
          <w:sz w:val="24"/>
        </w:rPr>
        <w:t>体系。但</w:t>
      </w:r>
      <w:r w:rsidR="00090F34">
        <w:rPr>
          <w:rFonts w:hint="eastAsia"/>
          <w:sz w:val="24"/>
        </w:rPr>
        <w:t>与此</w:t>
      </w:r>
      <w:r w:rsidR="00090F34">
        <w:rPr>
          <w:sz w:val="24"/>
        </w:rPr>
        <w:t>同时，中国</w:t>
      </w:r>
      <w:r w:rsidR="00090F34">
        <w:rPr>
          <w:rFonts w:hint="eastAsia"/>
          <w:sz w:val="24"/>
        </w:rPr>
        <w:t>国债</w:t>
      </w:r>
      <w:r w:rsidR="00090F34">
        <w:rPr>
          <w:sz w:val="24"/>
        </w:rPr>
        <w:t>市场还具有许多的不足，比如立法基础薄弱、市场分割、投资者结构不合理、市场流动性不足等等。</w:t>
      </w:r>
    </w:p>
    <w:p w:rsidR="001E6F82" w:rsidRDefault="001E6F82" w:rsidP="000E62FA">
      <w:pPr>
        <w:widowControl/>
        <w:spacing w:line="400" w:lineRule="exact"/>
        <w:rPr>
          <w:sz w:val="24"/>
        </w:rPr>
      </w:pPr>
      <w:r>
        <w:rPr>
          <w:sz w:val="24"/>
        </w:rPr>
        <w:tab/>
      </w:r>
      <w:r>
        <w:rPr>
          <w:rFonts w:hint="eastAsia"/>
          <w:sz w:val="24"/>
        </w:rPr>
        <w:t>我国</w:t>
      </w:r>
      <w:r>
        <w:rPr>
          <w:sz w:val="24"/>
        </w:rPr>
        <w:t>最早在</w:t>
      </w:r>
      <w:r>
        <w:rPr>
          <w:rFonts w:hint="eastAsia"/>
          <w:sz w:val="24"/>
        </w:rPr>
        <w:t>1984</w:t>
      </w:r>
      <w:r>
        <w:rPr>
          <w:rFonts w:hint="eastAsia"/>
          <w:sz w:val="24"/>
        </w:rPr>
        <w:t>年</w:t>
      </w:r>
      <w:r>
        <w:rPr>
          <w:sz w:val="24"/>
        </w:rPr>
        <w:t>发</w:t>
      </w:r>
      <w:r>
        <w:rPr>
          <w:rFonts w:hint="eastAsia"/>
          <w:sz w:val="24"/>
        </w:rPr>
        <w:t>行</w:t>
      </w:r>
      <w:r>
        <w:rPr>
          <w:sz w:val="24"/>
        </w:rPr>
        <w:t>了企业</w:t>
      </w:r>
      <w:r>
        <w:rPr>
          <w:rFonts w:hint="eastAsia"/>
          <w:sz w:val="24"/>
        </w:rPr>
        <w:t>债券</w:t>
      </w:r>
      <w:r>
        <w:rPr>
          <w:sz w:val="24"/>
        </w:rPr>
        <w:t>，</w:t>
      </w:r>
      <w:r>
        <w:rPr>
          <w:rFonts w:hint="eastAsia"/>
          <w:sz w:val="24"/>
        </w:rPr>
        <w:t>到现在</w:t>
      </w:r>
      <w:r>
        <w:rPr>
          <w:sz w:val="24"/>
        </w:rPr>
        <w:t>为止，经历了</w:t>
      </w:r>
      <w:r>
        <w:rPr>
          <w:rFonts w:hint="eastAsia"/>
          <w:sz w:val="24"/>
        </w:rPr>
        <w:t>萌芽</w:t>
      </w:r>
      <w:r>
        <w:rPr>
          <w:sz w:val="24"/>
        </w:rPr>
        <w:t>阶段</w:t>
      </w:r>
      <w:r>
        <w:rPr>
          <w:rFonts w:hint="eastAsia"/>
          <w:sz w:val="24"/>
        </w:rPr>
        <w:t>（</w:t>
      </w:r>
      <w:r>
        <w:rPr>
          <w:rFonts w:hint="eastAsia"/>
          <w:sz w:val="24"/>
        </w:rPr>
        <w:t>1984-1986</w:t>
      </w:r>
      <w:r>
        <w:rPr>
          <w:rFonts w:hint="eastAsia"/>
          <w:sz w:val="24"/>
        </w:rPr>
        <w:t>）</w:t>
      </w:r>
      <w:r>
        <w:rPr>
          <w:sz w:val="24"/>
        </w:rPr>
        <w:t>、</w:t>
      </w:r>
      <w:r>
        <w:rPr>
          <w:rFonts w:hint="eastAsia"/>
          <w:sz w:val="24"/>
        </w:rPr>
        <w:t>快速</w:t>
      </w:r>
      <w:r>
        <w:rPr>
          <w:sz w:val="24"/>
        </w:rPr>
        <w:t>发展阶段</w:t>
      </w:r>
      <w:r>
        <w:rPr>
          <w:rFonts w:hint="eastAsia"/>
          <w:sz w:val="24"/>
        </w:rPr>
        <w:t>（</w:t>
      </w:r>
      <w:r>
        <w:rPr>
          <w:rFonts w:hint="eastAsia"/>
          <w:sz w:val="24"/>
        </w:rPr>
        <w:t>1987-1992</w:t>
      </w:r>
      <w:r>
        <w:rPr>
          <w:rFonts w:hint="eastAsia"/>
          <w:sz w:val="24"/>
        </w:rPr>
        <w:t>）、整顿阶段</w:t>
      </w:r>
      <w:r>
        <w:rPr>
          <w:sz w:val="24"/>
        </w:rPr>
        <w:t>（</w:t>
      </w:r>
      <w:r>
        <w:rPr>
          <w:rFonts w:hint="eastAsia"/>
          <w:sz w:val="24"/>
        </w:rPr>
        <w:t>1993-1995</w:t>
      </w:r>
      <w:r>
        <w:rPr>
          <w:sz w:val="24"/>
        </w:rPr>
        <w:t>）</w:t>
      </w:r>
      <w:r>
        <w:rPr>
          <w:rFonts w:hint="eastAsia"/>
          <w:sz w:val="24"/>
        </w:rPr>
        <w:t>和规范</w:t>
      </w:r>
      <w:r>
        <w:rPr>
          <w:sz w:val="24"/>
        </w:rPr>
        <w:t>发展阶段（</w:t>
      </w:r>
      <w:r>
        <w:rPr>
          <w:rFonts w:hint="eastAsia"/>
          <w:sz w:val="24"/>
        </w:rPr>
        <w:t>1996</w:t>
      </w:r>
      <w:r>
        <w:rPr>
          <w:rFonts w:hint="eastAsia"/>
          <w:sz w:val="24"/>
        </w:rPr>
        <w:t>至今</w:t>
      </w:r>
      <w:r>
        <w:rPr>
          <w:sz w:val="24"/>
        </w:rPr>
        <w:t>）</w:t>
      </w:r>
      <w:r>
        <w:rPr>
          <w:rFonts w:hint="eastAsia"/>
          <w:sz w:val="24"/>
        </w:rPr>
        <w:t>。目前而言</w:t>
      </w:r>
      <w:r>
        <w:rPr>
          <w:sz w:val="24"/>
        </w:rPr>
        <w:t>，我国</w:t>
      </w:r>
      <w:r>
        <w:rPr>
          <w:rFonts w:hint="eastAsia"/>
          <w:sz w:val="24"/>
        </w:rPr>
        <w:t>上市公司债券</w:t>
      </w:r>
      <w:r>
        <w:rPr>
          <w:sz w:val="24"/>
        </w:rPr>
        <w:t>规模还不够大，</w:t>
      </w:r>
      <w:r>
        <w:rPr>
          <w:rFonts w:hint="eastAsia"/>
          <w:sz w:val="24"/>
        </w:rPr>
        <w:t>远远落后于</w:t>
      </w:r>
      <w:r>
        <w:rPr>
          <w:sz w:val="24"/>
        </w:rPr>
        <w:t>股票的发行</w:t>
      </w:r>
      <w:r>
        <w:rPr>
          <w:rFonts w:hint="eastAsia"/>
          <w:sz w:val="24"/>
        </w:rPr>
        <w:t>，但是</w:t>
      </w:r>
      <w:r>
        <w:rPr>
          <w:sz w:val="24"/>
        </w:rPr>
        <w:t>从</w:t>
      </w:r>
      <w:r>
        <w:rPr>
          <w:rFonts w:hint="eastAsia"/>
          <w:sz w:val="24"/>
        </w:rPr>
        <w:t>1984</w:t>
      </w:r>
      <w:r>
        <w:rPr>
          <w:rFonts w:hint="eastAsia"/>
          <w:sz w:val="24"/>
        </w:rPr>
        <w:t>年</w:t>
      </w:r>
      <w:r>
        <w:rPr>
          <w:sz w:val="24"/>
        </w:rPr>
        <w:t>发行企业债券以来，</w:t>
      </w:r>
      <w:r>
        <w:rPr>
          <w:rFonts w:hint="eastAsia"/>
          <w:sz w:val="24"/>
        </w:rPr>
        <w:t>我国</w:t>
      </w:r>
      <w:r>
        <w:rPr>
          <w:sz w:val="24"/>
        </w:rPr>
        <w:t>企业债券</w:t>
      </w:r>
      <w:r>
        <w:rPr>
          <w:rFonts w:hint="eastAsia"/>
          <w:sz w:val="24"/>
        </w:rPr>
        <w:t>发行</w:t>
      </w:r>
      <w:r>
        <w:rPr>
          <w:sz w:val="24"/>
        </w:rPr>
        <w:t>总量</w:t>
      </w:r>
      <w:r>
        <w:rPr>
          <w:rFonts w:hint="eastAsia"/>
          <w:sz w:val="24"/>
        </w:rPr>
        <w:t>有了</w:t>
      </w:r>
      <w:r>
        <w:rPr>
          <w:sz w:val="24"/>
        </w:rPr>
        <w:t>大幅度</w:t>
      </w:r>
      <w:r>
        <w:rPr>
          <w:rFonts w:hint="eastAsia"/>
          <w:sz w:val="24"/>
        </w:rPr>
        <w:t>增长，发行</w:t>
      </w:r>
      <w:r>
        <w:rPr>
          <w:sz w:val="24"/>
        </w:rPr>
        <w:t>主体</w:t>
      </w:r>
      <w:r>
        <w:rPr>
          <w:rFonts w:hint="eastAsia"/>
          <w:sz w:val="24"/>
        </w:rPr>
        <w:t>也</w:t>
      </w:r>
      <w:r>
        <w:rPr>
          <w:sz w:val="24"/>
        </w:rPr>
        <w:t>越来越呈现出多元化的趋势，</w:t>
      </w:r>
      <w:r>
        <w:rPr>
          <w:rFonts w:hint="eastAsia"/>
          <w:sz w:val="24"/>
        </w:rPr>
        <w:t>企业</w:t>
      </w:r>
      <w:r>
        <w:rPr>
          <w:sz w:val="24"/>
        </w:rPr>
        <w:t>债</w:t>
      </w:r>
      <w:r>
        <w:rPr>
          <w:rFonts w:hint="eastAsia"/>
          <w:sz w:val="24"/>
        </w:rPr>
        <w:t>券</w:t>
      </w:r>
      <w:r>
        <w:rPr>
          <w:sz w:val="24"/>
        </w:rPr>
        <w:t>品种</w:t>
      </w:r>
      <w:r>
        <w:rPr>
          <w:rFonts w:hint="eastAsia"/>
          <w:sz w:val="24"/>
        </w:rPr>
        <w:t>越来越</w:t>
      </w:r>
      <w:r>
        <w:rPr>
          <w:sz w:val="24"/>
        </w:rPr>
        <w:t>丰富</w:t>
      </w:r>
      <w:r>
        <w:rPr>
          <w:rFonts w:hint="eastAsia"/>
          <w:sz w:val="24"/>
        </w:rPr>
        <w:t>，</w:t>
      </w:r>
      <w:r>
        <w:rPr>
          <w:sz w:val="24"/>
        </w:rPr>
        <w:t>其作为投资</w:t>
      </w:r>
      <w:r>
        <w:rPr>
          <w:rFonts w:hint="eastAsia"/>
          <w:sz w:val="24"/>
        </w:rPr>
        <w:t>工具</w:t>
      </w:r>
      <w:r>
        <w:rPr>
          <w:sz w:val="24"/>
        </w:rPr>
        <w:t>的地位也越来越</w:t>
      </w:r>
      <w:r>
        <w:rPr>
          <w:rFonts w:hint="eastAsia"/>
          <w:sz w:val="24"/>
        </w:rPr>
        <w:t>重要。</w:t>
      </w:r>
      <w:r>
        <w:rPr>
          <w:sz w:val="24"/>
        </w:rPr>
        <w:t>随着</w:t>
      </w:r>
      <w:r>
        <w:rPr>
          <w:rFonts w:hint="eastAsia"/>
          <w:sz w:val="24"/>
        </w:rPr>
        <w:t>对</w:t>
      </w:r>
      <w:r>
        <w:rPr>
          <w:sz w:val="24"/>
        </w:rPr>
        <w:t>企业债券的限制越来越少，</w:t>
      </w:r>
      <w:r>
        <w:rPr>
          <w:rFonts w:hint="eastAsia"/>
          <w:sz w:val="24"/>
        </w:rPr>
        <w:t>企业债券</w:t>
      </w:r>
      <w:r>
        <w:rPr>
          <w:sz w:val="24"/>
        </w:rPr>
        <w:t>发行节奏明显加快。</w:t>
      </w:r>
      <w:r>
        <w:rPr>
          <w:rFonts w:hint="eastAsia"/>
          <w:sz w:val="24"/>
        </w:rPr>
        <w:t>发行</w:t>
      </w:r>
      <w:r>
        <w:rPr>
          <w:sz w:val="24"/>
        </w:rPr>
        <w:t>债券的品种和主体都越来越丰富。</w:t>
      </w:r>
    </w:p>
    <w:p w:rsidR="001E6F82" w:rsidRDefault="001E6F82" w:rsidP="000E62FA">
      <w:pPr>
        <w:widowControl/>
        <w:spacing w:line="400" w:lineRule="exact"/>
        <w:rPr>
          <w:sz w:val="24"/>
        </w:rPr>
      </w:pPr>
      <w:r>
        <w:rPr>
          <w:sz w:val="24"/>
        </w:rPr>
        <w:tab/>
      </w:r>
      <w:r>
        <w:rPr>
          <w:rFonts w:hint="eastAsia"/>
          <w:sz w:val="24"/>
        </w:rPr>
        <w:t>伴随着</w:t>
      </w:r>
      <w:r>
        <w:rPr>
          <w:sz w:val="24"/>
        </w:rPr>
        <w:t>我国国债和企业债市场的飞速发展，</w:t>
      </w:r>
      <w:r w:rsidR="00084A9E">
        <w:rPr>
          <w:sz w:val="24"/>
        </w:rPr>
        <w:t>诞生了</w:t>
      </w:r>
      <w:r w:rsidR="00084A9E">
        <w:rPr>
          <w:rFonts w:hint="eastAsia"/>
          <w:sz w:val="24"/>
        </w:rPr>
        <w:t>一些优秀的</w:t>
      </w:r>
      <w:r w:rsidR="00084A9E">
        <w:rPr>
          <w:sz w:val="24"/>
        </w:rPr>
        <w:t>债券数据分析</w:t>
      </w:r>
      <w:r w:rsidR="00084A9E">
        <w:rPr>
          <w:rFonts w:hint="eastAsia"/>
          <w:sz w:val="24"/>
        </w:rPr>
        <w:t>管理</w:t>
      </w:r>
      <w:r w:rsidR="00084A9E">
        <w:rPr>
          <w:sz w:val="24"/>
        </w:rPr>
        <w:t>企业，</w:t>
      </w:r>
      <w:r w:rsidR="00084A9E">
        <w:rPr>
          <w:rFonts w:hint="eastAsia"/>
          <w:sz w:val="24"/>
        </w:rPr>
        <w:t>比较著名的</w:t>
      </w:r>
      <w:r w:rsidR="00084A9E">
        <w:rPr>
          <w:sz w:val="24"/>
        </w:rPr>
        <w:t>比如</w:t>
      </w:r>
      <w:r w:rsidR="00084A9E">
        <w:rPr>
          <w:rFonts w:hint="eastAsia"/>
          <w:sz w:val="24"/>
        </w:rPr>
        <w:t>中债登</w:t>
      </w:r>
      <w:r w:rsidR="00084A9E">
        <w:rPr>
          <w:sz w:val="24"/>
        </w:rPr>
        <w:t>、</w:t>
      </w:r>
      <w:r w:rsidR="00084A9E">
        <w:rPr>
          <w:rFonts w:hint="eastAsia"/>
          <w:sz w:val="24"/>
        </w:rPr>
        <w:t>万得</w:t>
      </w:r>
      <w:r w:rsidR="00084A9E">
        <w:rPr>
          <w:sz w:val="24"/>
        </w:rPr>
        <w:t>、和讯等</w:t>
      </w:r>
      <w:r w:rsidR="00084A9E">
        <w:rPr>
          <w:rFonts w:hint="eastAsia"/>
          <w:sz w:val="24"/>
        </w:rPr>
        <w:t>企业</w:t>
      </w:r>
      <w:r w:rsidR="00084A9E">
        <w:rPr>
          <w:sz w:val="24"/>
        </w:rPr>
        <w:t>，</w:t>
      </w:r>
      <w:r w:rsidR="00084A9E">
        <w:rPr>
          <w:rFonts w:hint="eastAsia"/>
          <w:sz w:val="24"/>
        </w:rPr>
        <w:t>这些</w:t>
      </w:r>
      <w:r w:rsidR="00084A9E">
        <w:rPr>
          <w:sz w:val="24"/>
        </w:rPr>
        <w:t>企业积累了</w:t>
      </w:r>
      <w:r w:rsidR="00084A9E">
        <w:rPr>
          <w:rFonts w:hint="eastAsia"/>
          <w:sz w:val="24"/>
        </w:rPr>
        <w:t>大量的</w:t>
      </w:r>
      <w:r w:rsidR="00084A9E">
        <w:rPr>
          <w:sz w:val="24"/>
        </w:rPr>
        <w:t>中国</w:t>
      </w:r>
      <w:r w:rsidR="00084A9E">
        <w:rPr>
          <w:rFonts w:hint="eastAsia"/>
          <w:sz w:val="24"/>
        </w:rPr>
        <w:t>债券</w:t>
      </w:r>
      <w:r w:rsidR="00084A9E">
        <w:rPr>
          <w:sz w:val="24"/>
        </w:rPr>
        <w:t>市场交易数据，比如收益率数据、估值数据、</w:t>
      </w:r>
      <w:r w:rsidR="00084A9E">
        <w:rPr>
          <w:rFonts w:hint="eastAsia"/>
          <w:sz w:val="24"/>
        </w:rPr>
        <w:t>V</w:t>
      </w:r>
      <w:r w:rsidR="00084A9E">
        <w:rPr>
          <w:sz w:val="24"/>
        </w:rPr>
        <w:t>aR</w:t>
      </w:r>
      <w:r w:rsidR="00084A9E">
        <w:rPr>
          <w:rFonts w:hint="eastAsia"/>
          <w:sz w:val="24"/>
        </w:rPr>
        <w:t>数据</w:t>
      </w:r>
      <w:r w:rsidR="00084A9E">
        <w:rPr>
          <w:sz w:val="24"/>
        </w:rPr>
        <w:t>、成交指数等等</w:t>
      </w:r>
      <w:r w:rsidR="00084A9E">
        <w:rPr>
          <w:rFonts w:hint="eastAsia"/>
          <w:sz w:val="24"/>
        </w:rPr>
        <w:t>，</w:t>
      </w:r>
      <w:r w:rsidR="00084A9E">
        <w:rPr>
          <w:sz w:val="24"/>
        </w:rPr>
        <w:t>这些企业还拥有了比较丰富的国内债券数据处理经验和数据，比如中债登采用独特的</w:t>
      </w:r>
      <w:r w:rsidR="00084A9E">
        <w:rPr>
          <w:sz w:val="24"/>
        </w:rPr>
        <w:t>Hermite</w:t>
      </w:r>
      <w:r w:rsidR="00084A9E">
        <w:rPr>
          <w:rFonts w:hint="eastAsia"/>
          <w:sz w:val="24"/>
        </w:rPr>
        <w:t>插值法</w:t>
      </w:r>
      <w:r w:rsidR="00084A9E">
        <w:rPr>
          <w:sz w:val="24"/>
        </w:rPr>
        <w:t>拟合中国国债收益率曲线，采用历史模拟法实现</w:t>
      </w:r>
      <w:r w:rsidR="00084A9E">
        <w:rPr>
          <w:rFonts w:hint="eastAsia"/>
          <w:sz w:val="24"/>
        </w:rPr>
        <w:t>V</w:t>
      </w:r>
      <w:r w:rsidR="00084A9E">
        <w:rPr>
          <w:sz w:val="24"/>
        </w:rPr>
        <w:t>aR</w:t>
      </w:r>
      <w:r w:rsidR="00084A9E">
        <w:rPr>
          <w:sz w:val="24"/>
        </w:rPr>
        <w:t>的计算。通过</w:t>
      </w:r>
      <w:r w:rsidR="00084A9E">
        <w:rPr>
          <w:rFonts w:hint="eastAsia"/>
          <w:sz w:val="24"/>
        </w:rPr>
        <w:t>这些</w:t>
      </w:r>
      <w:r w:rsidR="00084A9E">
        <w:rPr>
          <w:sz w:val="24"/>
        </w:rPr>
        <w:t>优秀的企业，可以获取到许多宝贵的数据</w:t>
      </w:r>
      <w:r w:rsidR="00084A9E">
        <w:rPr>
          <w:rFonts w:hint="eastAsia"/>
          <w:sz w:val="24"/>
        </w:rPr>
        <w:t>以及</w:t>
      </w:r>
      <w:r w:rsidR="00084A9E">
        <w:rPr>
          <w:sz w:val="24"/>
        </w:rPr>
        <w:t>数据处理方法，进而</w:t>
      </w:r>
      <w:r w:rsidR="00084A9E">
        <w:rPr>
          <w:rFonts w:hint="eastAsia"/>
          <w:sz w:val="24"/>
        </w:rPr>
        <w:t>可以</w:t>
      </w:r>
      <w:r w:rsidR="00084A9E">
        <w:rPr>
          <w:sz w:val="24"/>
        </w:rPr>
        <w:t>对债券</w:t>
      </w:r>
      <w:r w:rsidR="00084A9E">
        <w:rPr>
          <w:rFonts w:hint="eastAsia"/>
          <w:sz w:val="24"/>
        </w:rPr>
        <w:t>进行</w:t>
      </w:r>
      <w:r w:rsidR="00084A9E">
        <w:rPr>
          <w:sz w:val="24"/>
        </w:rPr>
        <w:t>评估定价和</w:t>
      </w:r>
      <w:r w:rsidR="00084A9E">
        <w:rPr>
          <w:rFonts w:hint="eastAsia"/>
          <w:sz w:val="24"/>
        </w:rPr>
        <w:t>风险</w:t>
      </w:r>
      <w:r w:rsidR="00084A9E">
        <w:rPr>
          <w:sz w:val="24"/>
        </w:rPr>
        <w:t>预测</w:t>
      </w:r>
      <w:r w:rsidR="00084A9E">
        <w:rPr>
          <w:rFonts w:hint="eastAsia"/>
          <w:sz w:val="24"/>
        </w:rPr>
        <w:t>，</w:t>
      </w:r>
      <w:r w:rsidR="00084A9E">
        <w:rPr>
          <w:sz w:val="24"/>
        </w:rPr>
        <w:t>达到毕业设计的目的。</w:t>
      </w:r>
    </w:p>
    <w:p w:rsidR="003901C3" w:rsidRDefault="003901C3" w:rsidP="000E62FA">
      <w:pPr>
        <w:widowControl/>
        <w:spacing w:line="400" w:lineRule="exact"/>
        <w:rPr>
          <w:rFonts w:hint="eastAsia"/>
          <w:sz w:val="24"/>
        </w:rPr>
      </w:pPr>
    </w:p>
    <w:p w:rsidR="00923B29" w:rsidRPr="00D47358" w:rsidRDefault="003901C3" w:rsidP="003901C3">
      <w:pPr>
        <w:keepNext/>
        <w:keepLines/>
        <w:spacing w:beforeLines="50" w:before="156" w:afterLines="50" w:after="156" w:line="400" w:lineRule="exact"/>
        <w:outlineLvl w:val="1"/>
        <w:rPr>
          <w:rFonts w:ascii="黑体" w:eastAsia="黑体"/>
          <w:bCs/>
          <w:sz w:val="32"/>
          <w:szCs w:val="32"/>
        </w:rPr>
      </w:pPr>
      <w:r>
        <w:rPr>
          <w:rFonts w:ascii="黑体" w:eastAsia="黑体" w:hint="eastAsia"/>
          <w:bCs/>
          <w:sz w:val="32"/>
          <w:szCs w:val="32"/>
        </w:rPr>
        <w:t>1.2</w:t>
      </w:r>
      <w:r>
        <w:rPr>
          <w:rFonts w:ascii="黑体" w:eastAsia="黑体" w:hint="eastAsia"/>
          <w:bCs/>
          <w:sz w:val="32"/>
          <w:szCs w:val="32"/>
        </w:rPr>
        <w:t xml:space="preserve"> 研究</w:t>
      </w:r>
      <w:r w:rsidRPr="00D47358">
        <w:rPr>
          <w:rFonts w:ascii="黑体" w:eastAsia="黑体"/>
          <w:bCs/>
          <w:sz w:val="32"/>
          <w:szCs w:val="32"/>
        </w:rPr>
        <w:t>目的和意义</w:t>
      </w:r>
    </w:p>
    <w:p w:rsidR="00B711D3" w:rsidRPr="00B711D3" w:rsidRDefault="00B711D3" w:rsidP="00B711D3">
      <w:pPr>
        <w:autoSpaceDE w:val="0"/>
        <w:autoSpaceDN w:val="0"/>
        <w:spacing w:line="400" w:lineRule="exact"/>
        <w:ind w:firstLineChars="200" w:firstLine="480"/>
        <w:rPr>
          <w:rFonts w:asciiTheme="minorEastAsia" w:eastAsiaTheme="minorEastAsia" w:hAnsiTheme="minorEastAsia"/>
          <w:sz w:val="24"/>
        </w:rPr>
      </w:pPr>
      <w:r w:rsidRPr="00B711D3">
        <w:rPr>
          <w:rFonts w:asciiTheme="minorEastAsia" w:eastAsiaTheme="minorEastAsia" w:hAnsiTheme="minorEastAsia" w:hint="eastAsia"/>
          <w:sz w:val="24"/>
        </w:rPr>
        <w:t>在购买债券</w:t>
      </w:r>
      <w:r w:rsidRPr="00B711D3">
        <w:rPr>
          <w:rFonts w:asciiTheme="minorEastAsia" w:eastAsiaTheme="minorEastAsia" w:hAnsiTheme="minorEastAsia"/>
          <w:sz w:val="24"/>
        </w:rPr>
        <w:t>时，</w:t>
      </w:r>
      <w:r w:rsidRPr="00B711D3">
        <w:rPr>
          <w:rFonts w:asciiTheme="minorEastAsia" w:eastAsiaTheme="minorEastAsia" w:hAnsiTheme="minorEastAsia" w:hint="eastAsia"/>
          <w:sz w:val="24"/>
        </w:rPr>
        <w:t>应该</w:t>
      </w:r>
      <w:r w:rsidRPr="00B711D3">
        <w:rPr>
          <w:rFonts w:asciiTheme="minorEastAsia" w:eastAsiaTheme="minorEastAsia" w:hAnsiTheme="minorEastAsia"/>
          <w:sz w:val="24"/>
        </w:rPr>
        <w:t>如何判断一</w:t>
      </w:r>
      <w:r w:rsidRPr="00B711D3">
        <w:rPr>
          <w:rFonts w:asciiTheme="minorEastAsia" w:eastAsiaTheme="minorEastAsia" w:hAnsiTheme="minorEastAsia" w:hint="eastAsia"/>
          <w:sz w:val="24"/>
        </w:rPr>
        <w:t>支</w:t>
      </w:r>
      <w:r w:rsidRPr="00B711D3">
        <w:rPr>
          <w:rFonts w:asciiTheme="minorEastAsia" w:eastAsiaTheme="minorEastAsia" w:hAnsiTheme="minorEastAsia"/>
          <w:sz w:val="24"/>
        </w:rPr>
        <w:t>债券是否值得购买呢？</w:t>
      </w:r>
      <w:r w:rsidRPr="00B711D3">
        <w:rPr>
          <w:rFonts w:asciiTheme="minorEastAsia" w:eastAsiaTheme="minorEastAsia" w:hAnsiTheme="minorEastAsia" w:hint="eastAsia"/>
          <w:sz w:val="24"/>
        </w:rPr>
        <w:t>债券</w:t>
      </w:r>
      <w:r w:rsidRPr="00B711D3">
        <w:rPr>
          <w:rFonts w:asciiTheme="minorEastAsia" w:eastAsiaTheme="minorEastAsia" w:hAnsiTheme="minorEastAsia"/>
          <w:sz w:val="24"/>
        </w:rPr>
        <w:t>购买者往</w:t>
      </w:r>
      <w:r w:rsidRPr="00B711D3">
        <w:rPr>
          <w:rFonts w:asciiTheme="minorEastAsia" w:eastAsiaTheme="minorEastAsia" w:hAnsiTheme="minorEastAsia" w:hint="eastAsia"/>
          <w:sz w:val="24"/>
        </w:rPr>
        <w:t>往</w:t>
      </w:r>
      <w:r w:rsidRPr="00B711D3">
        <w:rPr>
          <w:rFonts w:asciiTheme="minorEastAsia" w:eastAsiaTheme="minorEastAsia" w:hAnsiTheme="minorEastAsia"/>
          <w:sz w:val="24"/>
        </w:rPr>
        <w:t>通过</w:t>
      </w:r>
      <w:r w:rsidRPr="00B711D3">
        <w:rPr>
          <w:rFonts w:asciiTheme="minorEastAsia" w:eastAsiaTheme="minorEastAsia" w:hAnsiTheme="minorEastAsia" w:hint="eastAsia"/>
          <w:sz w:val="24"/>
        </w:rPr>
        <w:t>收益率</w:t>
      </w:r>
      <w:r w:rsidRPr="00B711D3">
        <w:rPr>
          <w:rFonts w:asciiTheme="minorEastAsia" w:eastAsiaTheme="minorEastAsia" w:hAnsiTheme="minorEastAsia"/>
          <w:sz w:val="24"/>
        </w:rPr>
        <w:t>曲线来判断，</w:t>
      </w:r>
      <w:r w:rsidRPr="00B711D3">
        <w:rPr>
          <w:rFonts w:asciiTheme="minorEastAsia" w:eastAsiaTheme="minorEastAsia" w:hAnsiTheme="minorEastAsia" w:hint="eastAsia"/>
          <w:sz w:val="24"/>
        </w:rPr>
        <w:t>研究债券收益率曲线具有重要的意义,对于投资者而言,</w:t>
      </w:r>
      <w:r w:rsidRPr="00B711D3">
        <w:rPr>
          <w:rFonts w:asciiTheme="minorEastAsia" w:eastAsiaTheme="minorEastAsia" w:hAnsiTheme="minorEastAsia" w:hint="eastAsia"/>
          <w:sz w:val="24"/>
        </w:rPr>
        <w:lastRenderedPageBreak/>
        <w:t>可以用来作为预测债券的发行投标利率、在二级市场上选择债券投资券种和预测债券价格的分析工具；对于发行人而言,可为其发行债券、进行资产负债管理提供参考，所以</w:t>
      </w:r>
      <w:r w:rsidRPr="00B711D3">
        <w:rPr>
          <w:rFonts w:asciiTheme="minorEastAsia" w:eastAsiaTheme="minorEastAsia" w:hAnsiTheme="minorEastAsia"/>
          <w:sz w:val="24"/>
        </w:rPr>
        <w:t>收益率曲线以及收益率数据的</w:t>
      </w:r>
      <w:r w:rsidRPr="00B711D3">
        <w:rPr>
          <w:rFonts w:asciiTheme="minorEastAsia" w:eastAsiaTheme="minorEastAsia" w:hAnsiTheme="minorEastAsia" w:hint="eastAsia"/>
          <w:sz w:val="24"/>
        </w:rPr>
        <w:t>收集</w:t>
      </w:r>
      <w:r w:rsidRPr="00B711D3">
        <w:rPr>
          <w:rFonts w:asciiTheme="minorEastAsia" w:eastAsiaTheme="minorEastAsia" w:hAnsiTheme="minorEastAsia"/>
          <w:sz w:val="24"/>
        </w:rPr>
        <w:t>与研究</w:t>
      </w:r>
      <w:r w:rsidRPr="00B711D3">
        <w:rPr>
          <w:rFonts w:asciiTheme="minorEastAsia" w:eastAsiaTheme="minorEastAsia" w:hAnsiTheme="minorEastAsia" w:hint="eastAsia"/>
          <w:sz w:val="24"/>
        </w:rPr>
        <w:t>就显</w:t>
      </w:r>
      <w:r w:rsidRPr="00B711D3">
        <w:rPr>
          <w:rFonts w:asciiTheme="minorEastAsia" w:eastAsiaTheme="minorEastAsia" w:hAnsiTheme="minorEastAsia"/>
          <w:sz w:val="24"/>
        </w:rPr>
        <w:t>得十分有价值。</w:t>
      </w:r>
    </w:p>
    <w:p w:rsidR="00B711D3" w:rsidRPr="00B711D3" w:rsidRDefault="00B711D3" w:rsidP="00B711D3">
      <w:pPr>
        <w:autoSpaceDE w:val="0"/>
        <w:autoSpaceDN w:val="0"/>
        <w:spacing w:line="400" w:lineRule="exact"/>
        <w:ind w:firstLineChars="200" w:firstLine="480"/>
        <w:rPr>
          <w:rFonts w:asciiTheme="minorEastAsia" w:eastAsiaTheme="minorEastAsia" w:hAnsiTheme="minorEastAsia"/>
          <w:sz w:val="24"/>
        </w:rPr>
      </w:pPr>
      <w:r w:rsidRPr="00B711D3">
        <w:rPr>
          <w:rFonts w:asciiTheme="minorEastAsia" w:eastAsiaTheme="minorEastAsia" w:hAnsiTheme="minorEastAsia" w:hint="eastAsia"/>
          <w:sz w:val="24"/>
        </w:rPr>
        <w:t>本设计通过从</w:t>
      </w:r>
      <w:r w:rsidRPr="00B711D3">
        <w:rPr>
          <w:rFonts w:asciiTheme="minorEastAsia" w:eastAsiaTheme="minorEastAsia" w:hAnsiTheme="minorEastAsia"/>
          <w:sz w:val="24"/>
        </w:rPr>
        <w:t>各大证券交易所收集收益率数据</w:t>
      </w:r>
      <w:r w:rsidRPr="00B711D3">
        <w:rPr>
          <w:rFonts w:asciiTheme="minorEastAsia" w:eastAsiaTheme="minorEastAsia" w:hAnsiTheme="minorEastAsia" w:hint="eastAsia"/>
          <w:sz w:val="24"/>
        </w:rPr>
        <w:t>并且</w:t>
      </w:r>
      <w:r w:rsidRPr="00B711D3">
        <w:rPr>
          <w:rFonts w:asciiTheme="minorEastAsia" w:eastAsiaTheme="minorEastAsia" w:hAnsiTheme="minorEastAsia"/>
          <w:sz w:val="24"/>
        </w:rPr>
        <w:t>对</w:t>
      </w:r>
      <w:r w:rsidRPr="00B711D3">
        <w:rPr>
          <w:rFonts w:asciiTheme="minorEastAsia" w:eastAsiaTheme="minorEastAsia" w:hAnsiTheme="minorEastAsia" w:hint="eastAsia"/>
          <w:sz w:val="24"/>
        </w:rPr>
        <w:t>这些数据进行曲线拟合、主因子提炼、分析主要因子的影响以及判断未来曲线的走势预测债券购买价值并给出投资策略。</w:t>
      </w:r>
    </w:p>
    <w:p w:rsidR="00B711D3" w:rsidRPr="00B711D3" w:rsidRDefault="00B711D3" w:rsidP="00B711D3">
      <w:pPr>
        <w:autoSpaceDE w:val="0"/>
        <w:autoSpaceDN w:val="0"/>
        <w:spacing w:line="400" w:lineRule="exact"/>
        <w:ind w:firstLineChars="200" w:firstLine="480"/>
        <w:rPr>
          <w:rFonts w:asciiTheme="minorEastAsia" w:eastAsiaTheme="minorEastAsia" w:hAnsiTheme="minorEastAsia"/>
          <w:sz w:val="24"/>
        </w:rPr>
      </w:pPr>
      <w:r w:rsidRPr="00B711D3">
        <w:rPr>
          <w:rFonts w:asciiTheme="minorEastAsia" w:eastAsiaTheme="minorEastAsia" w:hAnsiTheme="minorEastAsia" w:hint="eastAsia"/>
          <w:sz w:val="24"/>
        </w:rPr>
        <w:t>本设计</w:t>
      </w:r>
      <w:r w:rsidRPr="00B711D3">
        <w:rPr>
          <w:rFonts w:asciiTheme="minorEastAsia" w:eastAsiaTheme="minorEastAsia" w:hAnsiTheme="minorEastAsia"/>
          <w:sz w:val="24"/>
        </w:rPr>
        <w:t>的</w:t>
      </w:r>
      <w:r w:rsidRPr="00B711D3">
        <w:rPr>
          <w:rFonts w:asciiTheme="minorEastAsia" w:eastAsiaTheme="minorEastAsia" w:hAnsiTheme="minorEastAsia" w:hint="eastAsia"/>
          <w:sz w:val="24"/>
        </w:rPr>
        <w:t>意义：通过对已有数据的分析挖掘，提炼出曲线以及方程，根据PCA方法分析主要影响因子，根据这些因子可以给出未来的债券投资策略，达到预测债券走势的目的。</w:t>
      </w:r>
    </w:p>
    <w:p w:rsidR="00B711D3" w:rsidRPr="00B711D3" w:rsidRDefault="00B711D3" w:rsidP="00D47358">
      <w:pPr>
        <w:autoSpaceDE w:val="0"/>
        <w:autoSpaceDN w:val="0"/>
        <w:spacing w:line="400" w:lineRule="exact"/>
        <w:ind w:firstLineChars="200" w:firstLine="480"/>
        <w:rPr>
          <w:sz w:val="24"/>
        </w:rPr>
      </w:pPr>
      <w:r w:rsidRPr="00B711D3">
        <w:rPr>
          <w:rFonts w:hint="eastAsia"/>
          <w:sz w:val="24"/>
        </w:rPr>
        <w:t>虽然该毕业</w:t>
      </w:r>
      <w:r w:rsidRPr="00B711D3">
        <w:rPr>
          <w:sz w:val="24"/>
        </w:rPr>
        <w:t>设计主要</w:t>
      </w:r>
      <w:r w:rsidRPr="00B711D3">
        <w:rPr>
          <w:rFonts w:hint="eastAsia"/>
          <w:sz w:val="24"/>
        </w:rPr>
        <w:t>虽然</w:t>
      </w:r>
      <w:r w:rsidRPr="00B711D3">
        <w:rPr>
          <w:sz w:val="24"/>
        </w:rPr>
        <w:t>研究的是</w:t>
      </w:r>
      <w:r w:rsidRPr="00B711D3">
        <w:rPr>
          <w:rFonts w:hint="eastAsia"/>
          <w:sz w:val="24"/>
        </w:rPr>
        <w:t>固定收益债券</w:t>
      </w:r>
      <w:r w:rsidRPr="00B711D3">
        <w:rPr>
          <w:sz w:val="24"/>
        </w:rPr>
        <w:t>定价和投资策略</w:t>
      </w:r>
      <w:r w:rsidRPr="00B711D3">
        <w:rPr>
          <w:rFonts w:hint="eastAsia"/>
          <w:sz w:val="24"/>
        </w:rPr>
        <w:t>分析</w:t>
      </w:r>
      <w:r w:rsidRPr="00B711D3">
        <w:rPr>
          <w:sz w:val="24"/>
        </w:rPr>
        <w:t>，但是主要研究对象还是收益率曲线。要</w:t>
      </w:r>
      <w:r w:rsidRPr="00B711D3">
        <w:rPr>
          <w:rFonts w:hint="eastAsia"/>
          <w:sz w:val="24"/>
        </w:rPr>
        <w:t>了解</w:t>
      </w:r>
      <w:r w:rsidRPr="00B711D3">
        <w:rPr>
          <w:sz w:val="24"/>
        </w:rPr>
        <w:t>设计的目的，首先要了解收益率曲线。</w:t>
      </w:r>
    </w:p>
    <w:p w:rsidR="00B711D3" w:rsidRDefault="00B711D3" w:rsidP="00D47358">
      <w:pPr>
        <w:widowControl/>
        <w:spacing w:line="400" w:lineRule="exact"/>
        <w:rPr>
          <w:sz w:val="24"/>
        </w:rPr>
      </w:pPr>
      <w:r w:rsidRPr="00B711D3">
        <w:rPr>
          <w:rFonts w:hint="eastAsia"/>
          <w:sz w:val="24"/>
        </w:rPr>
        <w:t>收益率</w:t>
      </w:r>
      <w:r w:rsidRPr="00B711D3">
        <w:rPr>
          <w:sz w:val="24"/>
        </w:rPr>
        <w:t>曲线是根据不同到期期限债券的收益率所绘制的图</w:t>
      </w:r>
      <w:r w:rsidRPr="00B711D3">
        <w:rPr>
          <w:rFonts w:hint="eastAsia"/>
          <w:sz w:val="24"/>
        </w:rPr>
        <w:t>形</w:t>
      </w:r>
      <w:r w:rsidRPr="00B711D3">
        <w:rPr>
          <w:sz w:val="24"/>
        </w:rPr>
        <w:t>，它反映市场当前的收益率水平</w:t>
      </w:r>
      <w:r w:rsidRPr="00B711D3">
        <w:rPr>
          <w:rFonts w:hint="eastAsia"/>
          <w:sz w:val="24"/>
        </w:rPr>
        <w:t>。</w:t>
      </w:r>
      <w:r w:rsidRPr="00B711D3">
        <w:rPr>
          <w:sz w:val="24"/>
        </w:rPr>
        <w:t>收益率</w:t>
      </w:r>
      <w:r w:rsidRPr="00B711D3">
        <w:rPr>
          <w:rFonts w:hint="eastAsia"/>
          <w:sz w:val="24"/>
        </w:rPr>
        <w:t>曲线</w:t>
      </w:r>
      <w:r w:rsidRPr="00B711D3">
        <w:rPr>
          <w:sz w:val="24"/>
        </w:rPr>
        <w:t>不是历史数据图形，不能</w:t>
      </w:r>
      <w:r w:rsidRPr="00B711D3">
        <w:rPr>
          <w:rFonts w:hint="eastAsia"/>
          <w:sz w:val="24"/>
        </w:rPr>
        <w:t>反映</w:t>
      </w:r>
      <w:r w:rsidRPr="00B711D3">
        <w:rPr>
          <w:sz w:val="24"/>
        </w:rPr>
        <w:t>一段时间内的收益率水平，反映一段时间内收益率水平的图形</w:t>
      </w:r>
      <w:r w:rsidRPr="00B711D3">
        <w:rPr>
          <w:rFonts w:hint="eastAsia"/>
          <w:sz w:val="24"/>
        </w:rPr>
        <w:t>称为</w:t>
      </w:r>
      <w:r w:rsidRPr="00B711D3">
        <w:rPr>
          <w:sz w:val="24"/>
        </w:rPr>
        <w:t>历史价格图或者历史收益率图形。</w:t>
      </w:r>
    </w:p>
    <w:p w:rsidR="003C491F" w:rsidRDefault="003C491F" w:rsidP="00D47358">
      <w:pPr>
        <w:widowControl/>
        <w:spacing w:line="400" w:lineRule="exact"/>
        <w:rPr>
          <w:sz w:val="24"/>
        </w:rPr>
      </w:pPr>
    </w:p>
    <w:p w:rsidR="003C491F" w:rsidRPr="00D47358" w:rsidRDefault="003901C3" w:rsidP="003901C3">
      <w:pPr>
        <w:keepNext/>
        <w:keepLines/>
        <w:spacing w:beforeLines="50" w:before="156" w:afterLines="50" w:after="156" w:line="400" w:lineRule="exact"/>
        <w:outlineLvl w:val="1"/>
        <w:rPr>
          <w:rFonts w:ascii="黑体" w:eastAsia="黑体"/>
          <w:bCs/>
          <w:sz w:val="32"/>
          <w:szCs w:val="32"/>
        </w:rPr>
      </w:pPr>
      <w:r>
        <w:rPr>
          <w:rFonts w:ascii="黑体" w:eastAsia="黑体" w:hint="eastAsia"/>
          <w:bCs/>
          <w:sz w:val="32"/>
          <w:szCs w:val="32"/>
        </w:rPr>
        <w:t>1.</w:t>
      </w:r>
      <w:r>
        <w:rPr>
          <w:rFonts w:ascii="黑体" w:eastAsia="黑体"/>
          <w:bCs/>
          <w:sz w:val="32"/>
          <w:szCs w:val="32"/>
        </w:rPr>
        <w:t>3</w:t>
      </w:r>
      <w:r w:rsidR="00AB01D2">
        <w:rPr>
          <w:rFonts w:ascii="黑体" w:eastAsia="黑体"/>
          <w:bCs/>
          <w:sz w:val="32"/>
          <w:szCs w:val="32"/>
        </w:rPr>
        <w:t xml:space="preserve"> </w:t>
      </w:r>
      <w:r>
        <w:rPr>
          <w:rFonts w:ascii="黑体" w:eastAsia="黑体" w:hint="eastAsia"/>
          <w:bCs/>
          <w:sz w:val="32"/>
          <w:szCs w:val="32"/>
        </w:rPr>
        <w:t>国内外研究</w:t>
      </w:r>
      <w:r>
        <w:rPr>
          <w:rFonts w:ascii="黑体" w:eastAsia="黑体"/>
          <w:bCs/>
          <w:sz w:val="32"/>
          <w:szCs w:val="32"/>
        </w:rPr>
        <w:t>现状</w:t>
      </w:r>
    </w:p>
    <w:p w:rsidR="00256782" w:rsidRPr="00256782" w:rsidRDefault="00256782" w:rsidP="00256782">
      <w:pPr>
        <w:widowControl/>
        <w:spacing w:line="400" w:lineRule="exact"/>
        <w:rPr>
          <w:sz w:val="24"/>
        </w:rPr>
      </w:pPr>
      <w:r>
        <w:rPr>
          <w:sz w:val="24"/>
        </w:rPr>
        <w:tab/>
      </w:r>
      <w:r w:rsidRPr="00256782">
        <w:rPr>
          <w:rFonts w:hint="eastAsia"/>
          <w:sz w:val="24"/>
        </w:rPr>
        <w:t>在中国，由于包括国债市场在内的债券市场起步较晚，流动性和市场化程度尚需进一步加强，有关利率期限结构和国债收益率曲线的研究也相对较薄弱，这增加了对国债收益率曲线进行研究的必要性和迫切性。国内</w:t>
      </w:r>
      <w:r>
        <w:rPr>
          <w:rFonts w:hint="eastAsia"/>
          <w:sz w:val="24"/>
        </w:rPr>
        <w:t>最早的关于收益率曲线的公开研究文献是杨大楷和杨勇姚长辉和梁跃军。</w:t>
      </w:r>
    </w:p>
    <w:p w:rsidR="00256782" w:rsidRPr="00256782" w:rsidRDefault="00256782" w:rsidP="00256782">
      <w:pPr>
        <w:widowControl/>
        <w:spacing w:line="400" w:lineRule="exact"/>
        <w:rPr>
          <w:sz w:val="24"/>
        </w:rPr>
      </w:pPr>
      <w:r>
        <w:rPr>
          <w:sz w:val="24"/>
        </w:rPr>
        <w:tab/>
      </w:r>
      <w:r w:rsidRPr="00256782">
        <w:rPr>
          <w:rFonts w:hint="eastAsia"/>
          <w:sz w:val="24"/>
        </w:rPr>
        <w:t>由于中国债券市场的发展起步较晚，对中国债券市场的理论研究落后，收益率曲线研究始于</w:t>
      </w:r>
      <w:r w:rsidRPr="00256782">
        <w:rPr>
          <w:rFonts w:hint="eastAsia"/>
          <w:sz w:val="24"/>
        </w:rPr>
        <w:t>90</w:t>
      </w:r>
      <w:r w:rsidRPr="00256782">
        <w:rPr>
          <w:rFonts w:hint="eastAsia"/>
          <w:sz w:val="24"/>
        </w:rPr>
        <w:t>年代后期。近年来值得一提的工作是应用国外广泛使用的模型对我国债券收益率曲线进行实证研究和比较分析。研究表明，针对中国的现状短期债券发行量小，长期性差，中期债券比例大，不健康的期限结构，</w:t>
      </w:r>
      <w:r w:rsidRPr="00256782">
        <w:rPr>
          <w:rFonts w:hint="eastAsia"/>
          <w:sz w:val="24"/>
        </w:rPr>
        <w:t>Nelson-Siegel</w:t>
      </w:r>
      <w:r w:rsidRPr="00256782">
        <w:rPr>
          <w:rFonts w:hint="eastAsia"/>
          <w:sz w:val="24"/>
        </w:rPr>
        <w:t>模型适用于构建中国国债收益率曲线。应当利用中国债券市场数据，利用国际上公认的几种收益率曲线拟合模型进行实证研究，寻找适合中国债券市场的拟合收益率曲线的方法。</w:t>
      </w:r>
    </w:p>
    <w:p w:rsidR="00256782" w:rsidRPr="00256782" w:rsidRDefault="00256782" w:rsidP="00256782">
      <w:pPr>
        <w:widowControl/>
        <w:spacing w:line="400" w:lineRule="exact"/>
        <w:rPr>
          <w:sz w:val="24"/>
        </w:rPr>
      </w:pPr>
      <w:r>
        <w:rPr>
          <w:sz w:val="24"/>
        </w:rPr>
        <w:tab/>
      </w:r>
      <w:r w:rsidRPr="00256782">
        <w:rPr>
          <w:rFonts w:hint="eastAsia"/>
          <w:sz w:val="24"/>
        </w:rPr>
        <w:t>Diebold</w:t>
      </w:r>
      <w:r w:rsidRPr="00256782">
        <w:rPr>
          <w:rFonts w:hint="eastAsia"/>
          <w:sz w:val="24"/>
        </w:rPr>
        <w:t>和</w:t>
      </w:r>
      <w:r w:rsidRPr="00256782">
        <w:rPr>
          <w:rFonts w:hint="eastAsia"/>
          <w:sz w:val="24"/>
        </w:rPr>
        <w:t>Li</w:t>
      </w:r>
      <w:r w:rsidRPr="00256782">
        <w:rPr>
          <w:rFonts w:hint="eastAsia"/>
          <w:sz w:val="24"/>
        </w:rPr>
        <w:t>（</w:t>
      </w:r>
      <w:r w:rsidRPr="00256782">
        <w:rPr>
          <w:rFonts w:hint="eastAsia"/>
          <w:sz w:val="24"/>
        </w:rPr>
        <w:t>2006</w:t>
      </w:r>
      <w:r w:rsidRPr="00256782">
        <w:rPr>
          <w:rFonts w:hint="eastAsia"/>
          <w:sz w:val="24"/>
        </w:rPr>
        <w:t>）、</w:t>
      </w:r>
      <w:r w:rsidRPr="00256782">
        <w:rPr>
          <w:rFonts w:hint="eastAsia"/>
          <w:sz w:val="24"/>
        </w:rPr>
        <w:t>Diebold</w:t>
      </w:r>
      <w:r w:rsidRPr="00256782">
        <w:rPr>
          <w:rFonts w:hint="eastAsia"/>
          <w:sz w:val="24"/>
        </w:rPr>
        <w:t>、</w:t>
      </w:r>
      <w:r w:rsidRPr="00256782">
        <w:rPr>
          <w:rFonts w:hint="eastAsia"/>
          <w:sz w:val="24"/>
        </w:rPr>
        <w:t>Rudebusch</w:t>
      </w:r>
      <w:r w:rsidRPr="00256782">
        <w:rPr>
          <w:rFonts w:hint="eastAsia"/>
          <w:sz w:val="24"/>
        </w:rPr>
        <w:t>、</w:t>
      </w:r>
      <w:r w:rsidRPr="00256782">
        <w:rPr>
          <w:rFonts w:hint="eastAsia"/>
          <w:sz w:val="24"/>
        </w:rPr>
        <w:t>Aruoba</w:t>
      </w:r>
      <w:r w:rsidRPr="00256782">
        <w:rPr>
          <w:rFonts w:hint="eastAsia"/>
          <w:sz w:val="24"/>
        </w:rPr>
        <w:t>（</w:t>
      </w:r>
      <w:r w:rsidRPr="00256782">
        <w:rPr>
          <w:rFonts w:hint="eastAsia"/>
          <w:sz w:val="24"/>
        </w:rPr>
        <w:t>2006</w:t>
      </w:r>
      <w:r w:rsidRPr="00256782">
        <w:rPr>
          <w:rFonts w:hint="eastAsia"/>
          <w:sz w:val="24"/>
        </w:rPr>
        <w:t>）、</w:t>
      </w:r>
      <w:r w:rsidRPr="00256782">
        <w:rPr>
          <w:rFonts w:hint="eastAsia"/>
          <w:sz w:val="24"/>
        </w:rPr>
        <w:t>Diebold Piazzesi</w:t>
      </w:r>
      <w:r w:rsidRPr="00256782">
        <w:rPr>
          <w:rFonts w:hint="eastAsia"/>
          <w:sz w:val="24"/>
        </w:rPr>
        <w:t>和</w:t>
      </w:r>
      <w:r w:rsidRPr="00256782">
        <w:rPr>
          <w:rFonts w:hint="eastAsia"/>
          <w:sz w:val="24"/>
        </w:rPr>
        <w:t>Rudebusch</w:t>
      </w:r>
      <w:r w:rsidRPr="00256782">
        <w:rPr>
          <w:rFonts w:hint="eastAsia"/>
          <w:sz w:val="24"/>
        </w:rPr>
        <w:t>（</w:t>
      </w:r>
      <w:r w:rsidRPr="00256782">
        <w:rPr>
          <w:rFonts w:hint="eastAsia"/>
          <w:sz w:val="24"/>
        </w:rPr>
        <w:t>2005</w:t>
      </w:r>
      <w:r w:rsidRPr="00256782">
        <w:rPr>
          <w:rFonts w:hint="eastAsia"/>
          <w:sz w:val="24"/>
        </w:rPr>
        <w:t>）表明，在美国的封闭经济环境中，广义的</w:t>
      </w:r>
      <w:r w:rsidRPr="00256782">
        <w:rPr>
          <w:rFonts w:hint="eastAsia"/>
          <w:sz w:val="24"/>
        </w:rPr>
        <w:t>Nelson-Siegel</w:t>
      </w:r>
      <w:r w:rsidRPr="00256782">
        <w:rPr>
          <w:rFonts w:hint="eastAsia"/>
          <w:sz w:val="24"/>
        </w:rPr>
        <w:t>模型精确地预估了收益率曲线动态，提供了良好的预测。</w:t>
      </w:r>
    </w:p>
    <w:p w:rsidR="00EE7075" w:rsidRDefault="00256782" w:rsidP="00537725">
      <w:pPr>
        <w:widowControl/>
        <w:spacing w:line="400" w:lineRule="exact"/>
        <w:rPr>
          <w:sz w:val="24"/>
        </w:rPr>
      </w:pPr>
      <w:r>
        <w:rPr>
          <w:sz w:val="24"/>
        </w:rPr>
        <w:tab/>
      </w:r>
      <w:r w:rsidRPr="00256782">
        <w:rPr>
          <w:rFonts w:hint="eastAsia"/>
          <w:sz w:val="24"/>
        </w:rPr>
        <w:t>Diebold-Li</w:t>
      </w:r>
      <w:r w:rsidRPr="00256782">
        <w:rPr>
          <w:rFonts w:hint="eastAsia"/>
          <w:sz w:val="24"/>
        </w:rPr>
        <w:t>分解单个国家的</w:t>
      </w:r>
      <w:r w:rsidRPr="00256782">
        <w:rPr>
          <w:rFonts w:hint="eastAsia"/>
          <w:sz w:val="24"/>
        </w:rPr>
        <w:t>Nelson-Siegel</w:t>
      </w:r>
      <w:r w:rsidRPr="00256782">
        <w:rPr>
          <w:rFonts w:hint="eastAsia"/>
          <w:sz w:val="24"/>
        </w:rPr>
        <w:t>收益率曲线是：</w:t>
      </w:r>
    </w:p>
    <w:p w:rsidR="00352FEC" w:rsidRDefault="000E464D" w:rsidP="00352FEC">
      <w:pPr>
        <w:widowControl/>
        <w:spacing w:line="240" w:lineRule="atLeast"/>
        <w:jc w:val="center"/>
        <w:rPr>
          <w:sz w:val="24"/>
        </w:rPr>
      </w:pPr>
      <m:oMathPara>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d>
            <m:dPr>
              <m:ctrlPr>
                <w:rPr>
                  <w:rFonts w:ascii="Cambria Math" w:hAnsi="Cambria Math"/>
                  <w:i/>
                  <w:sz w:val="24"/>
                </w:rPr>
              </m:ctrlPr>
            </m:dPr>
            <m:e>
              <m:r>
                <w:rPr>
                  <w:rFonts w:ascii="Cambria Math" w:hAnsi="Cambria Math"/>
                  <w:sz w:val="24"/>
                </w:rPr>
                <m:t>τ</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sup>
                  </m:sSup>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den>
              </m:f>
            </m:e>
          </m:d>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sup>
                  </m:sSup>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den>
              </m:f>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sup>
              </m:sSup>
            </m:e>
          </m:d>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d>
            <m:dPr>
              <m:ctrlPr>
                <w:rPr>
                  <w:rFonts w:ascii="Cambria Math" w:hAnsi="Cambria Math"/>
                  <w:i/>
                  <w:sz w:val="24"/>
                </w:rPr>
              </m:ctrlPr>
            </m:dPr>
            <m:e>
              <m:r>
                <w:rPr>
                  <w:rFonts w:ascii="Cambria Math" w:hAnsi="Cambria Math"/>
                  <w:sz w:val="24"/>
                </w:rPr>
                <m:t>τ</m:t>
              </m:r>
            </m:e>
          </m:d>
        </m:oMath>
      </m:oMathPara>
    </w:p>
    <w:p w:rsidR="00256782" w:rsidRDefault="00537725" w:rsidP="00537725">
      <w:pPr>
        <w:widowControl/>
        <w:spacing w:line="400" w:lineRule="exact"/>
        <w:rPr>
          <w:sz w:val="24"/>
        </w:rPr>
      </w:pPr>
      <w:r>
        <w:rPr>
          <w:sz w:val="24"/>
        </w:rPr>
        <w:lastRenderedPageBreak/>
        <w:tab/>
      </w:r>
      <w:r w:rsidR="00256782" w:rsidRPr="00256782">
        <w:rPr>
          <w:rFonts w:hint="eastAsia"/>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it</m:t>
            </m:r>
          </m:sub>
        </m:sSub>
        <m:d>
          <m:dPr>
            <m:ctrlPr>
              <w:rPr>
                <w:rFonts w:ascii="Cambria Math" w:hAnsi="Cambria Math"/>
                <w:i/>
                <w:sz w:val="24"/>
              </w:rPr>
            </m:ctrlPr>
          </m:dPr>
          <m:e>
            <m:r>
              <w:rPr>
                <w:rFonts w:ascii="Cambria Math" w:hAnsi="Cambria Math"/>
                <w:sz w:val="24"/>
              </w:rPr>
              <m:t>τ</m:t>
            </m:r>
          </m:e>
        </m:d>
      </m:oMath>
      <w:r w:rsidR="00256782" w:rsidRPr="00256782">
        <w:rPr>
          <w:rFonts w:hint="eastAsia"/>
          <w:sz w:val="24"/>
        </w:rPr>
        <w:t>表示月债券的连续复利的零息票名义收益率，</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oMath>
      <w:r w:rsidR="00256782" w:rsidRPr="00256782">
        <w:rPr>
          <w:rFonts w:hint="eastAsia"/>
          <w:sz w:val="24"/>
        </w:rPr>
        <w:t>、</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oMath>
      <w:r w:rsidR="00256782" w:rsidRPr="00256782">
        <w:rPr>
          <w:rFonts w:hint="eastAsia"/>
          <w:sz w:val="24"/>
        </w:rPr>
        <w:t>、</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oMath>
      <w:r w:rsidR="00256782" w:rsidRPr="00256782">
        <w:rPr>
          <w:rFonts w:hint="eastAsia"/>
          <w:sz w:val="24"/>
        </w:rPr>
        <w:t>、</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352FEC">
        <w:rPr>
          <w:rFonts w:hint="eastAsia"/>
          <w:sz w:val="24"/>
        </w:rPr>
        <w:t>、</w:t>
      </w:r>
      <m:oMath>
        <m:r>
          <m:rPr>
            <m:sty m:val="p"/>
          </m:rPr>
          <w:rPr>
            <w:rFonts w:ascii="Cambria Math" w:hAnsi="Cambria Math"/>
            <w:sz w:val="24"/>
          </w:rPr>
          <m:t>λ</m:t>
        </m:r>
      </m:oMath>
      <w:r w:rsidR="00256782" w:rsidRPr="00256782">
        <w:rPr>
          <w:rFonts w:hint="eastAsia"/>
          <w:sz w:val="24"/>
        </w:rPr>
        <w:t>均为待定参数，并且具有标准偏差的干扰。继</w:t>
      </w:r>
      <w:r w:rsidR="00256782" w:rsidRPr="00256782">
        <w:rPr>
          <w:rFonts w:hint="eastAsia"/>
          <w:sz w:val="24"/>
        </w:rPr>
        <w:t>Diebold</w:t>
      </w:r>
      <w:r w:rsidR="00256782" w:rsidRPr="00256782">
        <w:rPr>
          <w:rFonts w:hint="eastAsia"/>
          <w:sz w:val="24"/>
        </w:rPr>
        <w:t>和</w:t>
      </w:r>
      <w:r w:rsidR="00256782" w:rsidRPr="00256782">
        <w:rPr>
          <w:rFonts w:hint="eastAsia"/>
          <w:sz w:val="24"/>
        </w:rPr>
        <w:t>Li</w:t>
      </w:r>
      <w:r w:rsidR="00256782" w:rsidRPr="00256782">
        <w:rPr>
          <w:rFonts w:hint="eastAsia"/>
          <w:sz w:val="24"/>
        </w:rPr>
        <w:t>之后，通过允许参数随时间变化来动态化模型：</w:t>
      </w:r>
    </w:p>
    <w:p w:rsidR="00352FEC" w:rsidRPr="00256782" w:rsidRDefault="000E464D" w:rsidP="00352FEC">
      <w:pPr>
        <w:widowControl/>
        <w:spacing w:line="240" w:lineRule="atLeast"/>
        <w:jc w:val="center"/>
        <w:rPr>
          <w:sz w:val="24"/>
        </w:rPr>
      </w:pPr>
      <m:oMathPara>
        <m:oMath>
          <m:sSub>
            <m:sSubPr>
              <m:ctrlPr>
                <w:rPr>
                  <w:rFonts w:ascii="Cambria Math" w:hAnsi="Cambria Math"/>
                  <w:sz w:val="24"/>
                </w:rPr>
              </m:ctrlPr>
            </m:sSubPr>
            <m:e>
              <m:r>
                <w:rPr>
                  <w:rFonts w:ascii="Cambria Math" w:hAnsi="Cambria Math"/>
                  <w:sz w:val="24"/>
                </w:rPr>
                <m:t>y</m:t>
              </m:r>
            </m:e>
            <m:sub>
              <m:r>
                <w:rPr>
                  <w:rFonts w:ascii="Cambria Math" w:hAnsi="Cambria Math"/>
                  <w:sz w:val="24"/>
                </w:rPr>
                <m:t>it</m:t>
              </m:r>
            </m:sub>
          </m:sSub>
          <m:d>
            <m:dPr>
              <m:ctrlPr>
                <w:rPr>
                  <w:rFonts w:ascii="Cambria Math" w:hAnsi="Cambria Math"/>
                  <w:i/>
                  <w:sz w:val="24"/>
                </w:rPr>
              </m:ctrlPr>
            </m:dPr>
            <m:e>
              <m:r>
                <w:rPr>
                  <w:rFonts w:ascii="Cambria Math" w:hAnsi="Cambria Math"/>
                  <w:sz w:val="24"/>
                </w:rPr>
                <m:t>τ</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l</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it</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sup>
                  </m:sSup>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den>
              </m:f>
            </m:e>
          </m:d>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it</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sup>
                  </m:sSup>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den>
              </m:f>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sup>
              </m:sSup>
            </m:e>
          </m:d>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it</m:t>
              </m:r>
            </m:sub>
          </m:sSub>
          <m:d>
            <m:dPr>
              <m:ctrlPr>
                <w:rPr>
                  <w:rFonts w:ascii="Cambria Math" w:hAnsi="Cambria Math"/>
                  <w:i/>
                  <w:sz w:val="24"/>
                </w:rPr>
              </m:ctrlPr>
            </m:dPr>
            <m:e>
              <m:r>
                <w:rPr>
                  <w:rFonts w:ascii="Cambria Math" w:hAnsi="Cambria Math"/>
                  <w:sz w:val="24"/>
                </w:rPr>
                <m:t>τ</m:t>
              </m:r>
            </m:e>
          </m:d>
        </m:oMath>
      </m:oMathPara>
    </w:p>
    <w:p w:rsidR="003C491F" w:rsidRDefault="00D5313D" w:rsidP="00256782">
      <w:pPr>
        <w:widowControl/>
        <w:spacing w:line="400" w:lineRule="exact"/>
        <w:rPr>
          <w:sz w:val="24"/>
        </w:rPr>
      </w:pPr>
      <w:r>
        <w:rPr>
          <w:sz w:val="24"/>
        </w:rPr>
        <w:tab/>
      </w:r>
      <w:r w:rsidR="00256782" w:rsidRPr="00256782">
        <w:rPr>
          <w:rFonts w:hint="eastAsia"/>
          <w:sz w:val="24"/>
        </w:rPr>
        <w:t>式中</w:t>
      </w:r>
      <m:oMath>
        <m:sSub>
          <m:sSubPr>
            <m:ctrlPr>
              <w:rPr>
                <w:rFonts w:ascii="Cambria Math" w:hAnsi="Cambria Math"/>
                <w:szCs w:val="22"/>
              </w:rPr>
            </m:ctrlPr>
          </m:sSubPr>
          <m:e>
            <m:r>
              <w:rPr>
                <w:rFonts w:ascii="Cambria Math" w:hAnsi="Cambria Math"/>
                <w:szCs w:val="22"/>
              </w:rPr>
              <m:t>y</m:t>
            </m:r>
          </m:e>
          <m:sub>
            <m:r>
              <w:rPr>
                <w:rFonts w:ascii="Cambria Math" w:hAnsi="Cambria Math"/>
                <w:szCs w:val="22"/>
              </w:rPr>
              <m:t>it</m:t>
            </m:r>
          </m:sub>
        </m:sSub>
        <m:r>
          <m:rPr>
            <m:sty m:val="p"/>
          </m:rPr>
          <w:rPr>
            <w:rFonts w:ascii="Cambria Math" w:hAnsi="Cambria Math" w:hint="eastAsia"/>
            <w:szCs w:val="22"/>
          </w:rPr>
          <m:t>、</m:t>
        </m:r>
        <m:sSub>
          <m:sSubPr>
            <m:ctrlPr>
              <w:rPr>
                <w:rFonts w:ascii="Cambria Math" w:hAnsi="Cambria Math"/>
                <w:szCs w:val="22"/>
              </w:rPr>
            </m:ctrlPr>
          </m:sSubPr>
          <m:e>
            <m:r>
              <w:rPr>
                <w:rFonts w:ascii="Cambria Math" w:hAnsi="Cambria Math"/>
                <w:szCs w:val="22"/>
              </w:rPr>
              <m:t>l</m:t>
            </m:r>
          </m:e>
          <m:sub>
            <m:r>
              <w:rPr>
                <w:rFonts w:ascii="Cambria Math" w:hAnsi="Cambria Math"/>
                <w:szCs w:val="22"/>
              </w:rPr>
              <m:t>it</m:t>
            </m:r>
          </m:sub>
        </m:sSub>
        <m:r>
          <m:rPr>
            <m:sty m:val="p"/>
          </m:rPr>
          <w:rPr>
            <w:rFonts w:ascii="Cambria Math" w:hAnsi="Cambria Math" w:hint="eastAsia"/>
            <w:szCs w:val="22"/>
          </w:rPr>
          <m:t>、</m:t>
        </m:r>
        <m:sSub>
          <m:sSubPr>
            <m:ctrlPr>
              <w:rPr>
                <w:rFonts w:ascii="Cambria Math" w:hAnsi="Cambria Math"/>
                <w:szCs w:val="22"/>
              </w:rPr>
            </m:ctrlPr>
          </m:sSubPr>
          <m:e>
            <m:r>
              <w:rPr>
                <w:rFonts w:ascii="Cambria Math" w:hAnsi="Cambria Math"/>
                <w:szCs w:val="22"/>
              </w:rPr>
              <m:t>c</m:t>
            </m:r>
          </m:e>
          <m:sub>
            <m:r>
              <w:rPr>
                <w:rFonts w:ascii="Cambria Math" w:hAnsi="Cambria Math"/>
                <w:szCs w:val="22"/>
              </w:rPr>
              <m:t>it</m:t>
            </m:r>
          </m:sub>
        </m:sSub>
      </m:oMath>
      <w:r w:rsidR="00256782" w:rsidRPr="00256782">
        <w:rPr>
          <w:rFonts w:hint="eastAsia"/>
          <w:sz w:val="24"/>
        </w:rPr>
        <w:t>解释为为潜在因素，特别是，如</w:t>
      </w:r>
      <w:r w:rsidR="00256782" w:rsidRPr="00256782">
        <w:rPr>
          <w:rFonts w:hint="eastAsia"/>
          <w:sz w:val="24"/>
        </w:rPr>
        <w:t>Diebold</w:t>
      </w:r>
      <w:r w:rsidR="00256782" w:rsidRPr="00256782">
        <w:rPr>
          <w:rFonts w:hint="eastAsia"/>
          <w:sz w:val="24"/>
        </w:rPr>
        <w:t>和</w:t>
      </w:r>
      <w:r w:rsidR="00256782" w:rsidRPr="00256782">
        <w:rPr>
          <w:rFonts w:hint="eastAsia"/>
          <w:sz w:val="24"/>
        </w:rPr>
        <w:t>Li</w:t>
      </w:r>
      <w:r w:rsidR="00256782" w:rsidRPr="00256782">
        <w:rPr>
          <w:rFonts w:hint="eastAsia"/>
          <w:sz w:val="24"/>
        </w:rPr>
        <w:t>所示，它们分别是水平参数，斜率参数和曲率参数，因为这些因子参数是常数，所以这是一个关于</w:t>
      </w:r>
      <w:r w:rsidR="00256782" w:rsidRPr="00256782">
        <w:rPr>
          <w:rFonts w:hint="eastAsia"/>
          <w:sz w:val="24"/>
        </w:rPr>
        <w:t xml:space="preserve"> </w:t>
      </w:r>
      <w:r w:rsidR="00256782" w:rsidRPr="00256782">
        <w:rPr>
          <w:rFonts w:hint="eastAsia"/>
          <w:sz w:val="24"/>
        </w:rPr>
        <w:t>的递减函数和凹函数。由于收益率因子随时间而变化，这种广义的</w:t>
      </w:r>
      <w:r w:rsidR="00256782" w:rsidRPr="00256782">
        <w:rPr>
          <w:rFonts w:hint="eastAsia"/>
          <w:sz w:val="24"/>
        </w:rPr>
        <w:t>Nelson-Siegel</w:t>
      </w:r>
      <w:r w:rsidR="00256782" w:rsidRPr="00256782">
        <w:rPr>
          <w:rFonts w:hint="eastAsia"/>
          <w:sz w:val="24"/>
        </w:rPr>
        <w:t>模型可以生成各种随时间变化的收益率曲线形状。</w:t>
      </w:r>
    </w:p>
    <w:p w:rsidR="00C061C8" w:rsidRDefault="00C061C8" w:rsidP="00256782">
      <w:pPr>
        <w:widowControl/>
        <w:spacing w:line="400" w:lineRule="exact"/>
        <w:rPr>
          <w:sz w:val="24"/>
        </w:rPr>
      </w:pPr>
    </w:p>
    <w:p w:rsidR="008017FE" w:rsidRDefault="003901C3" w:rsidP="003901C3">
      <w:pPr>
        <w:keepNext/>
        <w:keepLines/>
        <w:spacing w:beforeLines="50" w:before="156" w:afterLines="50" w:after="156" w:line="400" w:lineRule="exact"/>
        <w:outlineLvl w:val="1"/>
        <w:rPr>
          <w:rFonts w:ascii="黑体" w:eastAsia="黑体" w:hint="eastAsia"/>
          <w:bCs/>
          <w:sz w:val="32"/>
          <w:szCs w:val="32"/>
        </w:rPr>
      </w:pPr>
      <w:r>
        <w:rPr>
          <w:rFonts w:ascii="黑体" w:eastAsia="黑体" w:hint="eastAsia"/>
          <w:bCs/>
          <w:sz w:val="32"/>
          <w:szCs w:val="32"/>
        </w:rPr>
        <w:t>1.</w:t>
      </w:r>
      <w:r>
        <w:rPr>
          <w:rFonts w:ascii="黑体" w:eastAsia="黑体"/>
          <w:bCs/>
          <w:sz w:val="32"/>
          <w:szCs w:val="32"/>
        </w:rPr>
        <w:t xml:space="preserve">4 </w:t>
      </w:r>
      <w:r>
        <w:rPr>
          <w:rFonts w:ascii="黑体" w:eastAsia="黑体" w:hint="eastAsia"/>
          <w:bCs/>
          <w:sz w:val="32"/>
          <w:szCs w:val="32"/>
        </w:rPr>
        <w:t>研究</w:t>
      </w:r>
      <w:r>
        <w:rPr>
          <w:rFonts w:ascii="黑体" w:eastAsia="黑体" w:hint="eastAsia"/>
          <w:bCs/>
          <w:sz w:val="32"/>
          <w:szCs w:val="32"/>
        </w:rPr>
        <w:t>内容</w:t>
      </w:r>
    </w:p>
    <w:p w:rsidR="00653BB0" w:rsidRDefault="00010523" w:rsidP="00C20864">
      <w:pPr>
        <w:widowControl/>
        <w:spacing w:line="400" w:lineRule="exact"/>
        <w:rPr>
          <w:rFonts w:ascii="宋体" w:hAnsi="宋体"/>
          <w:bCs/>
          <w:sz w:val="24"/>
        </w:rPr>
      </w:pPr>
      <w:r>
        <w:rPr>
          <w:rFonts w:ascii="宋体" w:hAnsi="宋体"/>
          <w:bCs/>
          <w:sz w:val="24"/>
        </w:rPr>
        <w:tab/>
      </w:r>
      <w:r>
        <w:rPr>
          <w:rFonts w:ascii="宋体" w:hAnsi="宋体" w:hint="eastAsia"/>
          <w:bCs/>
          <w:sz w:val="24"/>
        </w:rPr>
        <w:t>该论文主要描述</w:t>
      </w:r>
      <w:r w:rsidR="00C20864">
        <w:rPr>
          <w:rFonts w:ascii="宋体" w:hAnsi="宋体" w:hint="eastAsia"/>
          <w:bCs/>
          <w:sz w:val="24"/>
        </w:rPr>
        <w:t>一款</w:t>
      </w:r>
      <w:r>
        <w:rPr>
          <w:rFonts w:ascii="宋体" w:hAnsi="宋体" w:hint="eastAsia"/>
          <w:bCs/>
          <w:sz w:val="24"/>
        </w:rPr>
        <w:t>基于W</w:t>
      </w:r>
      <w:r>
        <w:rPr>
          <w:rFonts w:ascii="宋体" w:hAnsi="宋体"/>
          <w:bCs/>
          <w:sz w:val="24"/>
        </w:rPr>
        <w:t>eb前端</w:t>
      </w:r>
      <w:r>
        <w:rPr>
          <w:rFonts w:ascii="宋体" w:hAnsi="宋体" w:hint="eastAsia"/>
          <w:bCs/>
          <w:sz w:val="24"/>
        </w:rPr>
        <w:t>页面</w:t>
      </w:r>
      <w:r>
        <w:rPr>
          <w:rFonts w:ascii="宋体" w:hAnsi="宋体"/>
          <w:bCs/>
          <w:sz w:val="24"/>
        </w:rPr>
        <w:t>、</w:t>
      </w:r>
      <w:r>
        <w:rPr>
          <w:rFonts w:ascii="宋体" w:hAnsi="宋体" w:hint="eastAsia"/>
          <w:bCs/>
          <w:sz w:val="24"/>
        </w:rPr>
        <w:t>N</w:t>
      </w:r>
      <w:r>
        <w:rPr>
          <w:rFonts w:ascii="宋体" w:hAnsi="宋体"/>
          <w:bCs/>
          <w:sz w:val="24"/>
        </w:rPr>
        <w:t>ode Express</w:t>
      </w:r>
      <w:r>
        <w:rPr>
          <w:rFonts w:ascii="宋体" w:hAnsi="宋体" w:hint="eastAsia"/>
          <w:bCs/>
          <w:sz w:val="24"/>
        </w:rPr>
        <w:t>后台</w:t>
      </w:r>
      <w:r>
        <w:rPr>
          <w:rFonts w:ascii="宋体" w:hAnsi="宋体"/>
          <w:bCs/>
          <w:sz w:val="24"/>
        </w:rPr>
        <w:t>接口</w:t>
      </w:r>
      <w:r>
        <w:rPr>
          <w:rFonts w:ascii="宋体" w:hAnsi="宋体" w:hint="eastAsia"/>
          <w:bCs/>
          <w:sz w:val="24"/>
        </w:rPr>
        <w:t>、</w:t>
      </w:r>
      <w:r>
        <w:rPr>
          <w:rFonts w:ascii="宋体" w:hAnsi="宋体"/>
          <w:bCs/>
          <w:sz w:val="24"/>
        </w:rPr>
        <w:t>Python数据</w:t>
      </w:r>
      <w:r>
        <w:rPr>
          <w:rFonts w:ascii="宋体" w:hAnsi="宋体" w:hint="eastAsia"/>
          <w:bCs/>
          <w:sz w:val="24"/>
        </w:rPr>
        <w:t>采集</w:t>
      </w:r>
      <w:r>
        <w:rPr>
          <w:rFonts w:ascii="宋体" w:hAnsi="宋体"/>
          <w:bCs/>
          <w:sz w:val="24"/>
        </w:rPr>
        <w:t>分析脚本</w:t>
      </w:r>
      <w:r>
        <w:rPr>
          <w:rFonts w:ascii="宋体" w:hAnsi="宋体" w:hint="eastAsia"/>
          <w:bCs/>
          <w:sz w:val="24"/>
        </w:rPr>
        <w:t>、PCA算法</w:t>
      </w:r>
      <w:r w:rsidR="00653BB0">
        <w:rPr>
          <w:rFonts w:ascii="宋体" w:hAnsi="宋体" w:hint="eastAsia"/>
          <w:bCs/>
          <w:sz w:val="24"/>
        </w:rPr>
        <w:t>、</w:t>
      </w:r>
      <w:r w:rsidR="00653BB0">
        <w:rPr>
          <w:rFonts w:ascii="宋体" w:hAnsi="宋体"/>
          <w:bCs/>
          <w:sz w:val="24"/>
        </w:rPr>
        <w:t>Monte Carlo算法</w:t>
      </w:r>
      <w:r>
        <w:rPr>
          <w:rFonts w:ascii="宋体" w:hAnsi="宋体" w:hint="eastAsia"/>
          <w:bCs/>
          <w:sz w:val="24"/>
        </w:rPr>
        <w:t>以及M</w:t>
      </w:r>
      <w:r>
        <w:rPr>
          <w:rFonts w:ascii="宋体" w:hAnsi="宋体"/>
          <w:bCs/>
          <w:sz w:val="24"/>
        </w:rPr>
        <w:t>ongo</w:t>
      </w:r>
      <w:r w:rsidR="00653BB0">
        <w:rPr>
          <w:rFonts w:ascii="宋体" w:hAnsi="宋体"/>
          <w:bCs/>
          <w:sz w:val="24"/>
        </w:rPr>
        <w:t xml:space="preserve"> </w:t>
      </w:r>
      <w:r>
        <w:rPr>
          <w:rFonts w:ascii="宋体" w:hAnsi="宋体"/>
          <w:bCs/>
          <w:sz w:val="24"/>
        </w:rPr>
        <w:t>DB数据库的</w:t>
      </w:r>
      <w:r>
        <w:rPr>
          <w:rFonts w:ascii="宋体" w:hAnsi="宋体" w:hint="eastAsia"/>
          <w:bCs/>
          <w:sz w:val="24"/>
        </w:rPr>
        <w:t>债券</w:t>
      </w:r>
      <w:r>
        <w:rPr>
          <w:rFonts w:ascii="宋体" w:hAnsi="宋体"/>
          <w:bCs/>
          <w:sz w:val="24"/>
        </w:rPr>
        <w:t>数据</w:t>
      </w:r>
      <w:r>
        <w:rPr>
          <w:rFonts w:ascii="宋体" w:hAnsi="宋体" w:hint="eastAsia"/>
          <w:bCs/>
          <w:sz w:val="24"/>
        </w:rPr>
        <w:t>采集</w:t>
      </w:r>
      <w:r>
        <w:rPr>
          <w:rFonts w:ascii="宋体" w:hAnsi="宋体"/>
          <w:bCs/>
          <w:sz w:val="24"/>
        </w:rPr>
        <w:t>分析</w:t>
      </w:r>
      <w:r>
        <w:rPr>
          <w:rFonts w:ascii="宋体" w:hAnsi="宋体" w:hint="eastAsia"/>
          <w:bCs/>
          <w:sz w:val="24"/>
        </w:rPr>
        <w:t>软件</w:t>
      </w:r>
      <w:r>
        <w:rPr>
          <w:rFonts w:ascii="宋体" w:hAnsi="宋体"/>
          <w:bCs/>
          <w:sz w:val="24"/>
        </w:rPr>
        <w:t>的开发</w:t>
      </w:r>
      <w:r>
        <w:rPr>
          <w:rFonts w:ascii="宋体" w:hAnsi="宋体" w:hint="eastAsia"/>
          <w:bCs/>
          <w:sz w:val="24"/>
        </w:rPr>
        <w:t>过程</w:t>
      </w:r>
      <w:r>
        <w:rPr>
          <w:rFonts w:ascii="宋体" w:hAnsi="宋体"/>
          <w:bCs/>
          <w:sz w:val="24"/>
        </w:rPr>
        <w:t>。</w:t>
      </w:r>
      <w:r w:rsidR="00653BB0">
        <w:rPr>
          <w:rFonts w:ascii="宋体" w:hAnsi="宋体" w:hint="eastAsia"/>
          <w:bCs/>
          <w:sz w:val="24"/>
        </w:rPr>
        <w:t>这款</w:t>
      </w:r>
      <w:r w:rsidR="00653BB0">
        <w:rPr>
          <w:rFonts w:ascii="宋体" w:hAnsi="宋体"/>
          <w:bCs/>
          <w:sz w:val="24"/>
        </w:rPr>
        <w:t>软件实现了</w:t>
      </w:r>
      <w:r w:rsidR="00653BB0">
        <w:rPr>
          <w:rFonts w:ascii="宋体" w:hAnsi="宋体" w:hint="eastAsia"/>
          <w:bCs/>
          <w:sz w:val="24"/>
        </w:rPr>
        <w:t>用户</w:t>
      </w:r>
      <w:r w:rsidR="00653BB0">
        <w:rPr>
          <w:rFonts w:ascii="宋体" w:hAnsi="宋体"/>
          <w:bCs/>
          <w:sz w:val="24"/>
        </w:rPr>
        <w:t>自定义</w:t>
      </w:r>
      <w:r w:rsidR="00653BB0">
        <w:rPr>
          <w:rFonts w:ascii="宋体" w:hAnsi="宋体" w:hint="eastAsia"/>
          <w:bCs/>
          <w:sz w:val="24"/>
        </w:rPr>
        <w:t>债券收益率数据的查询、</w:t>
      </w:r>
      <w:r w:rsidR="00653BB0">
        <w:rPr>
          <w:rFonts w:ascii="宋体" w:hAnsi="宋体"/>
          <w:bCs/>
          <w:sz w:val="24"/>
        </w:rPr>
        <w:t>自定义债券收益率曲线的拟合</w:t>
      </w:r>
      <w:r w:rsidR="00653BB0">
        <w:rPr>
          <w:rFonts w:ascii="宋体" w:hAnsi="宋体" w:hint="eastAsia"/>
          <w:bCs/>
          <w:sz w:val="24"/>
        </w:rPr>
        <w:t>、</w:t>
      </w:r>
      <w:r w:rsidR="00653BB0">
        <w:rPr>
          <w:rFonts w:ascii="宋体" w:hAnsi="宋体"/>
          <w:bCs/>
          <w:sz w:val="24"/>
        </w:rPr>
        <w:t>自定义债券</w:t>
      </w:r>
      <w:r w:rsidR="00653BB0">
        <w:rPr>
          <w:rFonts w:ascii="宋体" w:hAnsi="宋体" w:hint="eastAsia"/>
          <w:bCs/>
          <w:sz w:val="24"/>
        </w:rPr>
        <w:t>期限结构</w:t>
      </w:r>
      <w:r w:rsidR="00653BB0">
        <w:rPr>
          <w:rFonts w:ascii="宋体" w:hAnsi="宋体"/>
          <w:bCs/>
          <w:sz w:val="24"/>
        </w:rPr>
        <w:t>数据的</w:t>
      </w:r>
      <w:r w:rsidR="00653BB0">
        <w:rPr>
          <w:rFonts w:ascii="宋体" w:hAnsi="宋体" w:hint="eastAsia"/>
          <w:bCs/>
          <w:sz w:val="24"/>
        </w:rPr>
        <w:t>PCA分析以及</w:t>
      </w:r>
      <w:r w:rsidR="00653BB0">
        <w:rPr>
          <w:rFonts w:ascii="宋体" w:hAnsi="宋体"/>
          <w:bCs/>
          <w:sz w:val="24"/>
        </w:rPr>
        <w:t>自定义债券的在险价值计算</w:t>
      </w:r>
      <w:r w:rsidR="00653BB0">
        <w:rPr>
          <w:rFonts w:ascii="宋体" w:hAnsi="宋体" w:hint="eastAsia"/>
          <w:bCs/>
          <w:sz w:val="24"/>
        </w:rPr>
        <w:t>。</w:t>
      </w:r>
    </w:p>
    <w:p w:rsidR="00AF1939" w:rsidRDefault="00653BB0" w:rsidP="00AF1939">
      <w:pPr>
        <w:widowControl/>
        <w:spacing w:line="400" w:lineRule="exact"/>
        <w:rPr>
          <w:rFonts w:ascii="宋体" w:hAnsi="宋体"/>
          <w:bCs/>
          <w:sz w:val="24"/>
        </w:rPr>
      </w:pPr>
      <w:r>
        <w:rPr>
          <w:rFonts w:ascii="宋体" w:hAnsi="宋体"/>
          <w:bCs/>
          <w:sz w:val="24"/>
        </w:rPr>
        <w:tab/>
      </w:r>
      <w:r w:rsidR="00D376C4">
        <w:rPr>
          <w:rFonts w:ascii="宋体" w:hAnsi="宋体" w:hint="eastAsia"/>
          <w:bCs/>
          <w:sz w:val="24"/>
        </w:rPr>
        <w:t>这款软件</w:t>
      </w:r>
      <w:r w:rsidR="00D376C4">
        <w:rPr>
          <w:rFonts w:ascii="宋体" w:hAnsi="宋体"/>
          <w:bCs/>
          <w:sz w:val="24"/>
        </w:rPr>
        <w:t>的核心在于后台Python脚本程序</w:t>
      </w:r>
      <w:r w:rsidR="00D376C4">
        <w:rPr>
          <w:rFonts w:ascii="宋体" w:hAnsi="宋体" w:hint="eastAsia"/>
          <w:bCs/>
          <w:sz w:val="24"/>
        </w:rPr>
        <w:t>，</w:t>
      </w:r>
      <w:r w:rsidR="00D376C4">
        <w:rPr>
          <w:rFonts w:ascii="宋体" w:hAnsi="宋体"/>
          <w:bCs/>
          <w:sz w:val="24"/>
        </w:rPr>
        <w:t>通过Python脚本程序，实现了债券数据采集</w:t>
      </w:r>
      <w:r w:rsidR="00D376C4">
        <w:rPr>
          <w:rFonts w:ascii="宋体" w:hAnsi="宋体" w:hint="eastAsia"/>
          <w:bCs/>
          <w:sz w:val="24"/>
        </w:rPr>
        <w:t>和</w:t>
      </w:r>
      <w:r w:rsidR="00D376C4">
        <w:rPr>
          <w:rFonts w:ascii="宋体" w:hAnsi="宋体"/>
          <w:bCs/>
          <w:sz w:val="24"/>
        </w:rPr>
        <w:t>过滤</w:t>
      </w:r>
      <w:r w:rsidR="00D376C4">
        <w:rPr>
          <w:rFonts w:ascii="宋体" w:hAnsi="宋体" w:hint="eastAsia"/>
          <w:bCs/>
          <w:sz w:val="24"/>
        </w:rPr>
        <w:t>、债券</w:t>
      </w:r>
      <w:r w:rsidR="00D376C4">
        <w:rPr>
          <w:rFonts w:ascii="宋体" w:hAnsi="宋体"/>
          <w:bCs/>
          <w:sz w:val="24"/>
        </w:rPr>
        <w:t>数据的</w:t>
      </w:r>
      <w:r w:rsidR="00D376C4">
        <w:rPr>
          <w:rFonts w:ascii="宋体" w:hAnsi="宋体" w:hint="eastAsia"/>
          <w:bCs/>
          <w:sz w:val="24"/>
        </w:rPr>
        <w:t>PCA分析、</w:t>
      </w:r>
      <w:r w:rsidR="00D376C4">
        <w:rPr>
          <w:rFonts w:ascii="宋体" w:hAnsi="宋体"/>
          <w:bCs/>
          <w:sz w:val="24"/>
        </w:rPr>
        <w:t>债券</w:t>
      </w:r>
      <w:r w:rsidR="00D376C4">
        <w:rPr>
          <w:rFonts w:ascii="宋体" w:hAnsi="宋体" w:hint="eastAsia"/>
          <w:bCs/>
          <w:sz w:val="24"/>
        </w:rPr>
        <w:t>收益率</w:t>
      </w:r>
      <w:r w:rsidR="00D376C4">
        <w:rPr>
          <w:rFonts w:ascii="宋体" w:hAnsi="宋体"/>
          <w:bCs/>
          <w:sz w:val="24"/>
        </w:rPr>
        <w:t>曲线的拟合以及</w:t>
      </w:r>
      <w:r w:rsidR="00D376C4">
        <w:rPr>
          <w:rFonts w:ascii="宋体" w:hAnsi="宋体" w:hint="eastAsia"/>
          <w:bCs/>
          <w:sz w:val="24"/>
        </w:rPr>
        <w:t>债券</w:t>
      </w:r>
      <w:r w:rsidR="00D376C4">
        <w:rPr>
          <w:rFonts w:ascii="宋体" w:hAnsi="宋体"/>
          <w:bCs/>
          <w:sz w:val="24"/>
        </w:rPr>
        <w:t>在险价值的计算</w:t>
      </w:r>
      <w:r w:rsidR="00D376C4">
        <w:rPr>
          <w:rFonts w:ascii="宋体" w:hAnsi="宋体" w:hint="eastAsia"/>
          <w:bCs/>
          <w:sz w:val="24"/>
        </w:rPr>
        <w:t>，</w:t>
      </w:r>
      <w:r w:rsidR="00D376C4">
        <w:rPr>
          <w:rFonts w:ascii="宋体" w:hAnsi="宋体"/>
          <w:bCs/>
          <w:sz w:val="24"/>
        </w:rPr>
        <w:t>这一部分</w:t>
      </w:r>
      <w:r w:rsidR="00D376C4">
        <w:rPr>
          <w:rFonts w:ascii="宋体" w:hAnsi="宋体" w:hint="eastAsia"/>
          <w:bCs/>
          <w:sz w:val="24"/>
        </w:rPr>
        <w:t>算法</w:t>
      </w:r>
      <w:r w:rsidR="00D376C4">
        <w:rPr>
          <w:rFonts w:ascii="宋体" w:hAnsi="宋体"/>
          <w:bCs/>
          <w:sz w:val="24"/>
        </w:rPr>
        <w:t>以及数据都是整个软件的核心。</w:t>
      </w:r>
      <w:r w:rsidR="00D376C4">
        <w:rPr>
          <w:rFonts w:ascii="宋体" w:hAnsi="宋体" w:hint="eastAsia"/>
          <w:bCs/>
          <w:sz w:val="24"/>
        </w:rPr>
        <w:t>通过</w:t>
      </w:r>
      <w:r w:rsidR="00D376C4">
        <w:rPr>
          <w:rFonts w:ascii="宋体" w:hAnsi="宋体"/>
          <w:bCs/>
          <w:sz w:val="24"/>
        </w:rPr>
        <w:t>Python程序采集到数据</w:t>
      </w:r>
      <w:r w:rsidR="00D376C4">
        <w:rPr>
          <w:rFonts w:ascii="宋体" w:hAnsi="宋体" w:hint="eastAsia"/>
          <w:bCs/>
          <w:sz w:val="24"/>
        </w:rPr>
        <w:t>后并</w:t>
      </w:r>
      <w:r w:rsidR="00D376C4">
        <w:rPr>
          <w:rFonts w:ascii="宋体" w:hAnsi="宋体"/>
          <w:bCs/>
          <w:sz w:val="24"/>
        </w:rPr>
        <w:t>进行过滤</w:t>
      </w:r>
      <w:r w:rsidR="00D376C4">
        <w:rPr>
          <w:rFonts w:ascii="宋体" w:hAnsi="宋体" w:hint="eastAsia"/>
          <w:bCs/>
          <w:sz w:val="24"/>
        </w:rPr>
        <w:t>整理</w:t>
      </w:r>
      <w:r w:rsidR="00D376C4">
        <w:rPr>
          <w:rFonts w:ascii="宋体" w:hAnsi="宋体"/>
          <w:bCs/>
          <w:sz w:val="24"/>
        </w:rPr>
        <w:t>后，将所有数据分类保存在MongoDB数据库中</w:t>
      </w:r>
      <w:r w:rsidR="00D376C4">
        <w:rPr>
          <w:rFonts w:ascii="宋体" w:hAnsi="宋体" w:hint="eastAsia"/>
          <w:bCs/>
          <w:sz w:val="24"/>
        </w:rPr>
        <w:t>，</w:t>
      </w:r>
      <w:r w:rsidR="008E556C">
        <w:rPr>
          <w:rFonts w:ascii="宋体" w:hAnsi="宋体" w:hint="eastAsia"/>
          <w:bCs/>
          <w:sz w:val="24"/>
        </w:rPr>
        <w:t>以便</w:t>
      </w:r>
      <w:r w:rsidR="008E556C">
        <w:rPr>
          <w:rFonts w:ascii="宋体" w:hAnsi="宋体"/>
          <w:bCs/>
          <w:sz w:val="24"/>
        </w:rPr>
        <w:t>之后</w:t>
      </w:r>
      <w:r w:rsidR="008E556C">
        <w:rPr>
          <w:rFonts w:ascii="宋体" w:hAnsi="宋体" w:hint="eastAsia"/>
          <w:bCs/>
          <w:sz w:val="24"/>
        </w:rPr>
        <w:t>N</w:t>
      </w:r>
      <w:r w:rsidR="008E556C">
        <w:rPr>
          <w:rFonts w:ascii="宋体" w:hAnsi="宋体"/>
          <w:bCs/>
          <w:sz w:val="24"/>
        </w:rPr>
        <w:t>ode</w:t>
      </w:r>
      <w:r w:rsidR="008E556C">
        <w:rPr>
          <w:rFonts w:ascii="宋体" w:hAnsi="宋体" w:hint="eastAsia"/>
          <w:bCs/>
          <w:sz w:val="24"/>
        </w:rPr>
        <w:t>脚本</w:t>
      </w:r>
      <w:r w:rsidR="008E556C">
        <w:rPr>
          <w:rFonts w:ascii="宋体" w:hAnsi="宋体"/>
          <w:bCs/>
          <w:sz w:val="24"/>
        </w:rPr>
        <w:t>程序</w:t>
      </w:r>
      <w:r w:rsidR="008E556C">
        <w:rPr>
          <w:rFonts w:ascii="宋体" w:hAnsi="宋体" w:hint="eastAsia"/>
          <w:bCs/>
          <w:sz w:val="24"/>
        </w:rPr>
        <w:t>和</w:t>
      </w:r>
      <w:r w:rsidR="008E556C">
        <w:rPr>
          <w:rFonts w:ascii="宋体" w:hAnsi="宋体"/>
          <w:bCs/>
          <w:sz w:val="24"/>
        </w:rPr>
        <w:t>Python程序对数据进行</w:t>
      </w:r>
      <w:r w:rsidR="008E556C">
        <w:rPr>
          <w:rFonts w:ascii="宋体" w:hAnsi="宋体" w:hint="eastAsia"/>
          <w:bCs/>
          <w:sz w:val="24"/>
        </w:rPr>
        <w:t>查询</w:t>
      </w:r>
      <w:r w:rsidR="008E556C">
        <w:rPr>
          <w:rFonts w:ascii="宋体" w:hAnsi="宋体"/>
          <w:bCs/>
          <w:sz w:val="24"/>
        </w:rPr>
        <w:t>调用</w:t>
      </w:r>
      <w:r w:rsidR="008E556C">
        <w:rPr>
          <w:rFonts w:ascii="宋体" w:hAnsi="宋体" w:hint="eastAsia"/>
          <w:bCs/>
          <w:sz w:val="24"/>
        </w:rPr>
        <w:t>。</w:t>
      </w:r>
      <w:r w:rsidR="008E556C">
        <w:rPr>
          <w:rFonts w:ascii="宋体" w:hAnsi="宋体"/>
          <w:bCs/>
          <w:sz w:val="24"/>
        </w:rPr>
        <w:t>在</w:t>
      </w:r>
      <w:r w:rsidR="008E556C">
        <w:rPr>
          <w:rFonts w:ascii="宋体" w:hAnsi="宋体" w:hint="eastAsia"/>
          <w:bCs/>
          <w:sz w:val="24"/>
        </w:rPr>
        <w:t>前端</w:t>
      </w:r>
      <w:r w:rsidR="008E556C">
        <w:rPr>
          <w:rFonts w:ascii="宋体" w:hAnsi="宋体"/>
          <w:bCs/>
          <w:sz w:val="24"/>
        </w:rPr>
        <w:t>部分，采用了目前最为流行的</w:t>
      </w:r>
      <w:r w:rsidR="008E556C">
        <w:rPr>
          <w:rFonts w:ascii="宋体" w:hAnsi="宋体" w:hint="eastAsia"/>
          <w:bCs/>
          <w:sz w:val="24"/>
        </w:rPr>
        <w:t>MVC框架</w:t>
      </w:r>
      <w:r w:rsidR="008E556C">
        <w:rPr>
          <w:rFonts w:ascii="宋体" w:hAnsi="宋体"/>
          <w:bCs/>
          <w:sz w:val="24"/>
        </w:rPr>
        <w:t>——React</w:t>
      </w:r>
      <w:r>
        <w:rPr>
          <w:rFonts w:ascii="宋体" w:hAnsi="宋体"/>
          <w:bCs/>
          <w:sz w:val="24"/>
        </w:rPr>
        <w:t>进行开发</w:t>
      </w:r>
      <w:r>
        <w:rPr>
          <w:rFonts w:ascii="宋体" w:hAnsi="宋体" w:hint="eastAsia"/>
          <w:bCs/>
          <w:sz w:val="24"/>
        </w:rPr>
        <w:t>，</w:t>
      </w:r>
      <w:r>
        <w:rPr>
          <w:rFonts w:ascii="宋体" w:hAnsi="宋体"/>
          <w:bCs/>
          <w:sz w:val="24"/>
        </w:rPr>
        <w:t>负责呈现软件</w:t>
      </w:r>
      <w:r>
        <w:rPr>
          <w:rFonts w:ascii="宋体" w:hAnsi="宋体" w:hint="eastAsia"/>
          <w:bCs/>
          <w:sz w:val="24"/>
        </w:rPr>
        <w:t>的</w:t>
      </w:r>
      <w:r>
        <w:rPr>
          <w:rFonts w:ascii="宋体" w:hAnsi="宋体"/>
          <w:bCs/>
          <w:sz w:val="24"/>
        </w:rPr>
        <w:t>用户交互界面，</w:t>
      </w:r>
      <w:r>
        <w:rPr>
          <w:rFonts w:ascii="宋体" w:hAnsi="宋体" w:hint="eastAsia"/>
          <w:bCs/>
          <w:sz w:val="24"/>
        </w:rPr>
        <w:t>包括</w:t>
      </w:r>
      <w:r>
        <w:rPr>
          <w:rFonts w:ascii="宋体" w:hAnsi="宋体"/>
          <w:bCs/>
          <w:sz w:val="24"/>
        </w:rPr>
        <w:t>数据展示</w:t>
      </w:r>
      <w:r>
        <w:rPr>
          <w:rFonts w:ascii="宋体" w:hAnsi="宋体" w:hint="eastAsia"/>
          <w:bCs/>
          <w:sz w:val="24"/>
        </w:rPr>
        <w:t>、</w:t>
      </w:r>
      <w:r>
        <w:rPr>
          <w:rFonts w:ascii="宋体" w:hAnsi="宋体"/>
          <w:bCs/>
          <w:sz w:val="24"/>
        </w:rPr>
        <w:t>收益率曲线展示、</w:t>
      </w:r>
      <w:r>
        <w:rPr>
          <w:rFonts w:ascii="宋体" w:hAnsi="宋体" w:hint="eastAsia"/>
          <w:bCs/>
          <w:sz w:val="24"/>
        </w:rPr>
        <w:t>用户输入</w:t>
      </w:r>
      <w:r>
        <w:rPr>
          <w:rFonts w:ascii="宋体" w:hAnsi="宋体"/>
          <w:bCs/>
          <w:sz w:val="24"/>
        </w:rPr>
        <w:t>界面等等。后台</w:t>
      </w:r>
      <w:r>
        <w:rPr>
          <w:rFonts w:ascii="宋体" w:hAnsi="宋体" w:hint="eastAsia"/>
          <w:bCs/>
          <w:sz w:val="24"/>
        </w:rPr>
        <w:t>部分</w:t>
      </w:r>
      <w:r>
        <w:rPr>
          <w:rFonts w:ascii="宋体" w:hAnsi="宋体"/>
          <w:bCs/>
          <w:sz w:val="24"/>
        </w:rPr>
        <w:t>，使用当前比较流行的</w:t>
      </w:r>
      <w:r>
        <w:rPr>
          <w:rFonts w:ascii="宋体" w:hAnsi="宋体" w:hint="eastAsia"/>
          <w:bCs/>
          <w:sz w:val="24"/>
        </w:rPr>
        <w:t>N</w:t>
      </w:r>
      <w:r>
        <w:rPr>
          <w:rFonts w:ascii="宋体" w:hAnsi="宋体"/>
          <w:bCs/>
          <w:sz w:val="24"/>
        </w:rPr>
        <w:t>ode.js</w:t>
      </w:r>
      <w:r>
        <w:rPr>
          <w:rFonts w:ascii="宋体" w:hAnsi="宋体" w:hint="eastAsia"/>
          <w:bCs/>
          <w:sz w:val="24"/>
        </w:rPr>
        <w:t>以及N</w:t>
      </w:r>
      <w:r>
        <w:rPr>
          <w:rFonts w:ascii="宋体" w:hAnsi="宋体"/>
          <w:bCs/>
          <w:sz w:val="24"/>
        </w:rPr>
        <w:t>ode.js</w:t>
      </w:r>
      <w:r>
        <w:rPr>
          <w:rFonts w:ascii="宋体" w:hAnsi="宋体" w:hint="eastAsia"/>
          <w:bCs/>
          <w:sz w:val="24"/>
        </w:rPr>
        <w:t>构建</w:t>
      </w:r>
      <w:r>
        <w:rPr>
          <w:rFonts w:ascii="宋体" w:hAnsi="宋体"/>
          <w:bCs/>
          <w:sz w:val="24"/>
        </w:rPr>
        <w:t>的</w:t>
      </w:r>
      <w:r>
        <w:rPr>
          <w:rFonts w:ascii="宋体" w:hAnsi="宋体" w:hint="eastAsia"/>
          <w:bCs/>
          <w:sz w:val="24"/>
        </w:rPr>
        <w:t>E</w:t>
      </w:r>
      <w:r>
        <w:rPr>
          <w:rFonts w:ascii="宋体" w:hAnsi="宋体"/>
          <w:bCs/>
          <w:sz w:val="24"/>
        </w:rPr>
        <w:t>xpress框架</w:t>
      </w:r>
      <w:r>
        <w:rPr>
          <w:rFonts w:ascii="宋体" w:hAnsi="宋体" w:hint="eastAsia"/>
          <w:bCs/>
          <w:sz w:val="24"/>
        </w:rPr>
        <w:t>作为</w:t>
      </w:r>
      <w:r>
        <w:rPr>
          <w:rFonts w:ascii="宋体" w:hAnsi="宋体"/>
          <w:bCs/>
          <w:sz w:val="24"/>
        </w:rPr>
        <w:t>后台代理，实现</w:t>
      </w:r>
      <w:r>
        <w:rPr>
          <w:rFonts w:ascii="宋体" w:hAnsi="宋体" w:hint="eastAsia"/>
          <w:bCs/>
          <w:sz w:val="24"/>
        </w:rPr>
        <w:t>了REST</w:t>
      </w:r>
      <w:r>
        <w:rPr>
          <w:rFonts w:ascii="宋体" w:hAnsi="宋体"/>
          <w:bCs/>
          <w:sz w:val="24"/>
        </w:rPr>
        <w:t>ful</w:t>
      </w:r>
      <w:r>
        <w:rPr>
          <w:rFonts w:ascii="宋体" w:hAnsi="宋体" w:hint="eastAsia"/>
          <w:bCs/>
          <w:sz w:val="24"/>
        </w:rPr>
        <w:t>风格</w:t>
      </w:r>
      <w:r>
        <w:rPr>
          <w:rFonts w:ascii="宋体" w:hAnsi="宋体"/>
          <w:bCs/>
          <w:sz w:val="24"/>
        </w:rPr>
        <w:t>的后台接口开发</w:t>
      </w:r>
      <w:r>
        <w:rPr>
          <w:rFonts w:ascii="宋体" w:hAnsi="宋体" w:hint="eastAsia"/>
          <w:bCs/>
          <w:sz w:val="24"/>
        </w:rPr>
        <w:t>以及</w:t>
      </w:r>
      <w:r>
        <w:rPr>
          <w:rFonts w:ascii="宋体" w:hAnsi="宋体"/>
          <w:bCs/>
          <w:sz w:val="24"/>
        </w:rPr>
        <w:t>服务器搭建。</w:t>
      </w:r>
      <w:r>
        <w:rPr>
          <w:rFonts w:ascii="宋体" w:hAnsi="宋体" w:hint="eastAsia"/>
          <w:bCs/>
          <w:sz w:val="24"/>
        </w:rPr>
        <w:t>另外</w:t>
      </w:r>
      <w:r>
        <w:rPr>
          <w:rFonts w:ascii="宋体" w:hAnsi="宋体"/>
          <w:bCs/>
          <w:sz w:val="24"/>
        </w:rPr>
        <w:t>通过npm模块实现了</w:t>
      </w:r>
      <w:r>
        <w:rPr>
          <w:rFonts w:ascii="宋体" w:hAnsi="宋体" w:hint="eastAsia"/>
          <w:bCs/>
          <w:sz w:val="24"/>
        </w:rPr>
        <w:t>N</w:t>
      </w:r>
      <w:r>
        <w:rPr>
          <w:rFonts w:ascii="宋体" w:hAnsi="宋体"/>
          <w:bCs/>
          <w:sz w:val="24"/>
        </w:rPr>
        <w:t>ode脚本程序与Python脚本程序之间的交互，使得</w:t>
      </w:r>
      <w:r>
        <w:rPr>
          <w:rFonts w:ascii="宋体" w:hAnsi="宋体" w:hint="eastAsia"/>
          <w:bCs/>
          <w:sz w:val="24"/>
        </w:rPr>
        <w:t>N</w:t>
      </w:r>
      <w:r>
        <w:rPr>
          <w:rFonts w:ascii="宋体" w:hAnsi="宋体"/>
          <w:bCs/>
          <w:sz w:val="24"/>
        </w:rPr>
        <w:t>ode服务器可以调用</w:t>
      </w:r>
      <w:r>
        <w:rPr>
          <w:rFonts w:ascii="宋体" w:hAnsi="宋体" w:hint="eastAsia"/>
          <w:bCs/>
          <w:sz w:val="24"/>
        </w:rPr>
        <w:t>P</w:t>
      </w:r>
      <w:r>
        <w:rPr>
          <w:rFonts w:ascii="宋体" w:hAnsi="宋体"/>
          <w:bCs/>
          <w:sz w:val="24"/>
        </w:rPr>
        <w:t>ython程序</w:t>
      </w:r>
      <w:r>
        <w:rPr>
          <w:rFonts w:ascii="宋体" w:hAnsi="宋体" w:hint="eastAsia"/>
          <w:bCs/>
          <w:sz w:val="24"/>
        </w:rPr>
        <w:t>进行数据</w:t>
      </w:r>
      <w:r>
        <w:rPr>
          <w:rFonts w:ascii="宋体" w:hAnsi="宋体"/>
          <w:bCs/>
          <w:sz w:val="24"/>
        </w:rPr>
        <w:t>处理</w:t>
      </w:r>
      <w:r w:rsidR="000577DF">
        <w:rPr>
          <w:rFonts w:ascii="宋体" w:hAnsi="宋体" w:hint="eastAsia"/>
          <w:bCs/>
          <w:sz w:val="24"/>
        </w:rPr>
        <w:t>。</w:t>
      </w:r>
    </w:p>
    <w:p w:rsidR="008733D8" w:rsidRDefault="008733D8" w:rsidP="00AF1939">
      <w:pPr>
        <w:widowControl/>
        <w:spacing w:line="400" w:lineRule="exact"/>
        <w:rPr>
          <w:rFonts w:ascii="宋体" w:hAnsi="宋体"/>
          <w:bCs/>
          <w:sz w:val="24"/>
        </w:rPr>
      </w:pPr>
    </w:p>
    <w:p w:rsidR="008733D8" w:rsidRDefault="003901C3" w:rsidP="003901C3">
      <w:pPr>
        <w:keepNext/>
        <w:keepLines/>
        <w:spacing w:beforeLines="50" w:before="156" w:afterLines="50" w:after="156" w:line="400" w:lineRule="exact"/>
        <w:outlineLvl w:val="1"/>
        <w:rPr>
          <w:rFonts w:ascii="黑体" w:eastAsia="黑体" w:hint="eastAsia"/>
          <w:bCs/>
          <w:sz w:val="32"/>
          <w:szCs w:val="32"/>
        </w:rPr>
      </w:pPr>
      <w:r>
        <w:rPr>
          <w:rFonts w:ascii="黑体" w:eastAsia="黑体" w:hint="eastAsia"/>
          <w:bCs/>
          <w:sz w:val="32"/>
          <w:szCs w:val="32"/>
        </w:rPr>
        <w:t>1.</w:t>
      </w:r>
      <w:r>
        <w:rPr>
          <w:rFonts w:ascii="黑体" w:eastAsia="黑体"/>
          <w:bCs/>
          <w:sz w:val="32"/>
          <w:szCs w:val="32"/>
        </w:rPr>
        <w:t>5</w:t>
      </w:r>
      <w:r>
        <w:rPr>
          <w:rFonts w:ascii="黑体" w:eastAsia="黑体"/>
          <w:bCs/>
          <w:sz w:val="32"/>
          <w:szCs w:val="32"/>
        </w:rPr>
        <w:t xml:space="preserve"> </w:t>
      </w:r>
      <w:r>
        <w:rPr>
          <w:rFonts w:ascii="黑体" w:eastAsia="黑体" w:hint="eastAsia"/>
          <w:bCs/>
          <w:sz w:val="32"/>
          <w:szCs w:val="32"/>
        </w:rPr>
        <w:t>论文</w:t>
      </w:r>
      <w:r>
        <w:rPr>
          <w:rFonts w:ascii="黑体" w:eastAsia="黑体"/>
          <w:bCs/>
          <w:sz w:val="32"/>
          <w:szCs w:val="32"/>
        </w:rPr>
        <w:t>基本结构</w:t>
      </w:r>
    </w:p>
    <w:p w:rsidR="008B6CE3" w:rsidRDefault="008733D8" w:rsidP="00AF1939">
      <w:pPr>
        <w:widowControl/>
        <w:spacing w:line="400" w:lineRule="exact"/>
        <w:rPr>
          <w:rFonts w:ascii="宋体" w:hAnsi="宋体"/>
          <w:bCs/>
          <w:sz w:val="24"/>
        </w:rPr>
      </w:pPr>
      <w:r>
        <w:rPr>
          <w:rFonts w:ascii="宋体" w:hAnsi="宋体"/>
          <w:bCs/>
          <w:sz w:val="24"/>
        </w:rPr>
        <w:tab/>
      </w:r>
      <w:r>
        <w:rPr>
          <w:rFonts w:ascii="宋体" w:hAnsi="宋体" w:hint="eastAsia"/>
          <w:bCs/>
          <w:sz w:val="24"/>
        </w:rPr>
        <w:t>这篇</w:t>
      </w:r>
      <w:r>
        <w:rPr>
          <w:rFonts w:ascii="宋体" w:hAnsi="宋体"/>
          <w:bCs/>
          <w:sz w:val="24"/>
        </w:rPr>
        <w:t>论文</w:t>
      </w:r>
      <w:r w:rsidR="00AB01D2">
        <w:rPr>
          <w:rFonts w:ascii="宋体" w:hAnsi="宋体" w:hint="eastAsia"/>
          <w:bCs/>
          <w:sz w:val="24"/>
        </w:rPr>
        <w:t>的</w:t>
      </w:r>
      <w:r w:rsidR="00AB01D2">
        <w:rPr>
          <w:rFonts w:ascii="宋体" w:hAnsi="宋体"/>
          <w:bCs/>
          <w:sz w:val="24"/>
        </w:rPr>
        <w:t>正文</w:t>
      </w:r>
      <w:r>
        <w:rPr>
          <w:rFonts w:ascii="宋体" w:hAnsi="宋体"/>
          <w:bCs/>
          <w:sz w:val="24"/>
        </w:rPr>
        <w:t>整体上</w:t>
      </w:r>
      <w:r>
        <w:rPr>
          <w:rFonts w:ascii="宋体" w:hAnsi="宋体" w:hint="eastAsia"/>
          <w:bCs/>
          <w:sz w:val="24"/>
        </w:rPr>
        <w:t>分为</w:t>
      </w:r>
      <w:r w:rsidR="00AB01D2">
        <w:rPr>
          <w:rFonts w:ascii="宋体" w:hAnsi="宋体" w:hint="eastAsia"/>
          <w:bCs/>
          <w:sz w:val="24"/>
        </w:rPr>
        <w:t>6章</w:t>
      </w:r>
      <w:r w:rsidR="008B6CE3">
        <w:rPr>
          <w:rFonts w:ascii="宋体" w:hAnsi="宋体" w:hint="eastAsia"/>
          <w:bCs/>
          <w:sz w:val="24"/>
        </w:rPr>
        <w:t>，按照</w:t>
      </w:r>
      <w:r w:rsidR="008B6CE3">
        <w:rPr>
          <w:rFonts w:ascii="宋体" w:hAnsi="宋体"/>
          <w:bCs/>
          <w:sz w:val="24"/>
        </w:rPr>
        <w:t>总-分-总的架构讲述整个软件</w:t>
      </w:r>
      <w:r w:rsidR="008B6CE3">
        <w:rPr>
          <w:rFonts w:ascii="宋体" w:hAnsi="宋体" w:hint="eastAsia"/>
          <w:bCs/>
          <w:sz w:val="24"/>
        </w:rPr>
        <w:t>设计</w:t>
      </w:r>
      <w:r w:rsidR="00F82EF8">
        <w:rPr>
          <w:rFonts w:ascii="宋体" w:hAnsi="宋体"/>
          <w:bCs/>
          <w:sz w:val="24"/>
        </w:rPr>
        <w:t>过程中的思路</w:t>
      </w:r>
      <w:r w:rsidR="00F82EF8">
        <w:rPr>
          <w:rFonts w:ascii="宋体" w:hAnsi="宋体" w:hint="eastAsia"/>
          <w:bCs/>
          <w:sz w:val="24"/>
        </w:rPr>
        <w:t>、原理、</w:t>
      </w:r>
      <w:r w:rsidR="00F82EF8">
        <w:rPr>
          <w:rFonts w:ascii="宋体" w:hAnsi="宋体"/>
          <w:bCs/>
          <w:sz w:val="24"/>
        </w:rPr>
        <w:t>算法</w:t>
      </w:r>
      <w:r w:rsidR="00F82EF8">
        <w:rPr>
          <w:rFonts w:ascii="宋体" w:hAnsi="宋体" w:hint="eastAsia"/>
          <w:bCs/>
          <w:sz w:val="24"/>
        </w:rPr>
        <w:t>、</w:t>
      </w:r>
      <w:r w:rsidR="00F82EF8">
        <w:rPr>
          <w:rFonts w:ascii="宋体" w:hAnsi="宋体"/>
          <w:bCs/>
          <w:sz w:val="24"/>
        </w:rPr>
        <w:t>心得等</w:t>
      </w:r>
      <w:r w:rsidR="00F82EF8">
        <w:rPr>
          <w:rFonts w:ascii="宋体" w:hAnsi="宋体" w:hint="eastAsia"/>
          <w:bCs/>
          <w:sz w:val="24"/>
        </w:rPr>
        <w:t>方面</w:t>
      </w:r>
      <w:r w:rsidR="008B6CE3">
        <w:rPr>
          <w:rFonts w:ascii="宋体" w:hAnsi="宋体" w:hint="eastAsia"/>
          <w:bCs/>
          <w:sz w:val="24"/>
        </w:rPr>
        <w:t>。</w:t>
      </w:r>
    </w:p>
    <w:p w:rsidR="008B6CE3" w:rsidRDefault="008B6CE3" w:rsidP="00AF1939">
      <w:pPr>
        <w:widowControl/>
        <w:spacing w:line="400" w:lineRule="exact"/>
        <w:rPr>
          <w:rFonts w:ascii="宋体" w:hAnsi="宋体"/>
          <w:bCs/>
          <w:sz w:val="24"/>
        </w:rPr>
      </w:pPr>
      <w:r>
        <w:rPr>
          <w:rFonts w:ascii="宋体" w:hAnsi="宋体"/>
          <w:bCs/>
          <w:sz w:val="24"/>
        </w:rPr>
        <w:lastRenderedPageBreak/>
        <w:tab/>
      </w:r>
      <w:r w:rsidR="00AB01D2">
        <w:rPr>
          <w:rFonts w:ascii="宋体" w:hAnsi="宋体"/>
          <w:bCs/>
          <w:sz w:val="24"/>
        </w:rPr>
        <w:t>第一</w:t>
      </w:r>
      <w:r w:rsidR="00AB01D2">
        <w:rPr>
          <w:rFonts w:ascii="宋体" w:hAnsi="宋体" w:hint="eastAsia"/>
          <w:bCs/>
          <w:sz w:val="24"/>
        </w:rPr>
        <w:t>章</w:t>
      </w:r>
      <w:r w:rsidR="00AB01D2">
        <w:rPr>
          <w:rFonts w:ascii="宋体" w:hAnsi="宋体"/>
          <w:bCs/>
          <w:sz w:val="24"/>
        </w:rPr>
        <w:t>为绪论，主要讲述了</w:t>
      </w:r>
      <w:r w:rsidR="00AB01D2">
        <w:rPr>
          <w:rFonts w:ascii="宋体" w:hAnsi="宋体" w:hint="eastAsia"/>
          <w:bCs/>
          <w:sz w:val="24"/>
        </w:rPr>
        <w:t>这个</w:t>
      </w:r>
      <w:r w:rsidR="00AB01D2">
        <w:rPr>
          <w:rFonts w:ascii="宋体" w:hAnsi="宋体"/>
          <w:bCs/>
          <w:sz w:val="24"/>
        </w:rPr>
        <w:t>毕业设计的</w:t>
      </w:r>
      <w:r>
        <w:rPr>
          <w:rFonts w:ascii="宋体" w:hAnsi="宋体" w:hint="eastAsia"/>
          <w:bCs/>
          <w:sz w:val="24"/>
        </w:rPr>
        <w:t>需求</w:t>
      </w:r>
      <w:r w:rsidR="00AB01D2">
        <w:rPr>
          <w:rFonts w:ascii="宋体" w:hAnsi="宋体" w:hint="eastAsia"/>
          <w:bCs/>
          <w:sz w:val="24"/>
        </w:rPr>
        <w:t>来源</w:t>
      </w:r>
      <w:r>
        <w:rPr>
          <w:rFonts w:ascii="宋体" w:hAnsi="宋体" w:hint="eastAsia"/>
          <w:bCs/>
          <w:sz w:val="24"/>
        </w:rPr>
        <w:t>、</w:t>
      </w:r>
      <w:r>
        <w:rPr>
          <w:rFonts w:ascii="宋体" w:hAnsi="宋体"/>
          <w:bCs/>
          <w:sz w:val="24"/>
        </w:rPr>
        <w:t>设计研究的背景、目的意义</w:t>
      </w:r>
      <w:r>
        <w:rPr>
          <w:rFonts w:ascii="宋体" w:hAnsi="宋体" w:hint="eastAsia"/>
          <w:bCs/>
          <w:sz w:val="24"/>
        </w:rPr>
        <w:t>、</w:t>
      </w:r>
      <w:r>
        <w:rPr>
          <w:rFonts w:ascii="宋体" w:hAnsi="宋体"/>
          <w:bCs/>
          <w:sz w:val="24"/>
        </w:rPr>
        <w:t>当前国内外现状、设计的研究内容以及论文的大致结构</w:t>
      </w:r>
      <w:r>
        <w:rPr>
          <w:rFonts w:ascii="宋体" w:hAnsi="宋体" w:hint="eastAsia"/>
          <w:bCs/>
          <w:sz w:val="24"/>
        </w:rPr>
        <w:t>。</w:t>
      </w:r>
    </w:p>
    <w:p w:rsidR="008B6CE3" w:rsidRDefault="008B6CE3" w:rsidP="00AF1939">
      <w:pPr>
        <w:widowControl/>
        <w:spacing w:line="400" w:lineRule="exact"/>
        <w:rPr>
          <w:rFonts w:ascii="宋体" w:hAnsi="宋体"/>
          <w:bCs/>
          <w:sz w:val="24"/>
        </w:rPr>
      </w:pPr>
      <w:r>
        <w:rPr>
          <w:rFonts w:ascii="宋体" w:hAnsi="宋体"/>
          <w:bCs/>
          <w:sz w:val="24"/>
        </w:rPr>
        <w:tab/>
        <w:t>第二章主要</w:t>
      </w:r>
      <w:r>
        <w:rPr>
          <w:rFonts w:ascii="宋体" w:hAnsi="宋体" w:hint="eastAsia"/>
          <w:bCs/>
          <w:sz w:val="24"/>
        </w:rPr>
        <w:t>讲述</w:t>
      </w:r>
      <w:r>
        <w:rPr>
          <w:rFonts w:ascii="宋体" w:hAnsi="宋体"/>
          <w:bCs/>
          <w:sz w:val="24"/>
        </w:rPr>
        <w:t>整个软件的底层算法，因为</w:t>
      </w:r>
      <w:r>
        <w:rPr>
          <w:rFonts w:ascii="宋体" w:hAnsi="宋体" w:hint="eastAsia"/>
          <w:bCs/>
          <w:sz w:val="24"/>
        </w:rPr>
        <w:t>这些</w:t>
      </w:r>
      <w:r>
        <w:rPr>
          <w:rFonts w:ascii="宋体" w:hAnsi="宋体"/>
          <w:bCs/>
          <w:sz w:val="24"/>
        </w:rPr>
        <w:t>算法是</w:t>
      </w:r>
      <w:r>
        <w:rPr>
          <w:rFonts w:ascii="宋体" w:hAnsi="宋体" w:hint="eastAsia"/>
          <w:bCs/>
          <w:sz w:val="24"/>
        </w:rPr>
        <w:t>整个软件</w:t>
      </w:r>
      <w:r>
        <w:rPr>
          <w:rFonts w:ascii="宋体" w:hAnsi="宋体"/>
          <w:bCs/>
          <w:sz w:val="24"/>
        </w:rPr>
        <w:t>的</w:t>
      </w:r>
      <w:r>
        <w:rPr>
          <w:rFonts w:ascii="宋体" w:hAnsi="宋体" w:hint="eastAsia"/>
          <w:bCs/>
          <w:sz w:val="24"/>
        </w:rPr>
        <w:t>灵魂</w:t>
      </w:r>
      <w:r>
        <w:rPr>
          <w:rFonts w:ascii="宋体" w:hAnsi="宋体"/>
          <w:bCs/>
          <w:sz w:val="24"/>
        </w:rPr>
        <w:t>，所有的</w:t>
      </w:r>
      <w:r>
        <w:rPr>
          <w:rFonts w:ascii="宋体" w:hAnsi="宋体" w:hint="eastAsia"/>
          <w:bCs/>
          <w:sz w:val="24"/>
        </w:rPr>
        <w:t>逻辑业务</w:t>
      </w:r>
      <w:r>
        <w:rPr>
          <w:rFonts w:ascii="宋体" w:hAnsi="宋体"/>
          <w:bCs/>
          <w:sz w:val="24"/>
        </w:rPr>
        <w:t>都</w:t>
      </w:r>
      <w:r>
        <w:rPr>
          <w:rFonts w:ascii="宋体" w:hAnsi="宋体" w:hint="eastAsia"/>
          <w:bCs/>
          <w:sz w:val="24"/>
        </w:rPr>
        <w:t>基于</w:t>
      </w:r>
      <w:r>
        <w:rPr>
          <w:rFonts w:ascii="宋体" w:hAnsi="宋体"/>
          <w:bCs/>
          <w:sz w:val="24"/>
        </w:rPr>
        <w:t>这些算法</w:t>
      </w:r>
      <w:r>
        <w:rPr>
          <w:rFonts w:ascii="宋体" w:hAnsi="宋体" w:hint="eastAsia"/>
          <w:bCs/>
          <w:sz w:val="24"/>
        </w:rPr>
        <w:t>展开</w:t>
      </w:r>
      <w:r>
        <w:rPr>
          <w:rFonts w:ascii="宋体" w:hAnsi="宋体"/>
          <w:bCs/>
          <w:sz w:val="24"/>
        </w:rPr>
        <w:t>，所以把算法的讲述放在第二章</w:t>
      </w:r>
      <w:r>
        <w:rPr>
          <w:rFonts w:ascii="宋体" w:hAnsi="宋体" w:hint="eastAsia"/>
          <w:bCs/>
          <w:sz w:val="24"/>
        </w:rPr>
        <w:t>，</w:t>
      </w:r>
      <w:r>
        <w:rPr>
          <w:rFonts w:ascii="宋体" w:hAnsi="宋体"/>
          <w:bCs/>
          <w:sz w:val="24"/>
        </w:rPr>
        <w:t>主要包括</w:t>
      </w:r>
      <w:r>
        <w:rPr>
          <w:rFonts w:ascii="宋体" w:hAnsi="宋体" w:hint="eastAsia"/>
          <w:bCs/>
          <w:sz w:val="24"/>
        </w:rPr>
        <w:t>PCA主成分</w:t>
      </w:r>
      <w:r>
        <w:rPr>
          <w:rFonts w:ascii="宋体" w:hAnsi="宋体"/>
          <w:bCs/>
          <w:sz w:val="24"/>
        </w:rPr>
        <w:t>分析法、</w:t>
      </w:r>
      <w:r>
        <w:rPr>
          <w:rFonts w:ascii="宋体" w:hAnsi="宋体" w:hint="eastAsia"/>
          <w:bCs/>
          <w:sz w:val="24"/>
        </w:rPr>
        <w:t>N</w:t>
      </w:r>
      <w:r>
        <w:rPr>
          <w:rFonts w:ascii="宋体" w:hAnsi="宋体"/>
          <w:bCs/>
          <w:sz w:val="24"/>
        </w:rPr>
        <w:t>elson-Siegel模型</w:t>
      </w:r>
      <w:r>
        <w:rPr>
          <w:rFonts w:ascii="宋体" w:hAnsi="宋体" w:hint="eastAsia"/>
          <w:bCs/>
          <w:sz w:val="24"/>
        </w:rPr>
        <w:t>、</w:t>
      </w:r>
      <w:r>
        <w:rPr>
          <w:rFonts w:ascii="宋体" w:hAnsi="宋体"/>
          <w:bCs/>
          <w:sz w:val="24"/>
        </w:rPr>
        <w:t>基于</w:t>
      </w:r>
      <w:r>
        <w:rPr>
          <w:rFonts w:ascii="宋体" w:hAnsi="宋体" w:hint="eastAsia"/>
          <w:bCs/>
          <w:sz w:val="24"/>
        </w:rPr>
        <w:t>M</w:t>
      </w:r>
      <w:r>
        <w:rPr>
          <w:rFonts w:ascii="宋体" w:hAnsi="宋体"/>
          <w:bCs/>
          <w:sz w:val="24"/>
        </w:rPr>
        <w:t>onte Carlo模拟法的</w:t>
      </w:r>
      <w:r>
        <w:rPr>
          <w:rFonts w:ascii="宋体" w:hAnsi="宋体" w:hint="eastAsia"/>
          <w:bCs/>
          <w:sz w:val="24"/>
        </w:rPr>
        <w:t>V</w:t>
      </w:r>
      <w:r>
        <w:rPr>
          <w:rFonts w:ascii="宋体" w:hAnsi="宋体"/>
          <w:bCs/>
          <w:sz w:val="24"/>
        </w:rPr>
        <w:t>aR</w:t>
      </w:r>
      <w:r>
        <w:rPr>
          <w:rFonts w:ascii="宋体" w:hAnsi="宋体" w:hint="eastAsia"/>
          <w:bCs/>
          <w:sz w:val="24"/>
        </w:rPr>
        <w:t>计算</w:t>
      </w:r>
      <w:r>
        <w:rPr>
          <w:rFonts w:ascii="宋体" w:hAnsi="宋体"/>
          <w:bCs/>
          <w:sz w:val="24"/>
        </w:rPr>
        <w:t>法</w:t>
      </w:r>
      <w:r>
        <w:rPr>
          <w:rFonts w:ascii="宋体" w:hAnsi="宋体" w:hint="eastAsia"/>
          <w:bCs/>
          <w:sz w:val="24"/>
        </w:rPr>
        <w:t>。</w:t>
      </w:r>
    </w:p>
    <w:p w:rsidR="008B6CE3" w:rsidRDefault="008B6CE3" w:rsidP="00AF1939">
      <w:pPr>
        <w:widowControl/>
        <w:spacing w:line="400" w:lineRule="exact"/>
        <w:rPr>
          <w:rFonts w:ascii="宋体" w:hAnsi="宋体"/>
          <w:bCs/>
          <w:sz w:val="24"/>
        </w:rPr>
      </w:pPr>
      <w:r>
        <w:rPr>
          <w:rFonts w:ascii="宋体" w:hAnsi="宋体"/>
          <w:bCs/>
          <w:sz w:val="24"/>
        </w:rPr>
        <w:tab/>
        <w:t>第三章</w:t>
      </w:r>
      <w:r>
        <w:rPr>
          <w:rFonts w:ascii="宋体" w:hAnsi="宋体" w:hint="eastAsia"/>
          <w:bCs/>
          <w:sz w:val="24"/>
        </w:rPr>
        <w:t>主要</w:t>
      </w:r>
      <w:r>
        <w:rPr>
          <w:rFonts w:ascii="宋体" w:hAnsi="宋体"/>
          <w:bCs/>
          <w:sz w:val="24"/>
        </w:rPr>
        <w:t>讲述整个软件的架构设计，包括整体架构设计</w:t>
      </w:r>
      <w:r>
        <w:rPr>
          <w:rFonts w:ascii="宋体" w:hAnsi="宋体" w:hint="eastAsia"/>
          <w:bCs/>
          <w:sz w:val="24"/>
        </w:rPr>
        <w:t>、</w:t>
      </w:r>
      <w:r>
        <w:rPr>
          <w:rFonts w:ascii="宋体" w:hAnsi="宋体"/>
          <w:bCs/>
          <w:sz w:val="24"/>
        </w:rPr>
        <w:t>后台架构、前端架构以及前后</w:t>
      </w:r>
      <w:r>
        <w:rPr>
          <w:rFonts w:ascii="宋体" w:hAnsi="宋体" w:hint="eastAsia"/>
          <w:bCs/>
          <w:sz w:val="24"/>
        </w:rPr>
        <w:t>台</w:t>
      </w:r>
      <w:r>
        <w:rPr>
          <w:rFonts w:ascii="宋体" w:hAnsi="宋体"/>
          <w:bCs/>
          <w:sz w:val="24"/>
        </w:rPr>
        <w:t>交互的设计。</w:t>
      </w:r>
    </w:p>
    <w:p w:rsidR="008B6CE3" w:rsidRDefault="008B6CE3" w:rsidP="00AF1939">
      <w:pPr>
        <w:widowControl/>
        <w:spacing w:line="400" w:lineRule="exact"/>
        <w:rPr>
          <w:rFonts w:ascii="宋体" w:hAnsi="宋体"/>
          <w:bCs/>
          <w:sz w:val="24"/>
        </w:rPr>
      </w:pPr>
      <w:r>
        <w:rPr>
          <w:rFonts w:ascii="宋体" w:hAnsi="宋体"/>
          <w:bCs/>
          <w:sz w:val="24"/>
        </w:rPr>
        <w:tab/>
        <w:t>第四章</w:t>
      </w:r>
      <w:r>
        <w:rPr>
          <w:rFonts w:ascii="宋体" w:hAnsi="宋体" w:hint="eastAsia"/>
          <w:bCs/>
          <w:sz w:val="24"/>
        </w:rPr>
        <w:t>主要</w:t>
      </w:r>
      <w:r>
        <w:rPr>
          <w:rFonts w:ascii="宋体" w:hAnsi="宋体"/>
          <w:bCs/>
          <w:sz w:val="24"/>
        </w:rPr>
        <w:t>讲述服务端</w:t>
      </w:r>
      <w:r>
        <w:rPr>
          <w:rFonts w:ascii="宋体" w:hAnsi="宋体" w:hint="eastAsia"/>
          <w:bCs/>
          <w:sz w:val="24"/>
        </w:rPr>
        <w:t>（后台）</w:t>
      </w:r>
      <w:r>
        <w:rPr>
          <w:rFonts w:ascii="宋体" w:hAnsi="宋体"/>
          <w:bCs/>
          <w:sz w:val="24"/>
        </w:rPr>
        <w:t>软件设计</w:t>
      </w:r>
      <w:r>
        <w:rPr>
          <w:rFonts w:ascii="宋体" w:hAnsi="宋体" w:hint="eastAsia"/>
          <w:bCs/>
          <w:sz w:val="24"/>
        </w:rPr>
        <w:t>，</w:t>
      </w:r>
      <w:r>
        <w:rPr>
          <w:rFonts w:ascii="宋体" w:hAnsi="宋体"/>
          <w:bCs/>
          <w:sz w:val="24"/>
        </w:rPr>
        <w:t>包括Python脚本程序设计、</w:t>
      </w:r>
      <w:r>
        <w:rPr>
          <w:rFonts w:ascii="宋体" w:hAnsi="宋体" w:hint="eastAsia"/>
          <w:bCs/>
          <w:sz w:val="24"/>
        </w:rPr>
        <w:t>N</w:t>
      </w:r>
      <w:r>
        <w:rPr>
          <w:rFonts w:ascii="宋体" w:hAnsi="宋体"/>
          <w:bCs/>
          <w:sz w:val="24"/>
        </w:rPr>
        <w:t>ode脚本程序设计、</w:t>
      </w:r>
      <w:r>
        <w:rPr>
          <w:rFonts w:ascii="宋体" w:hAnsi="宋体" w:hint="eastAsia"/>
          <w:bCs/>
          <w:sz w:val="24"/>
        </w:rPr>
        <w:t>N</w:t>
      </w:r>
      <w:r>
        <w:rPr>
          <w:rFonts w:ascii="宋体" w:hAnsi="宋体"/>
          <w:bCs/>
          <w:sz w:val="24"/>
        </w:rPr>
        <w:t>ode Express服务器的搭建、</w:t>
      </w:r>
      <w:r>
        <w:rPr>
          <w:rFonts w:ascii="宋体" w:hAnsi="宋体" w:hint="eastAsia"/>
          <w:bCs/>
          <w:sz w:val="24"/>
        </w:rPr>
        <w:t>REST</w:t>
      </w:r>
      <w:r>
        <w:rPr>
          <w:rFonts w:ascii="宋体" w:hAnsi="宋体"/>
          <w:bCs/>
          <w:sz w:val="24"/>
        </w:rPr>
        <w:t>ful API</w:t>
      </w:r>
      <w:r>
        <w:rPr>
          <w:rFonts w:ascii="宋体" w:hAnsi="宋体" w:hint="eastAsia"/>
          <w:bCs/>
          <w:sz w:val="24"/>
        </w:rPr>
        <w:t>接口</w:t>
      </w:r>
      <w:r>
        <w:rPr>
          <w:rFonts w:ascii="宋体" w:hAnsi="宋体"/>
          <w:bCs/>
          <w:sz w:val="24"/>
        </w:rPr>
        <w:t>设计</w:t>
      </w:r>
      <w:r>
        <w:rPr>
          <w:rFonts w:ascii="宋体" w:hAnsi="宋体" w:hint="eastAsia"/>
          <w:bCs/>
          <w:sz w:val="24"/>
        </w:rPr>
        <w:t>和</w:t>
      </w:r>
      <w:r>
        <w:rPr>
          <w:rFonts w:ascii="宋体" w:hAnsi="宋体"/>
          <w:bCs/>
          <w:sz w:val="24"/>
        </w:rPr>
        <w:t>后台数据库结构设计。</w:t>
      </w:r>
    </w:p>
    <w:p w:rsidR="008B6CE3" w:rsidRDefault="008B6CE3" w:rsidP="00AF1939">
      <w:pPr>
        <w:widowControl/>
        <w:spacing w:line="400" w:lineRule="exact"/>
        <w:rPr>
          <w:rFonts w:ascii="宋体" w:hAnsi="宋体"/>
          <w:bCs/>
          <w:sz w:val="24"/>
        </w:rPr>
      </w:pPr>
      <w:r>
        <w:rPr>
          <w:rFonts w:ascii="宋体" w:hAnsi="宋体"/>
          <w:bCs/>
          <w:sz w:val="24"/>
        </w:rPr>
        <w:tab/>
        <w:t>第</w:t>
      </w:r>
      <w:r>
        <w:rPr>
          <w:rFonts w:ascii="宋体" w:hAnsi="宋体" w:hint="eastAsia"/>
          <w:bCs/>
          <w:sz w:val="24"/>
        </w:rPr>
        <w:t>五章</w:t>
      </w:r>
      <w:r>
        <w:rPr>
          <w:rFonts w:ascii="宋体" w:hAnsi="宋体"/>
          <w:bCs/>
          <w:sz w:val="24"/>
        </w:rPr>
        <w:t>主要讲述前端Web软件设计，包括React框架、</w:t>
      </w:r>
      <w:r>
        <w:rPr>
          <w:rFonts w:ascii="宋体" w:hAnsi="宋体" w:hint="eastAsia"/>
          <w:bCs/>
          <w:sz w:val="24"/>
        </w:rPr>
        <w:t>H</w:t>
      </w:r>
      <w:r>
        <w:rPr>
          <w:rFonts w:ascii="宋体" w:hAnsi="宋体"/>
          <w:bCs/>
          <w:sz w:val="24"/>
        </w:rPr>
        <w:t>ighcharts绘图插件</w:t>
      </w:r>
      <w:r>
        <w:rPr>
          <w:rFonts w:ascii="宋体" w:hAnsi="宋体" w:hint="eastAsia"/>
          <w:bCs/>
          <w:sz w:val="24"/>
        </w:rPr>
        <w:t>、</w:t>
      </w:r>
      <w:r>
        <w:rPr>
          <w:rFonts w:ascii="宋体" w:hAnsi="宋体"/>
          <w:bCs/>
          <w:sz w:val="24"/>
        </w:rPr>
        <w:t>ant-design</w:t>
      </w:r>
      <w:r>
        <w:rPr>
          <w:rFonts w:ascii="宋体" w:hAnsi="宋体" w:hint="eastAsia"/>
          <w:bCs/>
          <w:sz w:val="24"/>
        </w:rPr>
        <w:t>界面</w:t>
      </w:r>
      <w:r>
        <w:rPr>
          <w:rFonts w:ascii="宋体" w:hAnsi="宋体"/>
          <w:bCs/>
          <w:sz w:val="24"/>
        </w:rPr>
        <w:t>开发模块、axios前后台之间的</w:t>
      </w:r>
      <w:r>
        <w:rPr>
          <w:rFonts w:ascii="宋体" w:hAnsi="宋体" w:hint="eastAsia"/>
          <w:bCs/>
          <w:sz w:val="24"/>
        </w:rPr>
        <w:t>AJAX交互</w:t>
      </w:r>
      <w:r>
        <w:rPr>
          <w:rFonts w:ascii="宋体" w:hAnsi="宋体"/>
          <w:bCs/>
          <w:sz w:val="24"/>
        </w:rPr>
        <w:t>模块。</w:t>
      </w:r>
    </w:p>
    <w:p w:rsidR="00D77FF9" w:rsidRDefault="008B6CE3" w:rsidP="00AF1939">
      <w:pPr>
        <w:widowControl/>
        <w:spacing w:line="400" w:lineRule="exact"/>
        <w:rPr>
          <w:rFonts w:ascii="宋体" w:hAnsi="宋体"/>
          <w:bCs/>
          <w:sz w:val="24"/>
        </w:rPr>
      </w:pPr>
      <w:r>
        <w:rPr>
          <w:rFonts w:ascii="宋体" w:hAnsi="宋体"/>
          <w:bCs/>
          <w:sz w:val="24"/>
        </w:rPr>
        <w:tab/>
        <w:t>第六章</w:t>
      </w:r>
      <w:r>
        <w:rPr>
          <w:rFonts w:ascii="宋体" w:hAnsi="宋体" w:hint="eastAsia"/>
          <w:bCs/>
          <w:sz w:val="24"/>
        </w:rPr>
        <w:t>主要</w:t>
      </w:r>
      <w:r>
        <w:rPr>
          <w:rFonts w:ascii="宋体" w:hAnsi="宋体"/>
          <w:bCs/>
          <w:sz w:val="24"/>
        </w:rPr>
        <w:t>讲述整个软件开发过程中得到的结论和</w:t>
      </w:r>
      <w:r>
        <w:rPr>
          <w:rFonts w:ascii="宋体" w:hAnsi="宋体" w:hint="eastAsia"/>
          <w:bCs/>
          <w:sz w:val="24"/>
        </w:rPr>
        <w:t>见解，</w:t>
      </w:r>
      <w:r>
        <w:rPr>
          <w:rFonts w:ascii="宋体" w:hAnsi="宋体"/>
          <w:bCs/>
          <w:sz w:val="24"/>
        </w:rPr>
        <w:t>以及</w:t>
      </w:r>
      <w:r>
        <w:rPr>
          <w:rFonts w:ascii="宋体" w:hAnsi="宋体" w:hint="eastAsia"/>
          <w:bCs/>
          <w:sz w:val="24"/>
        </w:rPr>
        <w:t>对于</w:t>
      </w:r>
      <w:r>
        <w:rPr>
          <w:rFonts w:ascii="宋体" w:hAnsi="宋体"/>
          <w:bCs/>
          <w:sz w:val="24"/>
        </w:rPr>
        <w:t>未来的展望。</w:t>
      </w:r>
    </w:p>
    <w:p w:rsidR="00D77FF9" w:rsidRDefault="00D77FF9">
      <w:pPr>
        <w:widowControl/>
        <w:jc w:val="left"/>
        <w:rPr>
          <w:rFonts w:ascii="宋体" w:hAnsi="宋体"/>
          <w:bCs/>
          <w:sz w:val="24"/>
        </w:rPr>
      </w:pPr>
      <w:r>
        <w:rPr>
          <w:rFonts w:ascii="宋体" w:hAnsi="宋体"/>
          <w:bCs/>
          <w:sz w:val="24"/>
        </w:rPr>
        <w:br w:type="page"/>
      </w:r>
    </w:p>
    <w:p w:rsidR="00D77FF9" w:rsidRPr="000728BA" w:rsidRDefault="00D77FF9" w:rsidP="00D77FF9">
      <w:pPr>
        <w:keepNext/>
        <w:keepLines/>
        <w:pageBreakBefore/>
        <w:spacing w:beforeLines="50" w:before="156" w:afterLines="50" w:after="156" w:line="400" w:lineRule="exact"/>
        <w:jc w:val="center"/>
        <w:outlineLvl w:val="0"/>
        <w:rPr>
          <w:rFonts w:ascii="黑体" w:eastAsia="黑体"/>
          <w:bCs/>
          <w:kern w:val="44"/>
          <w:sz w:val="36"/>
          <w:szCs w:val="36"/>
        </w:rPr>
      </w:pPr>
      <w:r w:rsidRPr="00C54C2A">
        <w:rPr>
          <w:rFonts w:ascii="黑体" w:eastAsia="黑体" w:hint="eastAsia"/>
          <w:bCs/>
          <w:kern w:val="44"/>
          <w:sz w:val="36"/>
          <w:szCs w:val="36"/>
        </w:rPr>
        <w:lastRenderedPageBreak/>
        <w:t>第</w:t>
      </w:r>
      <w:r>
        <w:rPr>
          <w:rFonts w:ascii="黑体" w:eastAsia="黑体"/>
          <w:bCs/>
          <w:kern w:val="44"/>
          <w:sz w:val="36"/>
          <w:szCs w:val="36"/>
        </w:rPr>
        <w:t>2</w:t>
      </w:r>
      <w:r w:rsidRPr="00C54C2A">
        <w:rPr>
          <w:rFonts w:ascii="黑体" w:eastAsia="黑体" w:hint="eastAsia"/>
          <w:bCs/>
          <w:kern w:val="44"/>
          <w:sz w:val="36"/>
          <w:szCs w:val="36"/>
        </w:rPr>
        <w:t xml:space="preserve">章 </w:t>
      </w:r>
      <w:r>
        <w:rPr>
          <w:rFonts w:ascii="黑体" w:eastAsia="黑体" w:hint="eastAsia"/>
          <w:bCs/>
          <w:kern w:val="44"/>
          <w:sz w:val="36"/>
          <w:szCs w:val="36"/>
        </w:rPr>
        <w:t>软件算法研究</w:t>
      </w:r>
    </w:p>
    <w:p w:rsidR="002B2466" w:rsidRDefault="002B2466" w:rsidP="002B2466">
      <w:pPr>
        <w:keepNext/>
        <w:keepLines/>
        <w:spacing w:beforeLines="50" w:before="156" w:afterLines="50" w:after="156" w:line="400" w:lineRule="exact"/>
        <w:outlineLvl w:val="1"/>
        <w:rPr>
          <w:rFonts w:ascii="黑体" w:eastAsia="黑体" w:hint="eastAsia"/>
          <w:bCs/>
          <w:sz w:val="32"/>
          <w:szCs w:val="32"/>
        </w:rPr>
      </w:pPr>
      <w:r>
        <w:rPr>
          <w:rFonts w:ascii="黑体" w:eastAsia="黑体"/>
          <w:bCs/>
          <w:sz w:val="32"/>
          <w:szCs w:val="32"/>
        </w:rPr>
        <w:t>2</w:t>
      </w:r>
      <w:r>
        <w:rPr>
          <w:rFonts w:ascii="黑体" w:eastAsia="黑体" w:hint="eastAsia"/>
          <w:bCs/>
          <w:sz w:val="32"/>
          <w:szCs w:val="32"/>
        </w:rPr>
        <w:t>.</w:t>
      </w:r>
      <w:r>
        <w:rPr>
          <w:rFonts w:ascii="黑体" w:eastAsia="黑体"/>
          <w:bCs/>
          <w:sz w:val="32"/>
          <w:szCs w:val="32"/>
        </w:rPr>
        <w:t>1</w:t>
      </w:r>
      <w:r>
        <w:rPr>
          <w:rFonts w:ascii="黑体" w:eastAsia="黑体"/>
          <w:bCs/>
          <w:sz w:val="32"/>
          <w:szCs w:val="32"/>
        </w:rPr>
        <w:t xml:space="preserve"> </w:t>
      </w:r>
      <w:r>
        <w:rPr>
          <w:rFonts w:ascii="黑体" w:eastAsia="黑体" w:hint="eastAsia"/>
          <w:bCs/>
          <w:sz w:val="32"/>
          <w:szCs w:val="32"/>
        </w:rPr>
        <w:t>PCA算法</w:t>
      </w:r>
      <w:bookmarkStart w:id="10" w:name="_GoBack"/>
      <w:bookmarkEnd w:id="10"/>
    </w:p>
    <w:p w:rsidR="008733D8" w:rsidRPr="002B2466" w:rsidRDefault="008733D8" w:rsidP="00AF1939">
      <w:pPr>
        <w:widowControl/>
        <w:spacing w:line="400" w:lineRule="exact"/>
        <w:rPr>
          <w:rFonts w:ascii="宋体" w:hAnsi="宋体" w:hint="eastAsia"/>
          <w:bCs/>
          <w:sz w:val="24"/>
        </w:rPr>
      </w:pPr>
    </w:p>
    <w:sectPr w:rsidR="008733D8" w:rsidRPr="002B2466" w:rsidSect="00047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64D" w:rsidRDefault="000E464D" w:rsidP="00830CBF">
      <w:r>
        <w:separator/>
      </w:r>
    </w:p>
  </w:endnote>
  <w:endnote w:type="continuationSeparator" w:id="0">
    <w:p w:rsidR="000E464D" w:rsidRDefault="000E464D" w:rsidP="0083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64D" w:rsidRDefault="000E464D" w:rsidP="00830CBF">
      <w:r>
        <w:separator/>
      </w:r>
    </w:p>
  </w:footnote>
  <w:footnote w:type="continuationSeparator" w:id="0">
    <w:p w:rsidR="000E464D" w:rsidRDefault="000E464D" w:rsidP="00830C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B6EAC"/>
    <w:multiLevelType w:val="hybridMultilevel"/>
    <w:tmpl w:val="A1D88A7C"/>
    <w:lvl w:ilvl="0" w:tplc="750268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70E4C31"/>
    <w:multiLevelType w:val="hybridMultilevel"/>
    <w:tmpl w:val="BF4C7272"/>
    <w:lvl w:ilvl="0" w:tplc="561E33E2">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4AA85955"/>
    <w:multiLevelType w:val="hybridMultilevel"/>
    <w:tmpl w:val="928EBD3C"/>
    <w:lvl w:ilvl="0" w:tplc="561E33E2">
      <w:start w:val="1"/>
      <w:numFmt w:val="decimal"/>
      <w:lvlText w:val="（%1）"/>
      <w:lvlJc w:val="left"/>
      <w:pPr>
        <w:ind w:left="1146"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64411"/>
    <w:rsid w:val="00005DA0"/>
    <w:rsid w:val="00010523"/>
    <w:rsid w:val="00026CF2"/>
    <w:rsid w:val="00047AF2"/>
    <w:rsid w:val="000577DF"/>
    <w:rsid w:val="000728BA"/>
    <w:rsid w:val="00080F59"/>
    <w:rsid w:val="00084A9E"/>
    <w:rsid w:val="00090F34"/>
    <w:rsid w:val="000E464D"/>
    <w:rsid w:val="000E62FA"/>
    <w:rsid w:val="000F081A"/>
    <w:rsid w:val="0015604C"/>
    <w:rsid w:val="001C53FA"/>
    <w:rsid w:val="001E6F82"/>
    <w:rsid w:val="00256782"/>
    <w:rsid w:val="002B2466"/>
    <w:rsid w:val="002F3710"/>
    <w:rsid w:val="00352FEC"/>
    <w:rsid w:val="003673D2"/>
    <w:rsid w:val="003901C3"/>
    <w:rsid w:val="003C491F"/>
    <w:rsid w:val="00461D29"/>
    <w:rsid w:val="004959BD"/>
    <w:rsid w:val="005277FE"/>
    <w:rsid w:val="00537725"/>
    <w:rsid w:val="00564411"/>
    <w:rsid w:val="00574C14"/>
    <w:rsid w:val="006435B5"/>
    <w:rsid w:val="00653BB0"/>
    <w:rsid w:val="00681887"/>
    <w:rsid w:val="0068330A"/>
    <w:rsid w:val="00720997"/>
    <w:rsid w:val="008017FE"/>
    <w:rsid w:val="00830CBF"/>
    <w:rsid w:val="008733D8"/>
    <w:rsid w:val="008B6CE3"/>
    <w:rsid w:val="008E556C"/>
    <w:rsid w:val="00923B29"/>
    <w:rsid w:val="00931740"/>
    <w:rsid w:val="00977396"/>
    <w:rsid w:val="00AB01D2"/>
    <w:rsid w:val="00AF1939"/>
    <w:rsid w:val="00B319AD"/>
    <w:rsid w:val="00B711D3"/>
    <w:rsid w:val="00B85EE4"/>
    <w:rsid w:val="00C061C8"/>
    <w:rsid w:val="00C20864"/>
    <w:rsid w:val="00C622BA"/>
    <w:rsid w:val="00D376C4"/>
    <w:rsid w:val="00D47358"/>
    <w:rsid w:val="00D5313D"/>
    <w:rsid w:val="00D77FF9"/>
    <w:rsid w:val="00E863BE"/>
    <w:rsid w:val="00EE7075"/>
    <w:rsid w:val="00F028F4"/>
    <w:rsid w:val="00F82EF8"/>
    <w:rsid w:val="00F84374"/>
    <w:rsid w:val="00FB1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CF06AA-2466-4784-8BF4-B559554C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0CB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0C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0CBF"/>
    <w:rPr>
      <w:sz w:val="18"/>
      <w:szCs w:val="18"/>
    </w:rPr>
  </w:style>
  <w:style w:type="paragraph" w:styleId="a4">
    <w:name w:val="footer"/>
    <w:basedOn w:val="a"/>
    <w:link w:val="Char0"/>
    <w:uiPriority w:val="99"/>
    <w:unhideWhenUsed/>
    <w:rsid w:val="00830CBF"/>
    <w:pPr>
      <w:tabs>
        <w:tab w:val="center" w:pos="4153"/>
        <w:tab w:val="right" w:pos="8306"/>
      </w:tabs>
      <w:snapToGrid w:val="0"/>
      <w:jc w:val="left"/>
    </w:pPr>
    <w:rPr>
      <w:sz w:val="18"/>
      <w:szCs w:val="18"/>
    </w:rPr>
  </w:style>
  <w:style w:type="character" w:customStyle="1" w:styleId="Char0">
    <w:name w:val="页脚 Char"/>
    <w:basedOn w:val="a0"/>
    <w:link w:val="a4"/>
    <w:uiPriority w:val="99"/>
    <w:rsid w:val="00830CBF"/>
    <w:rPr>
      <w:sz w:val="18"/>
      <w:szCs w:val="18"/>
    </w:rPr>
  </w:style>
  <w:style w:type="paragraph" w:styleId="a5">
    <w:name w:val="List Paragraph"/>
    <w:basedOn w:val="a"/>
    <w:uiPriority w:val="34"/>
    <w:qFormat/>
    <w:rsid w:val="000F081A"/>
    <w:pPr>
      <w:ind w:firstLineChars="200" w:firstLine="420"/>
    </w:pPr>
  </w:style>
  <w:style w:type="character" w:styleId="a6">
    <w:name w:val="Placeholder Text"/>
    <w:basedOn w:val="a0"/>
    <w:uiPriority w:val="99"/>
    <w:semiHidden/>
    <w:rsid w:val="00EE7075"/>
    <w:rPr>
      <w:color w:val="808080"/>
    </w:rPr>
  </w:style>
  <w:style w:type="paragraph" w:styleId="a7">
    <w:name w:val="Title"/>
    <w:basedOn w:val="a"/>
    <w:next w:val="a"/>
    <w:link w:val="Char1"/>
    <w:uiPriority w:val="10"/>
    <w:qFormat/>
    <w:rsid w:val="008733D8"/>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7"/>
    <w:uiPriority w:val="10"/>
    <w:rsid w:val="008733D8"/>
    <w:rPr>
      <w:rFonts w:asciiTheme="majorHAnsi" w:eastAsia="宋体" w:hAnsiTheme="majorHAnsi" w:cstheme="majorBidi"/>
      <w:b/>
      <w:bCs/>
      <w:sz w:val="32"/>
      <w:szCs w:val="32"/>
    </w:rPr>
  </w:style>
  <w:style w:type="paragraph" w:customStyle="1" w:styleId="a8">
    <w:name w:val="各章标题"/>
    <w:basedOn w:val="a"/>
    <w:link w:val="Char2"/>
    <w:qFormat/>
    <w:rsid w:val="003901C3"/>
    <w:pPr>
      <w:widowControl/>
      <w:jc w:val="center"/>
    </w:pPr>
    <w:rPr>
      <w:rFonts w:ascii="黑体" w:eastAsia="黑体" w:hAnsi="黑体"/>
      <w:sz w:val="36"/>
      <w:szCs w:val="36"/>
    </w:rPr>
  </w:style>
  <w:style w:type="character" w:customStyle="1" w:styleId="Char2">
    <w:name w:val="各章标题 Char"/>
    <w:basedOn w:val="a0"/>
    <w:link w:val="a8"/>
    <w:rsid w:val="003901C3"/>
    <w:rPr>
      <w:rFonts w:ascii="黑体" w:eastAsia="黑体" w:hAnsi="黑体" w:cs="Times New Roman"/>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AA2FC-629B-4DD6-9B48-CD2198E69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961</Words>
  <Characters>5481</Characters>
  <Application>Microsoft Office Word</Application>
  <DocSecurity>0</DocSecurity>
  <Lines>45</Lines>
  <Paragraphs>12</Paragraphs>
  <ScaleCrop>false</ScaleCrop>
  <Company>china</Company>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cp:revision>
  <dcterms:created xsi:type="dcterms:W3CDTF">2018-05-03T07:57:00Z</dcterms:created>
  <dcterms:modified xsi:type="dcterms:W3CDTF">2018-05-05T04:17:00Z</dcterms:modified>
</cp:coreProperties>
</file>