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EE4" w:rsidRPr="004F6189" w:rsidRDefault="00644E98">
      <w:pPr>
        <w:rPr>
          <w:b/>
        </w:rPr>
      </w:pPr>
      <w:r w:rsidRPr="004F6189">
        <w:rPr>
          <w:rFonts w:hint="eastAsia"/>
          <w:b/>
        </w:rPr>
        <w:t>通过</w:t>
      </w:r>
      <w:r w:rsidRPr="004F6189">
        <w:rPr>
          <w:b/>
        </w:rPr>
        <w:t>研究中国国债和美国国债</w:t>
      </w:r>
      <w:r w:rsidRPr="004F6189">
        <w:rPr>
          <w:rFonts w:hint="eastAsia"/>
          <w:b/>
        </w:rPr>
        <w:t>，</w:t>
      </w:r>
      <w:r w:rsidR="00BB40EF" w:rsidRPr="004F6189">
        <w:rPr>
          <w:b/>
        </w:rPr>
        <w:t>可以</w:t>
      </w:r>
      <w:r w:rsidR="00BB40EF" w:rsidRPr="004F6189">
        <w:rPr>
          <w:rFonts w:hint="eastAsia"/>
          <w:b/>
        </w:rPr>
        <w:t>得出</w:t>
      </w:r>
      <w:r w:rsidR="00BB40EF" w:rsidRPr="004F6189">
        <w:rPr>
          <w:b/>
        </w:rPr>
        <w:t>以下结论：</w:t>
      </w:r>
    </w:p>
    <w:p w:rsidR="00BB40EF" w:rsidRDefault="00BB40EF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中国国债</w:t>
      </w:r>
      <w:r>
        <w:t>和美国国债都可以通过三个主成分解释，并且可以解释收益率曲线绝大部分的变化。</w:t>
      </w:r>
      <w:r w:rsidR="0097727A">
        <w:rPr>
          <w:rFonts w:hint="eastAsia"/>
        </w:rPr>
        <w:t>三个</w:t>
      </w:r>
      <w:r w:rsidR="0097727A">
        <w:t>主</w:t>
      </w:r>
      <w:r w:rsidR="0097727A">
        <w:rPr>
          <w:rFonts w:hint="eastAsia"/>
        </w:rPr>
        <w:t>成分</w:t>
      </w:r>
      <w:r w:rsidR="0097727A">
        <w:t>可以解释中国国债</w:t>
      </w:r>
      <w:r w:rsidR="0097727A">
        <w:rPr>
          <w:rFonts w:hint="eastAsia"/>
        </w:rPr>
        <w:t>96.07</w:t>
      </w:r>
      <w:r w:rsidR="0097727A">
        <w:t>%</w:t>
      </w:r>
      <w:r w:rsidR="0097727A">
        <w:rPr>
          <w:rFonts w:hint="eastAsia"/>
        </w:rPr>
        <w:t>的</w:t>
      </w:r>
      <w:r w:rsidR="0097727A">
        <w:t>变化</w:t>
      </w:r>
      <w:r w:rsidR="0097727A">
        <w:rPr>
          <w:rFonts w:hint="eastAsia"/>
        </w:rPr>
        <w:t>，解释</w:t>
      </w:r>
      <w:r w:rsidR="0097727A">
        <w:t>美国国债</w:t>
      </w:r>
      <w:r w:rsidR="0097727A">
        <w:rPr>
          <w:rFonts w:hint="eastAsia"/>
        </w:rPr>
        <w:t>99.78</w:t>
      </w:r>
      <w:r w:rsidR="0097727A">
        <w:t>%</w:t>
      </w:r>
      <w:r w:rsidR="0097727A">
        <w:rPr>
          <w:rFonts w:hint="eastAsia"/>
        </w:rPr>
        <w:t>的</w:t>
      </w:r>
      <w:r w:rsidR="0097727A">
        <w:t>变化。</w:t>
      </w:r>
      <w:r w:rsidR="005127C4">
        <w:rPr>
          <w:rFonts w:hint="eastAsia"/>
        </w:rPr>
        <w:t>三个</w:t>
      </w:r>
      <w:r w:rsidR="005127C4">
        <w:t>主成分</w:t>
      </w:r>
      <w:r w:rsidR="005127C4">
        <w:rPr>
          <w:rFonts w:hint="eastAsia"/>
        </w:rPr>
        <w:t>分别</w:t>
      </w:r>
      <w:r w:rsidR="005127C4">
        <w:t>可以归纳为水平因子、斜率因子和曲率因子</w:t>
      </w:r>
      <w:r w:rsidR="005127C4">
        <w:rPr>
          <w:rFonts w:hint="eastAsia"/>
        </w:rPr>
        <w:t>；</w:t>
      </w:r>
      <w:r w:rsidR="005127C4">
        <w:t>其中，水平因子主要影响收益率曲线的平移，斜率因子</w:t>
      </w:r>
      <w:r w:rsidR="005127C4">
        <w:rPr>
          <w:rFonts w:hint="eastAsia"/>
        </w:rPr>
        <w:t>主要</w:t>
      </w:r>
      <w:r w:rsidR="005127C4">
        <w:t>影响</w:t>
      </w:r>
      <w:r w:rsidR="005127C4">
        <w:rPr>
          <w:rFonts w:hint="eastAsia"/>
        </w:rPr>
        <w:t>收益率</w:t>
      </w:r>
      <w:r w:rsidR="005127C4">
        <w:t>曲线倾斜度的变化，曲率因子主</w:t>
      </w:r>
      <w:r w:rsidR="005127C4">
        <w:rPr>
          <w:rFonts w:hint="eastAsia"/>
        </w:rPr>
        <w:t>要</w:t>
      </w:r>
      <w:r w:rsidR="005127C4">
        <w:t>影响</w:t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68F78B7" wp14:editId="078AC475">
            <wp:extent cx="3774558" cy="2952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427" cy="29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rFonts w:hint="eastAsia"/>
        </w:rPr>
        <w:t>中国国债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342881" w:rsidRDefault="00342881" w:rsidP="00342881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1A25D20" wp14:editId="015C5A45">
            <wp:extent cx="3795824" cy="298602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2229" cy="300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881" w:rsidRDefault="00342881" w:rsidP="00342881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美国国债</w:t>
      </w:r>
      <w:r>
        <w:rPr>
          <w:rFonts w:hint="eastAsia"/>
        </w:rPr>
        <w:t>PCA</w:t>
      </w:r>
      <w:r>
        <w:rPr>
          <w:rFonts w:hint="eastAsia"/>
        </w:rPr>
        <w:t>碎石图</w:t>
      </w:r>
    </w:p>
    <w:p w:rsidR="0097727A" w:rsidRDefault="0097727A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对</w:t>
      </w:r>
      <w:r>
        <w:rPr>
          <w:rFonts w:hint="eastAsia"/>
        </w:rPr>
        <w:t>美</w:t>
      </w:r>
      <w:r>
        <w:t>国国债</w:t>
      </w:r>
      <w:r>
        <w:rPr>
          <w:rFonts w:hint="eastAsia"/>
        </w:rPr>
        <w:t>的</w:t>
      </w:r>
      <w:r>
        <w:t>研究中，第一主成分（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可以</w:t>
      </w:r>
      <w:r>
        <w:t>解释</w:t>
      </w:r>
      <w:r>
        <w:rPr>
          <w:rFonts w:hint="eastAsia"/>
        </w:rPr>
        <w:t>92.75</w:t>
      </w:r>
      <w:r>
        <w:t>%</w:t>
      </w:r>
      <w:r>
        <w:t>的收益率曲线变化，但是中国国债的第一主成分（</w:t>
      </w:r>
      <w:r>
        <w:rPr>
          <w:rFonts w:hint="eastAsia"/>
        </w:rPr>
        <w:t>水平</w:t>
      </w:r>
      <w:r>
        <w:t>因子）</w:t>
      </w:r>
      <w:r>
        <w:rPr>
          <w:rFonts w:hint="eastAsia"/>
        </w:rPr>
        <w:t>只能够</w:t>
      </w:r>
      <w:r>
        <w:t>解释</w:t>
      </w:r>
      <w:r>
        <w:rPr>
          <w:rFonts w:hint="eastAsia"/>
        </w:rPr>
        <w:t>77.87</w:t>
      </w:r>
      <w:r>
        <w:t>%</w:t>
      </w:r>
      <w:r>
        <w:t>的收益率曲线变化。</w:t>
      </w:r>
      <w:r w:rsidR="00972D57">
        <w:t>通过</w:t>
      </w:r>
      <w:r w:rsidR="00972D57">
        <w:rPr>
          <w:rFonts w:hint="eastAsia"/>
        </w:rPr>
        <w:t>后续</w:t>
      </w:r>
      <w:r w:rsidR="00740F44">
        <w:rPr>
          <w:rFonts w:hint="eastAsia"/>
        </w:rPr>
        <w:t>对</w:t>
      </w:r>
      <w:r w:rsidR="00740F44">
        <w:rPr>
          <w:rFonts w:hint="eastAsia"/>
        </w:rPr>
        <w:t>SHIBOR</w:t>
      </w:r>
      <w:r w:rsidR="00740F44">
        <w:rPr>
          <w:rFonts w:hint="eastAsia"/>
        </w:rPr>
        <w:t>以及</w:t>
      </w:r>
      <w:r w:rsidR="00740F44">
        <w:rPr>
          <w:rFonts w:hint="eastAsia"/>
        </w:rPr>
        <w:t>LIBOR</w:t>
      </w:r>
      <w:r w:rsidR="00972D57">
        <w:rPr>
          <w:rFonts w:hint="eastAsia"/>
        </w:rPr>
        <w:t>的研究</w:t>
      </w:r>
      <w:r w:rsidR="007E0DB5">
        <w:t>，</w:t>
      </w:r>
      <w:r w:rsidR="00740F44">
        <w:rPr>
          <w:rFonts w:hint="eastAsia"/>
        </w:rPr>
        <w:t>可以发现</w:t>
      </w:r>
      <w:r w:rsidR="007E0DB5">
        <w:t>这可能是由于中国的基</w:t>
      </w:r>
      <w:r w:rsidR="007E0DB5">
        <w:rPr>
          <w:rFonts w:hint="eastAsia"/>
        </w:rPr>
        <w:t>准</w:t>
      </w:r>
      <w:r w:rsidR="00972D57">
        <w:t>利率规范</w:t>
      </w:r>
      <w:r w:rsidR="00706888">
        <w:rPr>
          <w:rFonts w:hint="eastAsia"/>
        </w:rPr>
        <w:t>不够</w:t>
      </w:r>
      <w:r w:rsidR="00706888">
        <w:t>市场化</w:t>
      </w:r>
      <w:r w:rsidR="00972D57">
        <w:t>，</w:t>
      </w:r>
      <w:r w:rsidR="007E4394">
        <w:rPr>
          <w:rFonts w:hint="eastAsia"/>
        </w:rPr>
        <w:t>国债购买者</w:t>
      </w:r>
      <w:r w:rsidR="007E4394">
        <w:t>通过国债收益率曲线获取到的信息不足，所以导致</w:t>
      </w:r>
      <w:r w:rsidR="007E4394">
        <w:rPr>
          <w:rFonts w:hint="eastAsia"/>
        </w:rPr>
        <w:t>资产</w:t>
      </w:r>
      <w:r w:rsidR="007E4394">
        <w:t>定价不够稳定。</w:t>
      </w:r>
    </w:p>
    <w:p w:rsidR="007E4394" w:rsidRDefault="00740F44" w:rsidP="009772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中国</w:t>
      </w:r>
      <w:r>
        <w:t>国债的第二、第三主成分对收益率曲线走势的影响远大于美国国债，导致收益率曲线的变化更加复杂，</w:t>
      </w:r>
      <w:r>
        <w:rPr>
          <w:rFonts w:hint="eastAsia"/>
        </w:rPr>
        <w:t>造成</w:t>
      </w:r>
      <w:r>
        <w:t>这一情况的原因可能是</w:t>
      </w:r>
      <w:r>
        <w:rPr>
          <w:rFonts w:hint="eastAsia"/>
        </w:rPr>
        <w:t>由于中国债券</w:t>
      </w:r>
      <w:r>
        <w:t>市场还不够成熟，可供购买者选择的产品不多，所以市场上存在许多</w:t>
      </w:r>
      <w:r>
        <w:rPr>
          <w:rFonts w:hint="eastAsia"/>
        </w:rPr>
        <w:t>炒作</w:t>
      </w:r>
      <w:r>
        <w:t>和</w:t>
      </w:r>
      <w:r>
        <w:rPr>
          <w:rFonts w:hint="eastAsia"/>
        </w:rPr>
        <w:t>投机</w:t>
      </w:r>
      <w:r>
        <w:t>现象，使得</w:t>
      </w:r>
      <w:r>
        <w:rPr>
          <w:rFonts w:hint="eastAsia"/>
        </w:rPr>
        <w:t>收益率</w:t>
      </w:r>
      <w:r>
        <w:t>曲线的变化更具有复杂性。</w:t>
      </w:r>
    </w:p>
    <w:p w:rsidR="00342722" w:rsidRDefault="00B86413" w:rsidP="0034272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中国</w:t>
      </w:r>
      <w:r>
        <w:t>国债</w:t>
      </w:r>
      <w:r>
        <w:rPr>
          <w:rFonts w:hint="eastAsia"/>
        </w:rPr>
        <w:t>的</w:t>
      </w:r>
      <w:r>
        <w:t>第四个主成分还有着</w:t>
      </w:r>
      <w:r>
        <w:rPr>
          <w:rFonts w:hint="eastAsia"/>
        </w:rPr>
        <w:t>2.12</w:t>
      </w:r>
      <w:r>
        <w:t>%</w:t>
      </w:r>
      <w:r>
        <w:t>的贡献率，</w:t>
      </w:r>
      <w:r>
        <w:rPr>
          <w:rFonts w:hint="eastAsia"/>
        </w:rPr>
        <w:t>美国国债</w:t>
      </w:r>
      <w:r>
        <w:t>的第四个主成分贡献度却只有</w:t>
      </w:r>
      <w:r>
        <w:rPr>
          <w:rFonts w:hint="eastAsia"/>
        </w:rPr>
        <w:t>0.12</w:t>
      </w:r>
      <w:r>
        <w:t>%</w:t>
      </w:r>
      <w:r>
        <w:rPr>
          <w:rFonts w:hint="eastAsia"/>
        </w:rPr>
        <w:t>，</w:t>
      </w:r>
      <w:r>
        <w:t>这说明</w:t>
      </w:r>
      <w:r>
        <w:rPr>
          <w:rFonts w:hint="eastAsia"/>
        </w:rPr>
        <w:t>相对于</w:t>
      </w:r>
      <w:r>
        <w:t>美国债券市场，中国国债未被分解出的成分更多，这使得之后的预测过程</w:t>
      </w:r>
      <w:r>
        <w:rPr>
          <w:rFonts w:hint="eastAsia"/>
        </w:rPr>
        <w:t>相对于</w:t>
      </w:r>
      <w:r>
        <w:t>美国国债而言会出现更多的</w:t>
      </w:r>
      <w:r>
        <w:rPr>
          <w:rFonts w:hint="eastAsia"/>
        </w:rPr>
        <w:t>未知</w:t>
      </w:r>
      <w:r w:rsidR="008B1B6E">
        <w:t>因素</w:t>
      </w:r>
      <w:r w:rsidR="008B1B6E">
        <w:rPr>
          <w:rFonts w:hint="eastAsia"/>
        </w:rPr>
        <w:t>，</w:t>
      </w:r>
      <w:r w:rsidR="008B1B6E">
        <w:t>中国债券</w:t>
      </w:r>
      <w:r w:rsidR="008B1B6E">
        <w:rPr>
          <w:rFonts w:hint="eastAsia"/>
        </w:rPr>
        <w:t>市场</w:t>
      </w:r>
      <w:r w:rsidR="008B1B6E">
        <w:t>的波动性也会更大。</w:t>
      </w:r>
    </w:p>
    <w:p w:rsidR="00342722" w:rsidRDefault="00342722" w:rsidP="00342722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DC6A1DA" wp14:editId="06DAD354">
            <wp:extent cx="4444779" cy="2345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41"/>
                    <a:stretch/>
                  </pic:blipFill>
                  <pic:spPr bwMode="auto">
                    <a:xfrm>
                      <a:off x="0" y="0"/>
                      <a:ext cx="4463644" cy="2355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2722" w:rsidRDefault="00342722" w:rsidP="00342722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61D77E83" wp14:editId="420C3616">
            <wp:extent cx="4502989" cy="248569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21" cy="249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96C" w:rsidRDefault="0084496C" w:rsidP="0084496C">
      <w:pPr>
        <w:pStyle w:val="a3"/>
        <w:ind w:left="720" w:firstLineChars="0" w:firstLine="0"/>
      </w:pPr>
      <w:r>
        <w:rPr>
          <w:rFonts w:hint="eastAsia"/>
        </w:rPr>
        <w:t>上面</w:t>
      </w:r>
      <w:r>
        <w:t>的</w:t>
      </w:r>
      <w:r>
        <w:rPr>
          <w:rFonts w:hint="eastAsia"/>
        </w:rPr>
        <w:t>两张图</w:t>
      </w:r>
      <w:r>
        <w:t>是中国国债以及美国国债的</w:t>
      </w:r>
      <w:r>
        <w:rPr>
          <w:rFonts w:hint="eastAsia"/>
        </w:rPr>
        <w:t>不同</w:t>
      </w:r>
      <w:r>
        <w:t>到期期限债券的</w:t>
      </w:r>
      <w:r>
        <w:rPr>
          <w:rFonts w:hint="eastAsia"/>
        </w:rPr>
        <w:t>日收益率</w:t>
      </w:r>
      <w:r>
        <w:t>，美国国债有</w:t>
      </w:r>
      <w:r>
        <w:rPr>
          <w:rFonts w:hint="eastAsia"/>
        </w:rPr>
        <w:t>3061</w:t>
      </w:r>
      <w:r>
        <w:rPr>
          <w:rFonts w:hint="eastAsia"/>
        </w:rPr>
        <w:t>个</w:t>
      </w:r>
      <w:r>
        <w:t>数据点（</w:t>
      </w:r>
      <w:r>
        <w:rPr>
          <w:rFonts w:hint="eastAsia"/>
        </w:rPr>
        <w:t>3061</w:t>
      </w:r>
      <w:r>
        <w:rPr>
          <w:rFonts w:hint="eastAsia"/>
        </w:rPr>
        <w:t>天</w:t>
      </w:r>
      <w:r>
        <w:t>的日收益率数据）</w:t>
      </w:r>
      <w:r>
        <w:rPr>
          <w:rFonts w:hint="eastAsia"/>
        </w:rPr>
        <w:t>，</w:t>
      </w:r>
      <w:r>
        <w:t>中国国债包含有</w:t>
      </w:r>
      <w:r>
        <w:rPr>
          <w:rFonts w:hint="eastAsia"/>
        </w:rPr>
        <w:t>3900</w:t>
      </w:r>
      <w:r>
        <w:rPr>
          <w:rFonts w:hint="eastAsia"/>
        </w:rPr>
        <w:t>余</w:t>
      </w:r>
      <w:r>
        <w:t>条日收益率数据。</w:t>
      </w:r>
      <w:r w:rsidR="0030799B">
        <w:rPr>
          <w:rFonts w:hint="eastAsia"/>
        </w:rPr>
        <w:t>从上面的两张图</w:t>
      </w:r>
      <w:r w:rsidR="0030799B">
        <w:t>我们可以发现美国国债</w:t>
      </w:r>
      <w:r w:rsidR="0030799B">
        <w:rPr>
          <w:rFonts w:hint="eastAsia"/>
        </w:rPr>
        <w:t>多年</w:t>
      </w:r>
      <w:r w:rsidR="000B0AE1">
        <w:rPr>
          <w:rFonts w:hint="eastAsia"/>
        </w:rPr>
        <w:t>（</w:t>
      </w:r>
      <w:r w:rsidR="000B0AE1">
        <w:rPr>
          <w:rFonts w:hint="eastAsia"/>
        </w:rPr>
        <w:t>2006</w:t>
      </w:r>
      <w:r w:rsidR="000B0AE1">
        <w:t>~2018</w:t>
      </w:r>
      <w:r w:rsidR="000B0AE1">
        <w:rPr>
          <w:rFonts w:hint="eastAsia"/>
        </w:rPr>
        <w:t>年）</w:t>
      </w:r>
      <w:r w:rsidR="0030799B">
        <w:rPr>
          <w:rFonts w:hint="eastAsia"/>
        </w:rPr>
        <w:t>以来</w:t>
      </w:r>
      <w:r w:rsidR="000B0AE1">
        <w:rPr>
          <w:rFonts w:hint="eastAsia"/>
        </w:rPr>
        <w:t>收益率</w:t>
      </w:r>
      <w:r w:rsidR="000B0AE1">
        <w:t>一直维持在一个小的范围内，变化相比于中国国债而言比较简单而且少，中国国债在这段时间内</w:t>
      </w:r>
      <w:r w:rsidR="000B0AE1">
        <w:rPr>
          <w:rFonts w:hint="eastAsia"/>
        </w:rPr>
        <w:t>（</w:t>
      </w:r>
      <w:r w:rsidR="000B0AE1">
        <w:rPr>
          <w:rFonts w:hint="eastAsia"/>
        </w:rPr>
        <w:t>2002~</w:t>
      </w:r>
      <w:r w:rsidR="000B0AE1">
        <w:t>2017</w:t>
      </w:r>
      <w:r w:rsidR="000B0AE1">
        <w:rPr>
          <w:rFonts w:hint="eastAsia"/>
        </w:rPr>
        <w:t>年）收益率</w:t>
      </w:r>
      <w:r w:rsidR="000B0AE1">
        <w:t>数据变化</w:t>
      </w:r>
      <w:r w:rsidR="000B0AE1">
        <w:rPr>
          <w:rFonts w:hint="eastAsia"/>
        </w:rPr>
        <w:t>次数</w:t>
      </w:r>
      <w:r w:rsidR="000B0AE1">
        <w:t>比较多</w:t>
      </w:r>
      <w:r w:rsidR="000B0AE1">
        <w:rPr>
          <w:rFonts w:hint="eastAsia"/>
        </w:rPr>
        <w:t>，</w:t>
      </w:r>
      <w:r w:rsidR="000B0AE1">
        <w:t>并且变化比较复杂。</w:t>
      </w:r>
      <w:r w:rsidR="004F6189">
        <w:rPr>
          <w:rFonts w:hint="eastAsia"/>
        </w:rPr>
        <w:t>此外</w:t>
      </w:r>
      <w:r w:rsidR="004F6189">
        <w:t>我们可以发现美国国债</w:t>
      </w:r>
      <w:r w:rsidR="004F6189">
        <w:rPr>
          <w:rFonts w:hint="eastAsia"/>
        </w:rPr>
        <w:t>收益率</w:t>
      </w:r>
      <w:r w:rsidR="004F6189">
        <w:t>曲线中的多条曲线</w:t>
      </w:r>
      <w:r w:rsidR="004F6189">
        <w:rPr>
          <w:rFonts w:hint="eastAsia"/>
        </w:rPr>
        <w:t>（即</w:t>
      </w:r>
      <w:r w:rsidR="004F6189">
        <w:t>多个维度</w:t>
      </w:r>
      <w:r w:rsidR="004F6189">
        <w:rPr>
          <w:rFonts w:hint="eastAsia"/>
        </w:rPr>
        <w:t>）的</w:t>
      </w:r>
      <w:r w:rsidR="004F6189">
        <w:t>走势具有高度相似性，可以理解为形状大致相同，所以多个维度之间的相关系数会比较大，提取出的主成分中第一主成分贡献度会比较高，</w:t>
      </w:r>
      <w:r w:rsidR="000307D5">
        <w:rPr>
          <w:rFonts w:hint="eastAsia"/>
        </w:rPr>
        <w:t>这</w:t>
      </w:r>
      <w:r w:rsidR="004F6189">
        <w:rPr>
          <w:rFonts w:hint="eastAsia"/>
        </w:rPr>
        <w:t>两个</w:t>
      </w:r>
      <w:r w:rsidR="000307D5">
        <w:t>结论符合我们之前所做的</w:t>
      </w:r>
      <w:r w:rsidR="000307D5">
        <w:rPr>
          <w:rFonts w:hint="eastAsia"/>
        </w:rPr>
        <w:t>推断</w:t>
      </w:r>
      <w:r w:rsidR="000307D5">
        <w:t>。</w:t>
      </w:r>
    </w:p>
    <w:p w:rsidR="00FF4F01" w:rsidRDefault="00FF4F01" w:rsidP="0084496C">
      <w:pPr>
        <w:pStyle w:val="a3"/>
        <w:ind w:left="720" w:firstLineChars="0" w:firstLine="0"/>
      </w:pPr>
    </w:p>
    <w:p w:rsidR="00FF4F01" w:rsidRPr="004F6189" w:rsidRDefault="00FF4F01" w:rsidP="004D1017">
      <w:pPr>
        <w:pStyle w:val="a3"/>
        <w:ind w:firstLineChars="0" w:firstLine="0"/>
        <w:rPr>
          <w:b/>
        </w:rPr>
      </w:pPr>
      <w:r w:rsidRPr="004F6189">
        <w:rPr>
          <w:rFonts w:hint="eastAsia"/>
          <w:b/>
        </w:rPr>
        <w:t>通过</w:t>
      </w:r>
      <w:r w:rsidRPr="004F6189">
        <w:rPr>
          <w:b/>
        </w:rPr>
        <w:t>研究</w:t>
      </w:r>
      <w:r w:rsidRPr="004F6189">
        <w:rPr>
          <w:rFonts w:hint="eastAsia"/>
          <w:b/>
        </w:rPr>
        <w:t>SHIBOR</w:t>
      </w:r>
      <w:r w:rsidRPr="004F6189">
        <w:rPr>
          <w:rFonts w:hint="eastAsia"/>
          <w:b/>
        </w:rPr>
        <w:t>和</w:t>
      </w:r>
      <w:r w:rsidRPr="004F6189">
        <w:rPr>
          <w:rFonts w:hint="eastAsia"/>
          <w:b/>
        </w:rPr>
        <w:t>LIBOR</w:t>
      </w:r>
      <w:r w:rsidRPr="004F6189">
        <w:rPr>
          <w:rFonts w:hint="eastAsia"/>
          <w:b/>
        </w:rPr>
        <w:t>，</w:t>
      </w:r>
      <w:r w:rsidRPr="004F6189">
        <w:rPr>
          <w:b/>
        </w:rPr>
        <w:t>可以得出以下结论：</w:t>
      </w:r>
    </w:p>
    <w:p w:rsidR="004D1017" w:rsidRDefault="00760E4C" w:rsidP="004D1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SHIBOR</w:t>
      </w:r>
      <w:r>
        <w:rPr>
          <w:rFonts w:hint="eastAsia"/>
        </w:rPr>
        <w:t>与</w:t>
      </w:r>
      <w:r>
        <w:t>中美国债类似，也</w:t>
      </w:r>
      <w:r>
        <w:rPr>
          <w:rFonts w:hint="eastAsia"/>
        </w:rPr>
        <w:t>可以</w:t>
      </w:r>
      <w:r>
        <w:t>由</w:t>
      </w:r>
      <w:r>
        <w:rPr>
          <w:rFonts w:hint="eastAsia"/>
        </w:rPr>
        <w:t>主成分</w:t>
      </w:r>
      <w:r>
        <w:t>分析法（</w:t>
      </w:r>
      <w:r>
        <w:rPr>
          <w:rFonts w:hint="eastAsia"/>
        </w:rPr>
        <w:t>PCA</w:t>
      </w:r>
      <w:r>
        <w:t>）</w:t>
      </w:r>
      <w:r>
        <w:rPr>
          <w:rFonts w:hint="eastAsia"/>
        </w:rPr>
        <w:t>提取出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主成分，这三</w:t>
      </w:r>
      <w:r>
        <w:lastRenderedPageBreak/>
        <w:t>个主成分</w:t>
      </w:r>
      <w:r>
        <w:rPr>
          <w:rFonts w:hint="eastAsia"/>
        </w:rPr>
        <w:t>累计贡献度可以</w:t>
      </w:r>
      <w:r>
        <w:t>达到</w:t>
      </w:r>
      <w:r>
        <w:rPr>
          <w:rFonts w:hint="eastAsia"/>
        </w:rPr>
        <w:t>97.89</w:t>
      </w:r>
      <w:r>
        <w:t>%</w:t>
      </w:r>
      <w:r>
        <w:t>，</w:t>
      </w:r>
      <w:r>
        <w:rPr>
          <w:rFonts w:hint="eastAsia"/>
        </w:rPr>
        <w:t>第一主成分贡献度就</w:t>
      </w:r>
      <w:r>
        <w:t>达到了</w:t>
      </w:r>
      <w:r>
        <w:rPr>
          <w:rFonts w:hint="eastAsia"/>
        </w:rPr>
        <w:t>84.71</w:t>
      </w:r>
      <w:r>
        <w:t>%</w:t>
      </w:r>
      <w:r>
        <w:rPr>
          <w:rFonts w:hint="eastAsia"/>
        </w:rPr>
        <w:t>，可以说</w:t>
      </w:r>
      <w:r>
        <w:rPr>
          <w:rFonts w:hint="eastAsia"/>
        </w:rPr>
        <w:t>SHIBOR</w:t>
      </w:r>
      <w:r>
        <w:rPr>
          <w:rFonts w:hint="eastAsia"/>
        </w:rPr>
        <w:t>的</w:t>
      </w:r>
      <w:r>
        <w:t>主成分构成有点类似美国国债了，因为影响的因素比较少</w:t>
      </w:r>
      <w:r>
        <w:rPr>
          <w:rFonts w:hint="eastAsia"/>
        </w:rPr>
        <w:t>，</w:t>
      </w:r>
      <w:r w:rsidR="00FB33AC">
        <w:rPr>
          <w:rFonts w:hint="eastAsia"/>
        </w:rPr>
        <w:t>所以</w:t>
      </w:r>
      <w:r w:rsidR="00FB33AC">
        <w:rPr>
          <w:rFonts w:hint="eastAsia"/>
        </w:rPr>
        <w:t>SHIBOR</w:t>
      </w:r>
      <w:r w:rsidR="00FB33AC">
        <w:rPr>
          <w:rFonts w:hint="eastAsia"/>
        </w:rPr>
        <w:t>的</w:t>
      </w:r>
      <w:r w:rsidR="00BC2BDC">
        <w:t>曲线相对而言会比较平稳</w:t>
      </w:r>
      <w:r w:rsidR="00BC2BDC">
        <w:rPr>
          <w:rFonts w:hint="eastAsia"/>
        </w:rPr>
        <w:t>，</w:t>
      </w:r>
      <w:r w:rsidR="00BC2BDC">
        <w:t>变化</w:t>
      </w:r>
      <w:r w:rsidR="00BC2BDC">
        <w:rPr>
          <w:rFonts w:hint="eastAsia"/>
        </w:rPr>
        <w:t>不会</w:t>
      </w:r>
      <w:r w:rsidR="00BC2BDC">
        <w:t>十分复杂。</w:t>
      </w:r>
    </w:p>
    <w:p w:rsidR="004D1017" w:rsidRDefault="004D1017" w:rsidP="004D1017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49C90C9C" wp14:editId="346D74C5">
            <wp:extent cx="4784651" cy="24700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040" cy="24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E" w:rsidRDefault="009E336E" w:rsidP="004D1017">
      <w:pPr>
        <w:pStyle w:val="a3"/>
        <w:ind w:left="720" w:firstLineChars="0" w:firstLine="0"/>
        <w:jc w:val="center"/>
        <w:rPr>
          <w:rFonts w:hint="eastAsia"/>
        </w:rPr>
      </w:pPr>
      <w:r>
        <w:rPr>
          <w:rFonts w:hint="eastAsia"/>
        </w:rPr>
        <w:t>SHIBOR</w:t>
      </w:r>
      <w:r>
        <w:rPr>
          <w:rFonts w:hint="eastAsia"/>
        </w:rPr>
        <w:t>收益率</w:t>
      </w:r>
      <w:r>
        <w:t>曲线</w:t>
      </w:r>
    </w:p>
    <w:p w:rsidR="004D1017" w:rsidRDefault="004D1017" w:rsidP="004D10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LIBOR</w:t>
      </w:r>
      <w:r>
        <w:rPr>
          <w:rFonts w:hint="eastAsia"/>
        </w:rPr>
        <w:t>进行</w:t>
      </w:r>
      <w:r>
        <w:t>主成分分析可以发现其第一主成分贡献度达到了惊人的</w:t>
      </w:r>
      <w:r>
        <w:rPr>
          <w:rFonts w:hint="eastAsia"/>
        </w:rPr>
        <w:t>98.85</w:t>
      </w:r>
      <w:r w:rsidR="00E128A4">
        <w:t>%</w:t>
      </w:r>
      <w:r>
        <w:rPr>
          <w:rFonts w:hint="eastAsia"/>
        </w:rPr>
        <w:t>，</w:t>
      </w:r>
      <w:r w:rsidR="00661536">
        <w:rPr>
          <w:rFonts w:hint="eastAsia"/>
        </w:rPr>
        <w:t>第二主成分</w:t>
      </w:r>
      <w:r w:rsidR="00661536">
        <w:t>就只有</w:t>
      </w:r>
      <w:r w:rsidR="00661536">
        <w:rPr>
          <w:rFonts w:hint="eastAsia"/>
        </w:rPr>
        <w:t>0.871</w:t>
      </w:r>
      <w:r w:rsidR="00661536">
        <w:t>%</w:t>
      </w:r>
      <w:r w:rsidR="00661536">
        <w:t>的贡献度了，</w:t>
      </w:r>
      <w:r>
        <w:t>即通过一个主</w:t>
      </w:r>
      <w:r>
        <w:rPr>
          <w:rFonts w:hint="eastAsia"/>
        </w:rPr>
        <w:t>成分</w:t>
      </w:r>
      <w:r>
        <w:t>就可以</w:t>
      </w:r>
      <w:r>
        <w:rPr>
          <w:rFonts w:hint="eastAsia"/>
        </w:rPr>
        <w:t>比较</w:t>
      </w:r>
      <w:r>
        <w:t>完善</w:t>
      </w:r>
      <w:r>
        <w:rPr>
          <w:rFonts w:hint="eastAsia"/>
        </w:rPr>
        <w:t>地</w:t>
      </w:r>
      <w:r>
        <w:t>解释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曲线的变化了。</w:t>
      </w:r>
    </w:p>
    <w:p w:rsidR="009E336E" w:rsidRDefault="009E336E" w:rsidP="009E336E">
      <w:pPr>
        <w:pStyle w:val="a3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71678AE8" wp14:editId="29B67426">
            <wp:extent cx="4754829" cy="20001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997" cy="201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36E" w:rsidRDefault="009E336E" w:rsidP="009E336E">
      <w:pPr>
        <w:pStyle w:val="a3"/>
        <w:ind w:left="720" w:firstLineChars="0" w:firstLine="0"/>
        <w:jc w:val="center"/>
      </w:pPr>
      <w:r>
        <w:rPr>
          <w:rFonts w:hint="eastAsia"/>
        </w:rPr>
        <w:t>LIBOR</w:t>
      </w:r>
      <w:r>
        <w:rPr>
          <w:rFonts w:hint="eastAsia"/>
        </w:rPr>
        <w:t>收益率</w:t>
      </w:r>
      <w:r>
        <w:t>曲线</w:t>
      </w:r>
    </w:p>
    <w:p w:rsidR="009E336E" w:rsidRDefault="00912C30" w:rsidP="009E336E">
      <w:pPr>
        <w:pStyle w:val="a3"/>
        <w:ind w:left="720" w:firstLineChars="0" w:firstLine="0"/>
      </w:pPr>
      <w:r>
        <w:rPr>
          <w:rFonts w:hint="eastAsia"/>
        </w:rPr>
        <w:t>通过</w:t>
      </w:r>
      <w:r>
        <w:t>上面这张</w:t>
      </w:r>
      <w:r>
        <w:rPr>
          <w:rFonts w:hint="eastAsia"/>
        </w:rPr>
        <w:t>LIBOR</w:t>
      </w:r>
      <w:r>
        <w:t>收益率曲线图</w:t>
      </w:r>
      <w:r>
        <w:rPr>
          <w:rFonts w:hint="eastAsia"/>
        </w:rPr>
        <w:t>，</w:t>
      </w:r>
      <w:r>
        <w:t>我们可以发现</w:t>
      </w:r>
      <w:r>
        <w:rPr>
          <w:rFonts w:hint="eastAsia"/>
        </w:rPr>
        <w:t>LIBOR</w:t>
      </w:r>
      <w:r>
        <w:rPr>
          <w:rFonts w:hint="eastAsia"/>
        </w:rPr>
        <w:t>收益率数据</w:t>
      </w:r>
      <w:r>
        <w:t>的</w:t>
      </w:r>
      <w:r>
        <w:rPr>
          <w:rFonts w:hint="eastAsia"/>
        </w:rPr>
        <w:t>多个维度</w:t>
      </w:r>
      <w:r>
        <w:t>之间具有高度的相关性</w:t>
      </w:r>
      <w:r w:rsidR="00E128A4">
        <w:rPr>
          <w:rFonts w:hint="eastAsia"/>
        </w:rPr>
        <w:t>，</w:t>
      </w:r>
      <w:r w:rsidR="00E128A4">
        <w:t>走势几乎是完全一致的，只不过维度之间具有垂直方向的差异，</w:t>
      </w:r>
      <w:r w:rsidR="00E128A4">
        <w:rPr>
          <w:rFonts w:hint="eastAsia"/>
        </w:rPr>
        <w:t>即</w:t>
      </w:r>
      <w:r w:rsidR="00E128A4">
        <w:t>不同期限债券收益不同，</w:t>
      </w:r>
      <w:r w:rsidR="00E128A4">
        <w:rPr>
          <w:rFonts w:hint="eastAsia"/>
        </w:rPr>
        <w:t>这</w:t>
      </w:r>
      <w:r w:rsidR="00E128A4">
        <w:t>几乎完全是</w:t>
      </w:r>
      <w:r w:rsidR="00E128A4">
        <w:rPr>
          <w:rFonts w:hint="eastAsia"/>
        </w:rPr>
        <w:t>由</w:t>
      </w:r>
      <w:r w:rsidR="00E128A4">
        <w:t>水平因子导致的，所以</w:t>
      </w:r>
      <w:r w:rsidR="00E128A4">
        <w:rPr>
          <w:rFonts w:hint="eastAsia"/>
        </w:rPr>
        <w:t>LIBOR</w:t>
      </w:r>
      <w:r w:rsidR="00E128A4">
        <w:rPr>
          <w:rFonts w:hint="eastAsia"/>
        </w:rPr>
        <w:t>的</w:t>
      </w:r>
      <w:r w:rsidR="00E128A4">
        <w:t>第一主成分（</w:t>
      </w:r>
      <w:r w:rsidR="00E128A4">
        <w:rPr>
          <w:rFonts w:hint="eastAsia"/>
        </w:rPr>
        <w:t>水平</w:t>
      </w:r>
      <w:r w:rsidR="00E128A4">
        <w:t>因子）</w:t>
      </w:r>
      <w:r w:rsidR="00E128A4">
        <w:rPr>
          <w:rFonts w:hint="eastAsia"/>
        </w:rPr>
        <w:t>贡献度</w:t>
      </w:r>
      <w:r w:rsidR="00E128A4">
        <w:t>会达到惊人的</w:t>
      </w:r>
      <w:r w:rsidR="00E128A4">
        <w:rPr>
          <w:rFonts w:hint="eastAsia"/>
        </w:rPr>
        <w:t>98.85</w:t>
      </w:r>
      <w:r w:rsidR="00E128A4">
        <w:t>%</w:t>
      </w:r>
      <w:r>
        <w:rPr>
          <w:rFonts w:hint="eastAsia"/>
        </w:rPr>
        <w:t>。</w:t>
      </w:r>
    </w:p>
    <w:p w:rsidR="00B96E8B" w:rsidRDefault="00B96E8B" w:rsidP="00B96E8B">
      <w:pPr>
        <w:pStyle w:val="a3"/>
        <w:ind w:left="7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BA0A72D" wp14:editId="2E20EA57">
            <wp:extent cx="4701654" cy="171627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8970" cy="171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E8B" w:rsidRPr="00BB40EF" w:rsidRDefault="00B96E8B" w:rsidP="00B96E8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上表是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</w:t>
      </w:r>
      <w:r>
        <w:rPr>
          <w:rFonts w:hint="eastAsia"/>
        </w:rPr>
        <w:t>的</w:t>
      </w:r>
      <w:r>
        <w:t>相关系数</w:t>
      </w:r>
      <w:r>
        <w:rPr>
          <w:rFonts w:hint="eastAsia"/>
        </w:rPr>
        <w:t>矩阵</w:t>
      </w:r>
      <w:r>
        <w:t>，其中的每一项都代表</w:t>
      </w:r>
      <w:r>
        <w:rPr>
          <w:rFonts w:hint="eastAsia"/>
        </w:rPr>
        <w:t>了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数据两个维度之间的相关系数，可以看到在这个相关系数矩阵中，几乎每一项都十分接近于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LIBOR</w:t>
      </w:r>
      <w:r>
        <w:rPr>
          <w:rFonts w:hint="eastAsia"/>
        </w:rPr>
        <w:t>收益率</w:t>
      </w:r>
      <w:r>
        <w:t>数据的各个维度具有高度一致性</w:t>
      </w:r>
      <w:r>
        <w:rPr>
          <w:rFonts w:hint="eastAsia"/>
        </w:rPr>
        <w:t>。</w:t>
      </w:r>
      <w:bookmarkStart w:id="0" w:name="_GoBack"/>
      <w:bookmarkEnd w:id="0"/>
    </w:p>
    <w:sectPr w:rsidR="00B96E8B" w:rsidRPr="00BB40EF" w:rsidSect="00047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C1428"/>
    <w:multiLevelType w:val="hybridMultilevel"/>
    <w:tmpl w:val="3AE01252"/>
    <w:lvl w:ilvl="0" w:tplc="ED382D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3609C1"/>
    <w:multiLevelType w:val="hybridMultilevel"/>
    <w:tmpl w:val="CC4888F8"/>
    <w:lvl w:ilvl="0" w:tplc="16BC84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6BD8"/>
    <w:rsid w:val="000307D5"/>
    <w:rsid w:val="00047AF2"/>
    <w:rsid w:val="000B0AE1"/>
    <w:rsid w:val="00116BD8"/>
    <w:rsid w:val="001D27DA"/>
    <w:rsid w:val="002F3710"/>
    <w:rsid w:val="0030799B"/>
    <w:rsid w:val="00342722"/>
    <w:rsid w:val="00342881"/>
    <w:rsid w:val="004D1017"/>
    <w:rsid w:val="004F6189"/>
    <w:rsid w:val="005127C4"/>
    <w:rsid w:val="005F3F14"/>
    <w:rsid w:val="00644E98"/>
    <w:rsid w:val="00661536"/>
    <w:rsid w:val="00702C62"/>
    <w:rsid w:val="00706888"/>
    <w:rsid w:val="00740F44"/>
    <w:rsid w:val="00760E4C"/>
    <w:rsid w:val="007A456D"/>
    <w:rsid w:val="007E0DB5"/>
    <w:rsid w:val="007E4394"/>
    <w:rsid w:val="0084496C"/>
    <w:rsid w:val="008B1B6E"/>
    <w:rsid w:val="00912C30"/>
    <w:rsid w:val="00972D57"/>
    <w:rsid w:val="0097727A"/>
    <w:rsid w:val="009E336E"/>
    <w:rsid w:val="00B85EE4"/>
    <w:rsid w:val="00B86413"/>
    <w:rsid w:val="00B96E8B"/>
    <w:rsid w:val="00BB40EF"/>
    <w:rsid w:val="00BC2BDC"/>
    <w:rsid w:val="00C9432C"/>
    <w:rsid w:val="00E128A4"/>
    <w:rsid w:val="00FB33AC"/>
    <w:rsid w:val="00FF4332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5786E-0845-4B60-AD92-6A92474A0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7A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2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218</Words>
  <Characters>1243</Characters>
  <Application>Microsoft Office Word</Application>
  <DocSecurity>0</DocSecurity>
  <Lines>10</Lines>
  <Paragraphs>2</Paragraphs>
  <ScaleCrop>false</ScaleCrop>
  <Company>china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33</cp:revision>
  <dcterms:created xsi:type="dcterms:W3CDTF">2018-04-12T07:36:00Z</dcterms:created>
  <dcterms:modified xsi:type="dcterms:W3CDTF">2018-04-12T09:34:00Z</dcterms:modified>
</cp:coreProperties>
</file>