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592C7">
      <w:pPr>
        <w:pStyle w:val="2"/>
        <w:spacing w:before="200" w:after="200"/>
        <w:jc w:val="center"/>
      </w:pPr>
      <w:r>
        <w:rPr>
          <w:b/>
          <w:bCs/>
          <w:color w:val="1677FF"/>
          <w:sz w:val="36"/>
          <w:szCs w:val="36"/>
        </w:rPr>
        <w:t>瑞众保险AI投保 · 产品原型设计文档</w:t>
      </w:r>
    </w:p>
    <w:sdt>
      <w:sdtPr>
        <w:alias w:val="目录"/>
        <w:id w:val="147451147"/>
      </w:sdtPr>
      <w:sdtContent>
        <w:p w14:paraId="7D630BCD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69355A46">
          <w:r>
            <w:fldChar w:fldCharType="end"/>
          </w:r>
        </w:p>
      </w:sdtContent>
    </w:sdt>
    <w:p w14:paraId="6CAD1582">
      <w:r>
        <w:br w:type="page"/>
      </w:r>
    </w:p>
    <w:p w14:paraId="2C341DC5">
      <w:pPr>
        <w:pStyle w:val="3"/>
        <w:spacing w:before="400" w:after="200"/>
        <w:rPr>
          <w:rFonts w:hint="eastAsia"/>
          <w:b/>
          <w:bCs/>
          <w:color w:val="1677FF"/>
          <w:sz w:val="28"/>
          <w:szCs w:val="28"/>
          <w:lang w:val="en-US" w:eastAsia="zh-CN"/>
        </w:rPr>
      </w:pPr>
      <w:r>
        <w:rPr>
          <w:b/>
          <w:bCs/>
          <w:color w:val="1677FF"/>
          <w:sz w:val="28"/>
          <w:szCs w:val="28"/>
        </w:rPr>
        <w:t>P</w:t>
      </w:r>
      <w:r>
        <w:rPr>
          <w:rFonts w:hint="eastAsia"/>
          <w:b/>
          <w:bCs/>
          <w:color w:val="1677FF"/>
          <w:sz w:val="28"/>
          <w:szCs w:val="28"/>
          <w:lang w:val="en-US" w:eastAsia="zh-CN"/>
        </w:rPr>
        <w:t>0</w:t>
      </w:r>
      <w:r>
        <w:rPr>
          <w:b/>
          <w:bCs/>
          <w:color w:val="1677FF"/>
          <w:sz w:val="28"/>
          <w:szCs w:val="28"/>
        </w:rPr>
        <w:t xml:space="preserve"> · </w:t>
      </w:r>
      <w:r>
        <w:rPr>
          <w:rFonts w:hint="eastAsia"/>
          <w:b/>
          <w:bCs/>
          <w:color w:val="1677FF"/>
          <w:sz w:val="28"/>
          <w:szCs w:val="28"/>
          <w:lang w:val="en-US" w:eastAsia="zh-CN"/>
        </w:rPr>
        <w:t>登录页</w:t>
      </w:r>
    </w:p>
    <w:p w14:paraId="2CE771E1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37000" cy="5613400"/>
            <wp:effectExtent l="0" t="0" r="0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49A7">
      <w:pPr>
        <w:bidi w:val="0"/>
      </w:pPr>
    </w:p>
    <w:p w14:paraId="5797241F">
      <w:pPr>
        <w:bidi w:val="0"/>
      </w:pPr>
    </w:p>
    <w:p w14:paraId="250A48B4">
      <w:pPr>
        <w:bidi w:val="0"/>
      </w:pPr>
    </w:p>
    <w:p w14:paraId="5CF7DF72">
      <w:pPr>
        <w:bidi w:val="0"/>
      </w:pPr>
    </w:p>
    <w:p w14:paraId="2CEE0DE5">
      <w:pPr>
        <w:bidi w:val="0"/>
      </w:pPr>
    </w:p>
    <w:p w14:paraId="2F3148D2">
      <w:pPr>
        <w:bidi w:val="0"/>
      </w:pPr>
    </w:p>
    <w:p w14:paraId="4DEFB484">
      <w:pPr>
        <w:bidi w:val="0"/>
      </w:pPr>
    </w:p>
    <w:p w14:paraId="58F59889">
      <w:pPr>
        <w:bidi w:val="0"/>
      </w:pPr>
    </w:p>
    <w:p w14:paraId="24066D16">
      <w:pPr>
        <w:bidi w:val="0"/>
      </w:pPr>
    </w:p>
    <w:p w14:paraId="4C0E4CD1">
      <w:pPr>
        <w:bidi w:val="0"/>
      </w:pPr>
    </w:p>
    <w:p w14:paraId="0180685F">
      <w:pPr>
        <w:pStyle w:val="3"/>
        <w:spacing w:before="400" w:after="200"/>
      </w:pPr>
      <w:r>
        <w:rPr>
          <w:b/>
          <w:bCs/>
          <w:color w:val="1677FF"/>
          <w:sz w:val="28"/>
          <w:szCs w:val="28"/>
        </w:rPr>
        <w:t>P1 · AI投保首页</w:t>
      </w:r>
    </w:p>
    <w:p w14:paraId="77855862">
      <w:pPr>
        <w:spacing w:before="0" w:after="160"/>
      </w:pPr>
      <w:r>
        <w:rPr>
          <w:sz w:val="22"/>
          <w:szCs w:val="22"/>
        </w:rPr>
        <w:t>首页是用户进入APP的第一个页面，包含顶部欢迎语、AI助手入口、消息提醒、快捷产品分类入口（医疗险/重疾险/寿险）、以及底部底部导航栏</w:t>
      </w:r>
      <w:bookmarkStart w:id="0" w:name="_GoBack"/>
      <w:bookmarkEnd w:id="0"/>
      <w:r>
        <w:rPr>
          <w:sz w:val="22"/>
          <w:szCs w:val="22"/>
        </w:rPr>
        <w:t>。</w:t>
      </w:r>
    </w:p>
    <w:p w14:paraId="5B28EF93">
      <w:pPr>
        <w:spacing w:before="200" w:after="100"/>
        <w:jc w:val="center"/>
      </w:pPr>
      <w:r>
        <w:drawing>
          <wp:inline distT="0" distB="0" distL="114300" distR="114300">
            <wp:extent cx="2700020" cy="3362960"/>
            <wp:effectExtent l="0" t="0" r="5080" b="254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E9F9">
      <w:pPr>
        <w:spacing w:before="200" w:after="100"/>
        <w:jc w:val="both"/>
      </w:pPr>
      <w:r>
        <w:rPr>
          <w:rFonts w:hint="eastAsia"/>
          <w:lang w:val="en-US" w:eastAsia="zh-CN"/>
        </w:rPr>
        <w:t xml:space="preserve">                                     </w:t>
      </w:r>
      <w:r>
        <w:drawing>
          <wp:inline distT="0" distB="0" distL="114300" distR="114300">
            <wp:extent cx="2520315" cy="3258820"/>
            <wp:effectExtent l="0" t="0" r="6985" b="508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531A74C">
      <w:pPr>
        <w:pStyle w:val="3"/>
        <w:spacing w:before="400" w:after="200"/>
      </w:pPr>
      <w:r>
        <w:rPr>
          <w:b/>
          <w:bCs/>
          <w:color w:val="1677FF"/>
          <w:sz w:val="28"/>
          <w:szCs w:val="28"/>
        </w:rPr>
        <w:t>P2 · 隐私条款确认</w:t>
      </w:r>
    </w:p>
    <w:p w14:paraId="62E292EB">
      <w:pPr>
        <w:spacing w:before="0" w:after="160"/>
      </w:pPr>
      <w:r>
        <w:rPr>
          <w:sz w:val="22"/>
          <w:szCs w:val="22"/>
        </w:rPr>
        <w:t>用户首次使用APP时弹出隐私协议确认页面，需要用户主动勾选同意隐私条款后才能继续使用投保流程。</w:t>
      </w:r>
    </w:p>
    <w:p w14:paraId="0545752B">
      <w:pPr>
        <w:spacing w:before="200" w:after="100"/>
        <w:jc w:val="center"/>
      </w:pPr>
      <w:r>
        <w:drawing>
          <wp:inline distT="0" distB="0" distL="0" distR="0">
            <wp:extent cx="3535680" cy="7200265"/>
            <wp:effectExtent l="0" t="0" r="7620" b="635"/>
            <wp:docPr id="2" name="隐私条款确认" descr="隐私条款确认" title="隐私条款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隐私条款确认" descr="隐私条款确认" title="隐私条款确认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40C2">
      <w:r>
        <w:br w:type="page"/>
      </w:r>
    </w:p>
    <w:p w14:paraId="38D882C6">
      <w:pPr>
        <w:pStyle w:val="3"/>
        <w:spacing w:before="400" w:after="200"/>
      </w:pPr>
      <w:r>
        <w:rPr>
          <w:b/>
          <w:bCs/>
          <w:color w:val="1677FF"/>
          <w:sz w:val="28"/>
          <w:szCs w:val="28"/>
        </w:rPr>
        <w:t>P3 · 制定投保计划（AI对话）</w:t>
      </w:r>
    </w:p>
    <w:p w14:paraId="334A942A">
      <w:pPr>
        <w:spacing w:before="0" w:after="160"/>
      </w:pPr>
      <w:r>
        <w:rPr>
          <w:sz w:val="22"/>
          <w:szCs w:val="22"/>
        </w:rPr>
        <w:t>AI对话式引导页，通过自然语言交互了解用户投保需求，收集基本信息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sz w:val="22"/>
          <w:szCs w:val="22"/>
        </w:rPr>
        <w:t>对话界面。</w:t>
      </w:r>
    </w:p>
    <w:p w14:paraId="02CADB20">
      <w:pPr>
        <w:spacing w:before="200" w:after="100"/>
        <w:jc w:val="center"/>
      </w:pPr>
      <w:r>
        <w:drawing>
          <wp:inline distT="0" distB="0" distL="0" distR="0">
            <wp:extent cx="3535680" cy="7200265"/>
            <wp:effectExtent l="0" t="0" r="7620" b="635"/>
            <wp:docPr id="3" name="制定投保计划（AI对话）" descr="制定投保计划（AI对话）" title="制定投保计划（AI对话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制定投保计划（AI对话）" descr="制定投保计划（AI对话）" title="制定投保计划（AI对话）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3C0B">
      <w:r>
        <w:br w:type="page"/>
      </w:r>
    </w:p>
    <w:p w14:paraId="2E95DA07">
      <w:pPr>
        <w:pStyle w:val="3"/>
        <w:spacing w:before="400" w:after="200"/>
      </w:pPr>
      <w:r>
        <w:rPr>
          <w:b/>
          <w:bCs/>
          <w:color w:val="1677FF"/>
          <w:sz w:val="28"/>
          <w:szCs w:val="28"/>
        </w:rPr>
        <w:t>P4 · 完善投保信息（OCR自动填）</w:t>
      </w:r>
    </w:p>
    <w:p w14:paraId="454BDE5F">
      <w:pPr>
        <w:spacing w:before="0" w:after="160"/>
      </w:pPr>
      <w:r>
        <w:rPr>
          <w:sz w:val="22"/>
          <w:szCs w:val="22"/>
        </w:rPr>
        <w:t>用户信息完善页，集成OCR识别自动填充姓名、身份证、手机号等信息，减少用户输入成本。</w:t>
      </w:r>
    </w:p>
    <w:p w14:paraId="44603AF3">
      <w:pPr>
        <w:spacing w:before="200" w:after="100"/>
        <w:jc w:val="center"/>
      </w:pPr>
      <w:r>
        <w:drawing>
          <wp:inline distT="0" distB="0" distL="0" distR="0">
            <wp:extent cx="3473450" cy="7200265"/>
            <wp:effectExtent l="0" t="0" r="6350" b="635"/>
            <wp:docPr id="4" name="完善投保信息（OCR自动填）" descr="完善投保信息（OCR自动填）" title="完善投保信息（OCR自动填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完善投保信息（OCR自动填）" descr="完善投保信息（OCR自动填）" title="完善投保信息（OCR自动填）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2982">
      <w:r>
        <w:br w:type="page"/>
      </w:r>
    </w:p>
    <w:p w14:paraId="3C0C59C6">
      <w:pPr>
        <w:pStyle w:val="3"/>
        <w:spacing w:before="400" w:after="200"/>
      </w:pPr>
      <w:r>
        <w:rPr>
          <w:b/>
          <w:bCs/>
          <w:color w:val="1677FF"/>
          <w:sz w:val="28"/>
          <w:szCs w:val="28"/>
        </w:rPr>
        <w:t>P5 · 电子签名</w:t>
      </w:r>
    </w:p>
    <w:p w14:paraId="6B1FECE7">
      <w:pPr>
        <w:spacing w:before="0" w:after="160"/>
      </w:pPr>
      <w:r>
        <w:rPr>
          <w:sz w:val="22"/>
          <w:szCs w:val="22"/>
        </w:rPr>
        <w:t>电子签名页，用户在屏幕上手写签名确认投保意愿，签名后自动存档。</w:t>
      </w:r>
    </w:p>
    <w:p w14:paraId="74BB1DED">
      <w:pPr>
        <w:spacing w:before="200" w:after="100"/>
        <w:jc w:val="center"/>
      </w:pPr>
      <w:r>
        <w:drawing>
          <wp:inline distT="0" distB="0" distL="0" distR="0">
            <wp:extent cx="3535680" cy="7200265"/>
            <wp:effectExtent l="0" t="0" r="7620" b="635"/>
            <wp:docPr id="5" name="电子签名" descr="电子签名" title="电子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电子签名" descr="电子签名" title="电子签名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F186">
      <w:r>
        <w:br w:type="page"/>
      </w:r>
    </w:p>
    <w:p w14:paraId="4FC25185">
      <w:pPr>
        <w:pStyle w:val="3"/>
        <w:spacing w:before="400" w:after="200"/>
      </w:pPr>
      <w:r>
        <w:rPr>
          <w:b/>
          <w:bCs/>
          <w:color w:val="1677FF"/>
          <w:sz w:val="28"/>
          <w:szCs w:val="28"/>
        </w:rPr>
        <w:t>P6 · 付款</w:t>
      </w:r>
    </w:p>
    <w:p w14:paraId="659EEDE5">
      <w:pPr>
        <w:spacing w:before="0" w:after="160"/>
      </w:pPr>
      <w:r>
        <w:rPr>
          <w:sz w:val="22"/>
          <w:szCs w:val="22"/>
        </w:rPr>
        <w:t>支付页面，展示应付金额，支持多种支付方式（微信/支付宝/银行卡），完成后跳转投保成功页。</w:t>
      </w:r>
    </w:p>
    <w:p w14:paraId="4BCB84ED">
      <w:pPr>
        <w:spacing w:before="200" w:after="100"/>
        <w:jc w:val="center"/>
      </w:pPr>
      <w:r>
        <w:drawing>
          <wp:inline distT="0" distB="0" distL="0" distR="0">
            <wp:extent cx="3473450" cy="7200265"/>
            <wp:effectExtent l="0" t="0" r="6350" b="635"/>
            <wp:docPr id="6" name="付款" descr="付款" title="付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付款" descr="付款" title="付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7DE5">
      <w:r>
        <w:br w:type="page"/>
      </w:r>
    </w:p>
    <w:p w14:paraId="4B1F7CD4">
      <w:pPr>
        <w:pStyle w:val="3"/>
        <w:spacing w:before="400" w:after="200"/>
      </w:pPr>
      <w:r>
        <w:rPr>
          <w:b/>
          <w:bCs/>
          <w:color w:val="1677FF"/>
          <w:sz w:val="28"/>
          <w:szCs w:val="28"/>
        </w:rPr>
        <w:t>P7 · 保单生成完成</w:t>
      </w:r>
    </w:p>
    <w:p w14:paraId="2008884A">
      <w:pPr>
        <w:spacing w:before="0" w:after="160"/>
      </w:pPr>
      <w:r>
        <w:rPr>
          <w:sz w:val="22"/>
          <w:szCs w:val="22"/>
        </w:rPr>
        <w:t>投保成功后展示保单生成信息，包含保单号、保障期限、查看保单详情入口、启动双录按钮。</w:t>
      </w:r>
    </w:p>
    <w:p w14:paraId="3A8E1FEB">
      <w:pPr>
        <w:spacing w:before="200" w:after="100"/>
        <w:jc w:val="center"/>
      </w:pPr>
      <w:r>
        <w:drawing>
          <wp:inline distT="0" distB="0" distL="0" distR="0">
            <wp:extent cx="3473450" cy="7200265"/>
            <wp:effectExtent l="0" t="0" r="6350" b="635"/>
            <wp:docPr id="7" name="保单生成完成" descr="保单生成完成" title="保单生成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保单生成完成" descr="保单生成完成" title="保单生成完成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9AB6">
      <w:r>
        <w:br w:type="page"/>
      </w:r>
    </w:p>
    <w:p w14:paraId="0FA5464F">
      <w:pPr>
        <w:pStyle w:val="3"/>
        <w:spacing w:before="400" w:after="200"/>
      </w:pPr>
      <w:r>
        <w:rPr>
          <w:b/>
          <w:bCs/>
          <w:color w:val="1677FF"/>
          <w:sz w:val="28"/>
          <w:szCs w:val="28"/>
        </w:rPr>
        <w:t>P8 · 双录页</w:t>
      </w:r>
    </w:p>
    <w:p w14:paraId="10332D22">
      <w:pPr>
        <w:spacing w:before="0" w:after="160"/>
      </w:pPr>
      <w:r>
        <w:rPr>
          <w:sz w:val="22"/>
          <w:szCs w:val="22"/>
        </w:rPr>
        <w:t>双录（录音录像）确认页，展示双录流程说明，AI对话引导用户完成双录操作。</w:t>
      </w:r>
    </w:p>
    <w:p w14:paraId="0C59E7E7">
      <w:pPr>
        <w:spacing w:before="200" w:after="100"/>
        <w:jc w:val="center"/>
      </w:pPr>
      <w:r>
        <w:drawing>
          <wp:inline distT="0" distB="0" distL="0" distR="0">
            <wp:extent cx="3535680" cy="7200265"/>
            <wp:effectExtent l="0" t="0" r="7620" b="635"/>
            <wp:docPr id="8" name="双录页" descr="双录页" title="双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双录页" descr="双录页" title="双录页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45CD">
      <w:r>
        <w:br w:type="page"/>
      </w:r>
    </w:p>
    <w:p w14:paraId="74B5E0EA">
      <w:pPr>
        <w:pStyle w:val="3"/>
        <w:spacing w:before="400" w:after="200"/>
      </w:pPr>
      <w:r>
        <w:rPr>
          <w:b/>
          <w:bCs/>
          <w:color w:val="1677FF"/>
          <w:sz w:val="28"/>
          <w:szCs w:val="28"/>
        </w:rPr>
        <w:t>P9 · 投保计划书预览（路径A）</w:t>
      </w:r>
    </w:p>
    <w:p w14:paraId="2E53D096">
      <w:pPr>
        <w:spacing w:before="0" w:after="160"/>
      </w:pPr>
      <w:r>
        <w:rPr>
          <w:sz w:val="22"/>
          <w:szCs w:val="22"/>
        </w:rPr>
        <w:t>投保计划书详细预览页，包含产品名称、保障内容、保费金额、保险期限等详细信息。</w:t>
      </w:r>
    </w:p>
    <w:p w14:paraId="365A2183">
      <w:pPr>
        <w:spacing w:before="200" w:after="100"/>
        <w:jc w:val="center"/>
      </w:pPr>
      <w:r>
        <w:drawing>
          <wp:inline distT="0" distB="0" distL="0" distR="0">
            <wp:extent cx="3473450" cy="7200265"/>
            <wp:effectExtent l="0" t="0" r="6350" b="635"/>
            <wp:docPr id="9" name="投保计划书预览（路径A）" descr="投保计划书预览（路径A）" title="投保计划书预览（路径A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投保计划书预览（路径A）" descr="投保计划书预览（路径A）" title="投保计划书预览（路径A）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6764">
      <w:r>
        <w:br w:type="page"/>
      </w:r>
    </w:p>
    <w:p w14:paraId="4CD8E887">
      <w:pPr>
        <w:pStyle w:val="3"/>
        <w:spacing w:before="400" w:after="200"/>
      </w:pPr>
      <w:r>
        <w:rPr>
          <w:b/>
          <w:bCs/>
          <w:color w:val="1677FF"/>
          <w:sz w:val="28"/>
          <w:szCs w:val="28"/>
        </w:rPr>
        <w:t>P10 · 确认保单信息</w:t>
      </w:r>
    </w:p>
    <w:p w14:paraId="23A83396">
      <w:pPr>
        <w:spacing w:before="0" w:after="160"/>
      </w:pPr>
      <w:r>
        <w:rPr>
          <w:sz w:val="22"/>
          <w:szCs w:val="22"/>
        </w:rPr>
        <w:t>保单最终确认页，用户核对所有信息无误后点击确认支付，跳转到投保成功页。</w:t>
      </w:r>
    </w:p>
    <w:p w14:paraId="13893763">
      <w:pPr>
        <w:spacing w:before="200" w:after="100"/>
        <w:jc w:val="center"/>
      </w:pPr>
      <w:r>
        <w:drawing>
          <wp:inline distT="0" distB="0" distL="0" distR="0">
            <wp:extent cx="3535680" cy="7200265"/>
            <wp:effectExtent l="0" t="0" r="7620" b="635"/>
            <wp:docPr id="10" name="确认保单信息" descr="确认保单信息" title="确认保单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确认保单信息" descr="确认保单信息" title="确认保单信息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00E8">
      <w:r>
        <w:br w:type="page"/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C01537"/>
    <w:rsid w:val="0A1421D6"/>
    <w:rsid w:val="1C770BFB"/>
    <w:rsid w:val="26B4291F"/>
    <w:rsid w:val="2B632B65"/>
    <w:rsid w:val="2BEC2B5B"/>
    <w:rsid w:val="2F036D4E"/>
    <w:rsid w:val="384B7D0C"/>
    <w:rsid w:val="3BE42917"/>
    <w:rsid w:val="552F2E0E"/>
    <w:rsid w:val="6ADE7EAA"/>
    <w:rsid w:val="79E85CDC"/>
    <w:rsid w:val="7EC641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1677FF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1093</Words>
  <Characters>1146</Characters>
  <TotalTime>1</TotalTime>
  <ScaleCrop>false</ScaleCrop>
  <LinksUpToDate>false</LinksUpToDate>
  <CharactersWithSpaces>1182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2026-04-20T17:57:00Z</dcterms:created>
  <dc:creator>Un-named</dc:creator>
  <cp:lastModifiedBy>认真且怂。</cp:lastModifiedBy>
  <dcterms:modified xsi:type="dcterms:W3CDTF">2026-04-21T01:57:46Z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eyJoZGlkIjoiODNjNjAxYmVkYTg4MWU4ZGU1ZDM4ZjU3N2RiODgwNjAiLCJ1c2VySWQiOiIxMjE4ODY0NTkxIn0=</vt:lpwstr>
  </property>
  <property fmtid="{D5CDD505-2E9C-101B-9397-08002B2CF9AE}" pid="3" name="KSOProductBuildVer">
    <vt:lpwstr>2052-12.1.0.25865</vt:lpwstr>
  </property>
  <property fmtid="{D5CDD505-2E9C-101B-9397-08002B2CF9AE}" pid="4" name="ICV">
    <vt:lpwstr>076864D5960B41E3BA4881D3A6563472_12</vt:lpwstr>
  </property>
</Properties>
</file>