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ECE63" w14:textId="5F477813" w:rsidR="008A1DB0" w:rsidRDefault="00FA7B15" w:rsidP="00842D4F">
      <w:pPr>
        <w:pStyle w:val="Heading1"/>
        <w:spacing w:line="276" w:lineRule="auto"/>
      </w:pPr>
      <w:r>
        <w:rPr>
          <w:rFonts w:hint="eastAsia"/>
        </w:rPr>
        <w:t>Local Regression</w:t>
      </w:r>
    </w:p>
    <w:p w14:paraId="5421602D" w14:textId="16BEE098" w:rsidR="002E0D87" w:rsidRDefault="00FA7B15" w:rsidP="00513283">
      <w:pPr>
        <w:spacing w:line="276" w:lineRule="auto"/>
      </w:pPr>
      <w:r>
        <w:rPr>
          <w:rFonts w:hint="eastAsia"/>
        </w:rPr>
        <w:t xml:space="preserve">Consider a bivariate regression problem. </w:t>
      </w:r>
      <w:r w:rsidR="002E0D87">
        <w:t>Given observations</w:t>
      </w:r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,i=1,2,…,n</m:t>
        </m:r>
      </m:oMath>
      <w:r>
        <w:rPr>
          <w:rFonts w:hint="eastAsia"/>
        </w:rPr>
        <w:t>,</w:t>
      </w:r>
      <w:r w:rsidR="002E0D87">
        <w:t xml:space="preserve"> the basic model that can be fitted may be written as</w:t>
      </w:r>
    </w:p>
    <w:p w14:paraId="1F738ED1" w14:textId="65CE280E" w:rsidR="002E0D87" w:rsidRDefault="002826CB" w:rsidP="00513283">
      <w:pPr>
        <w:spacing w:line="276" w:lineRule="auto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,i=1,…,n</m:t>
        </m:r>
      </m:oMath>
      <w:r w:rsidR="002E0D87">
        <w:t>,</w:t>
      </w:r>
    </w:p>
    <w:p w14:paraId="2F3AB40E" w14:textId="38D355DD" w:rsidR="002E0D87" w:rsidRDefault="002E0D87" w:rsidP="00513283">
      <w:pPr>
        <w:spacing w:line="276" w:lineRule="auto"/>
      </w:pPr>
      <w:r>
        <w:t>where</w:t>
      </w:r>
      <w:r w:rsidR="002826CB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g(x)</m:t>
        </m:r>
      </m:oMath>
      <w:r>
        <w:t xml:space="preserve"> is a local polynomial of degree</w:t>
      </w:r>
      <w:r w:rsidR="002826CB">
        <w:t xml:space="preserve"> </w:t>
      </w:r>
      <m:oMath>
        <m:r>
          <w:rPr>
            <w:rFonts w:ascii="Cambria Math" w:hAnsi="Cambria Math"/>
          </w:rPr>
          <m:t>λ≥0</m:t>
        </m:r>
      </m:oMath>
      <w:r w:rsidR="002826CB">
        <w:t xml:space="preserve"> (usually 1 or 2)</w:t>
      </w:r>
      <w:r>
        <w:t>, which may be written as</w:t>
      </w:r>
    </w:p>
    <w:p w14:paraId="7A1A458A" w14:textId="080004CD" w:rsidR="002E0D87" w:rsidRDefault="002826CB" w:rsidP="00513283">
      <w:pPr>
        <w:spacing w:line="276" w:lineRule="auto"/>
        <w:jc w:val="center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noProof/>
          </w:rPr>
          <m:t>=</m:t>
        </m:r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β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  <m:sup>
            <m:r>
              <w:rPr>
                <w:rFonts w:ascii="Cambria Math" w:hAnsi="Cambria Math"/>
                <w:noProof/>
              </w:rPr>
              <m:t>(x)</m:t>
            </m:r>
          </m:sup>
        </m:sSubSup>
        <m:r>
          <w:rPr>
            <w:rFonts w:ascii="Cambria Math" w:hAnsi="Cambria Math"/>
            <w:noProof/>
          </w:rPr>
          <m:t>+</m:t>
        </m:r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β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  <m:sup>
            <m:r>
              <w:rPr>
                <w:rFonts w:ascii="Cambria Math" w:hAnsi="Cambria Math"/>
                <w:noProof/>
              </w:rPr>
              <m:t>(x)</m:t>
            </m:r>
          </m:sup>
        </m:sSubSup>
        <m:r>
          <w:rPr>
            <w:rFonts w:ascii="Cambria Math" w:hAnsi="Cambria Math"/>
            <w:noProof/>
          </w:rPr>
          <m:t>x+…+</m:t>
        </m:r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β</m:t>
            </m:r>
          </m:e>
          <m:sub>
            <m:r>
              <w:rPr>
                <w:rFonts w:ascii="Cambria Math" w:hAnsi="Cambria Math"/>
                <w:noProof/>
              </w:rPr>
              <m:t>λ</m:t>
            </m:r>
          </m:sub>
          <m:sup>
            <m:r>
              <w:rPr>
                <w:rFonts w:ascii="Cambria Math" w:hAnsi="Cambria Math"/>
                <w:noProof/>
              </w:rPr>
              <m:t>(x)</m:t>
            </m:r>
          </m:sup>
        </m:sSub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w:rPr>
                <w:rFonts w:ascii="Cambria Math" w:hAnsi="Cambria Math"/>
                <w:noProof/>
              </w:rPr>
              <m:t>λ</m:t>
            </m:r>
          </m:sup>
        </m:sSup>
      </m:oMath>
      <w:r w:rsidR="002E0D87">
        <w:t>.</w:t>
      </w:r>
    </w:p>
    <w:p w14:paraId="3D72DCFD" w14:textId="1AFB1BB9" w:rsidR="002E686F" w:rsidRDefault="00683A61" w:rsidP="00513283">
      <w:pPr>
        <w:spacing w:line="276" w:lineRule="auto"/>
      </w:pPr>
      <w:r>
        <w:t>Note that t</w:t>
      </w:r>
      <w:r w:rsidR="002E0D87">
        <w:t xml:space="preserve">he parameters </w:t>
      </w:r>
      <m:oMath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β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  <m:sup>
            <m:r>
              <w:rPr>
                <w:rFonts w:ascii="Cambria Math" w:hAnsi="Cambria Math"/>
                <w:noProof/>
              </w:rPr>
              <m:t>(x)</m:t>
            </m:r>
          </m:sup>
        </m:sSubSup>
        <m:r>
          <w:rPr>
            <w:rFonts w:ascii="Cambria Math" w:hAnsi="Cambria Math"/>
            <w:noProof/>
          </w:rPr>
          <m:t>,</m:t>
        </m:r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β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  <m:sup>
            <m:r>
              <w:rPr>
                <w:rFonts w:ascii="Cambria Math" w:hAnsi="Cambria Math"/>
                <w:noProof/>
              </w:rPr>
              <m:t>(x)</m:t>
            </m:r>
          </m:sup>
        </m:sSubSup>
        <m: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w:rPr>
            <w:rFonts w:ascii="Cambria Math" w:hAnsi="Cambria Math"/>
            <w:noProof/>
          </w:rPr>
          <m:t>,</m:t>
        </m:r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β</m:t>
            </m:r>
          </m:e>
          <m:sub>
            <m:r>
              <w:rPr>
                <w:rFonts w:ascii="Cambria Math" w:hAnsi="Cambria Math"/>
                <w:noProof/>
              </w:rPr>
              <m:t>λ</m:t>
            </m:r>
          </m:sub>
          <m:sup>
            <m:r>
              <w:rPr>
                <w:rFonts w:ascii="Cambria Math" w:hAnsi="Cambria Math"/>
                <w:noProof/>
              </w:rPr>
              <m:t>(x)</m:t>
            </m:r>
          </m:sup>
        </m:sSubSup>
      </m:oMath>
      <w:r w:rsidR="002E0D87">
        <w:t xml:space="preserve"> are </w:t>
      </w:r>
      <w:r>
        <w:t xml:space="preserve">labeled by </w:t>
      </w:r>
      <m:oMath>
        <m:r>
          <w:rPr>
            <w:rFonts w:ascii="Cambria Math" w:hAnsi="Cambria Math"/>
          </w:rPr>
          <m:t>x</m:t>
        </m:r>
      </m:oMath>
      <w:r>
        <w:t xml:space="preserve"> since they are </w:t>
      </w:r>
      <w:r w:rsidR="002E0D87">
        <w:t xml:space="preserve">estimated by weighted least squares for each value of </w:t>
      </w:r>
      <m:oMath>
        <m:r>
          <w:rPr>
            <w:rFonts w:ascii="Cambria Math" w:hAnsi="Cambria Math"/>
          </w:rPr>
          <m:t>x</m:t>
        </m:r>
      </m:oMath>
      <w:r w:rsidR="002E0D87">
        <w:t>. The we</w:t>
      </w:r>
      <w:r w:rsidR="007416CE">
        <w:t xml:space="preserve">ight function weights the data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7416CE">
        <w:t xml:space="preserve"> </w:t>
      </w:r>
      <w:r w:rsidR="002E0D87">
        <w:t xml:space="preserve">so that data values near to </w:t>
      </w:r>
      <m:oMath>
        <m:r>
          <w:rPr>
            <w:rFonts w:ascii="Cambria Math" w:hAnsi="Cambria Math"/>
          </w:rPr>
          <m:t>x</m:t>
        </m:r>
      </m:oMath>
      <w:r w:rsidR="002E0D87">
        <w:t xml:space="preserve"> have greater weight than those farther away from </w:t>
      </w:r>
      <m:oMath>
        <m:r>
          <w:rPr>
            <w:rFonts w:ascii="Cambria Math" w:hAnsi="Cambria Math"/>
          </w:rPr>
          <m:t>x</m:t>
        </m:r>
      </m:oMath>
      <w:r w:rsidR="002E0D87">
        <w:t xml:space="preserve">. </w:t>
      </w:r>
    </w:p>
    <w:p w14:paraId="35244A8D" w14:textId="0648498F" w:rsidR="002E686F" w:rsidRDefault="002E686F" w:rsidP="00513283">
      <w:pPr>
        <w:spacing w:line="276" w:lineRule="auto"/>
      </w:pPr>
    </w:p>
    <w:p w14:paraId="5CEAB1C6" w14:textId="5F1DAA30" w:rsidR="002E0D87" w:rsidRDefault="006F67B4" w:rsidP="00513283">
      <w:pPr>
        <w:spacing w:line="276" w:lineRule="auto"/>
      </w:pPr>
      <w:r>
        <w:t>W</w:t>
      </w:r>
      <w:r w:rsidR="002E0D87">
        <w:t xml:space="preserve">e use the </w:t>
      </w:r>
      <w:proofErr w:type="spellStart"/>
      <w:r w:rsidR="002E0D87">
        <w:t>tricube</w:t>
      </w:r>
      <w:proofErr w:type="spellEnd"/>
      <w:r w:rsidR="002E0D87">
        <w:t xml:space="preserve"> weight function,</w:t>
      </w:r>
    </w:p>
    <w:p w14:paraId="32B2CF79" w14:textId="3A63F846" w:rsidR="002E0D87" w:rsidRDefault="006F67B4" w:rsidP="006F67B4">
      <w:pPr>
        <w:spacing w:line="276" w:lineRule="auto"/>
        <w:jc w:val="center"/>
      </w:pPr>
      <m:oMath>
        <m:r>
          <w:rPr>
            <w:rFonts w:ascii="Cambria Math" w:hAnsi="Cambria Math"/>
            <w:noProof/>
          </w:rPr>
          <m:t>T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,  &amp;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≤1</m:t>
                </m:r>
              </m:e>
              <m:e>
                <m:r>
                  <w:rPr>
                    <w:rFonts w:ascii="Cambria Math" w:hAnsi="Cambria Math"/>
                    <w:noProof/>
                  </w:rPr>
                  <m:t>0</m:t>
                </m:r>
                <m:r>
                  <w:rPr>
                    <w:rFonts w:ascii="Cambria Math" w:hAnsi="Cambria Math"/>
                    <w:noProof/>
                  </w:rPr>
                  <m:t>,  &amp;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  <w:r w:rsidR="00987CA4">
        <w:tab/>
      </w:r>
      <w:r w:rsidR="00987CA4">
        <w:tab/>
      </w:r>
    </w:p>
    <w:p w14:paraId="6DD7ECDD" w14:textId="77777777" w:rsidR="00987CA4" w:rsidRDefault="00987CA4" w:rsidP="00513283">
      <w:pPr>
        <w:spacing w:line="276" w:lineRule="auto"/>
      </w:pPr>
      <w:r>
        <w:t xml:space="preserve"> </w:t>
      </w:r>
    </w:p>
    <w:p w14:paraId="10CE26EF" w14:textId="0FA6DCD0" w:rsidR="002E0D87" w:rsidRDefault="006F67B4" w:rsidP="00513283">
      <w:pPr>
        <w:spacing w:line="276" w:lineRule="auto"/>
      </w:pPr>
      <w:r>
        <w:t xml:space="preserve">and </w:t>
      </w:r>
      <w:r w:rsidR="002E0D87">
        <w:t xml:space="preserve">define the local neighborhood weights for the data at the point </w:t>
      </w:r>
      <m:oMath>
        <m:r>
          <w:rPr>
            <w:rFonts w:ascii="Cambria Math" w:hAnsi="Cambria Math"/>
          </w:rPr>
          <m:t>x</m:t>
        </m:r>
      </m:oMath>
      <w:r w:rsidR="00987CA4">
        <w:t xml:space="preserve"> </w:t>
      </w:r>
      <w:r>
        <w:t>as</w:t>
      </w:r>
    </w:p>
    <w:p w14:paraId="73AE06DA" w14:textId="04A69E97" w:rsidR="006F67B4" w:rsidRDefault="00987CA4" w:rsidP="00987CA4">
      <w:pPr>
        <w:spacing w:line="276" w:lineRule="auto"/>
        <w:jc w:val="center"/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w</m:t>
              </m:r>
            </m:e>
            <m:sub>
              <m:r>
                <w:rPr>
                  <w:rFonts w:ascii="Cambria Math" w:hAnsi="Cambria Math" w:cs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(x)=T(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(x)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(x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,α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)</m:t>
          </m:r>
        </m:oMath>
      </m:oMathPara>
    </w:p>
    <w:p w14:paraId="6BD16075" w14:textId="77777777" w:rsidR="0001156B" w:rsidRDefault="00972E97" w:rsidP="00513283">
      <w:pPr>
        <w:spacing w:line="276" w:lineRule="auto"/>
      </w:pPr>
      <w:r>
        <w:t xml:space="preserve">where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Δ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d>
          <m:dPr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Cambria Math"/>
              </w:rPr>
            </m:ctrlPr>
          </m:dPr>
          <m:e>
            <m:r>
              <w:rPr>
                <w:rFonts w:ascii="Cambria Math" w:hAnsi="Cambria Math" w:cs="Cambria Math"/>
              </w:rPr>
              <m:t>x-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</m:e>
        </m:d>
      </m:oMath>
      <w:r w:rsidR="002E0D87">
        <w:t xml:space="preserve"> and </w:t>
      </w:r>
      <m:oMath>
        <m:r>
          <m:rPr>
            <m:sty m:val="p"/>
          </m:rPr>
          <w:rPr>
            <w:rFonts w:ascii="Cambria Math" w:hAnsi="Cambria Math" w:cs="Cambria Math"/>
          </w:rPr>
          <m:t>∆(x,α)</m:t>
        </m:r>
      </m:oMath>
      <w:r w:rsidR="002E0D87">
        <w:t xml:space="preserve"> controls the amount of smoothing</w:t>
      </w:r>
      <w:r w:rsidR="00232194">
        <w:t>, i.e. “</w:t>
      </w:r>
      <w:r w:rsidR="00232194" w:rsidRPr="00232194">
        <w:rPr>
          <w:b/>
        </w:rPr>
        <w:t>bandwidth</w:t>
      </w:r>
      <w:r w:rsidR="00232194">
        <w:t>”</w:t>
      </w:r>
      <w:r w:rsidR="002E0D87">
        <w:t xml:space="preserve"> (larger values of </w:t>
      </w:r>
      <m:oMath>
        <m:r>
          <m:rPr>
            <m:sty m:val="p"/>
          </m:rPr>
          <w:rPr>
            <w:rFonts w:ascii="Cambria Math" w:hAnsi="Cambria Math" w:cs="Cambria Math"/>
          </w:rPr>
          <m:t>∆(x,α)</m:t>
        </m:r>
      </m:oMath>
      <w:r w:rsidR="002E0D87">
        <w:t xml:space="preserve"> result in more smoothing). As </w:t>
      </w:r>
      <m:oMath>
        <m:r>
          <m:rPr>
            <m:sty m:val="p"/>
          </m:rPr>
          <w:rPr>
            <w:rFonts w:ascii="Cambria Math" w:hAnsi="Cambria Math" w:cs="Cambria Math"/>
          </w:rPr>
          <m:t>∆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x,α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→∞,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w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d>
          <m:dPr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→</m:t>
        </m:r>
        <m:r>
          <m:rPr>
            <m:sty m:val="p"/>
          </m:rPr>
          <w:rPr>
            <w:rFonts w:ascii="Cambria Math" w:hAnsi="Cambria Math" w:cs="Cambria Math"/>
          </w:rPr>
          <m:t>1</m:t>
        </m:r>
      </m:oMath>
      <w:r w:rsidR="002E0D87">
        <w:t xml:space="preserve"> for each</w:t>
      </w:r>
      <w:r w:rsidR="00232194">
        <w:t xml:space="preserve"> </w:t>
      </w:r>
      <m:oMath>
        <m:r>
          <w:rPr>
            <w:rFonts w:ascii="Cambria Math" w:hAnsi="Cambria Math"/>
          </w:rPr>
          <m:t>i=1,…,n</m:t>
        </m:r>
      </m:oMath>
      <w:r w:rsidR="002E0D87">
        <w:t xml:space="preserve">, and the local linear model reduces to the standard parametric polynomial regression. </w:t>
      </w:r>
    </w:p>
    <w:p w14:paraId="57BF6491" w14:textId="77777777" w:rsidR="0001156B" w:rsidRDefault="0001156B" w:rsidP="00513283">
      <w:pPr>
        <w:spacing w:line="276" w:lineRule="auto"/>
      </w:pPr>
    </w:p>
    <w:p w14:paraId="6DFC3673" w14:textId="5A6E6256" w:rsidR="008D1F58" w:rsidRDefault="002E0D87" w:rsidP="00513283">
      <w:pPr>
        <w:spacing w:line="276" w:lineRule="auto"/>
      </w:pPr>
      <w:r>
        <w:t xml:space="preserve">For </w:t>
      </w:r>
      <m:oMath>
        <m:r>
          <w:rPr>
            <w:rFonts w:ascii="Cambria Math" w:hAnsi="Cambria Math"/>
          </w:rPr>
          <m:t>0≤</m:t>
        </m:r>
        <m:r>
          <m:rPr>
            <m:sty m:val="p"/>
          </m:rPr>
          <w:rPr>
            <w:rFonts w:ascii="Cambria Math" w:hAnsi="Cambria Math" w:cs="Cambria Math"/>
          </w:rPr>
          <m:t>α</m:t>
        </m:r>
        <m:r>
          <m:rPr>
            <m:sty m:val="p"/>
          </m:rPr>
          <w:rPr>
            <w:rFonts w:ascii="Cambria Math" w:hAnsi="Cambria Math" w:cs="Cambria Math"/>
          </w:rPr>
          <m:t>≤1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 w:cs="Cambria Math"/>
          </w:rPr>
          <m:t>∆(x,α)</m:t>
        </m:r>
      </m:oMath>
      <w:r>
        <w:t xml:space="preserve"> is the distance to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8D1F58">
        <w:t xml:space="preserve"> </w:t>
      </w:r>
      <w:r>
        <w:t>nearest neighbor, where</w:t>
      </w:r>
      <w:r w:rsidR="008D1F58">
        <w:t xml:space="preserve"> </w:t>
      </w:r>
      <m:oMath>
        <m:r>
          <w:rPr>
            <w:rFonts w:ascii="Cambria Math" w:hAnsi="Cambria Math"/>
          </w:rPr>
          <m:t>q=[αn]</m:t>
        </m:r>
      </m:oMath>
      <w:r>
        <w:t xml:space="preserve">. </w:t>
      </w:r>
      <w:r w:rsidR="008D1F58">
        <w:t xml:space="preserve">In other words, </w:t>
      </w:r>
    </w:p>
    <w:p w14:paraId="486A3FA9" w14:textId="1FE0376F" w:rsidR="008D1F58" w:rsidRDefault="008D1F58" w:rsidP="008D1F58">
      <w:pPr>
        <w:spacing w:line="276" w:lineRule="auto"/>
        <w:jc w:val="center"/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∆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x,α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∆</m:t>
              </m:r>
            </m:e>
            <m:sub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q</m:t>
                  </m:r>
                </m:e>
              </m:d>
            </m:sub>
          </m:sSub>
          <m:r>
            <w:rPr>
              <w:rFonts w:ascii="Cambria Math" w:hAnsi="Cambria Math" w:cs="Cambria Math"/>
            </w:rPr>
            <m:t>(x)</m:t>
          </m:r>
        </m:oMath>
      </m:oMathPara>
    </w:p>
    <w:p w14:paraId="4942EF12" w14:textId="1CE9BB83" w:rsidR="0001156B" w:rsidRDefault="002E0D87" w:rsidP="0001156B">
      <w:pPr>
        <w:spacing w:line="276" w:lineRule="auto"/>
      </w:pPr>
      <w:r>
        <w:t xml:space="preserve">where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∆</m:t>
            </m:r>
          </m:e>
          <m:sub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q</m:t>
                </m:r>
              </m:e>
            </m:d>
          </m:sub>
        </m:sSub>
        <m:r>
          <w:rPr>
            <w:rFonts w:ascii="Cambria Math" w:hAnsi="Cambria Math" w:cs="Cambria Math"/>
          </w:rPr>
          <m:t>(x)</m:t>
        </m:r>
      </m:oMath>
      <w:r>
        <w:t xml:space="preserve"> denotes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largest value of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Δ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d>
          <m:dPr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e>
        </m:d>
        <m:r>
          <w:rPr>
            <w:rFonts w:ascii="Cambria Math" w:hAnsi="Cambria Math" w:cs="Cambria Math"/>
          </w:rPr>
          <m:t>,</m:t>
        </m:r>
        <m:r>
          <w:rPr>
            <w:rFonts w:ascii="Cambria Math" w:hAnsi="Cambria Math"/>
          </w:rPr>
          <m:t>i=1,…,n</m:t>
        </m:r>
      </m:oMath>
      <w:r w:rsidR="008D1F58">
        <w:t>.</w:t>
      </w:r>
      <w:r>
        <w:t xml:space="preserve"> </w:t>
      </w:r>
    </w:p>
    <w:p w14:paraId="428D5E21" w14:textId="712F5C0D" w:rsidR="00A33891" w:rsidRDefault="002E0D87" w:rsidP="00513283">
      <w:pPr>
        <w:spacing w:line="276" w:lineRule="auto"/>
      </w:pPr>
      <w:r>
        <w:t xml:space="preserve">For </w:t>
      </w:r>
      <m:oMath>
        <m:r>
          <m:rPr>
            <m:sty m:val="p"/>
          </m:rPr>
          <w:rPr>
            <w:rFonts w:ascii="Cambria Math" w:hAnsi="Cambria Math" w:cs="Cambria Math"/>
          </w:rPr>
          <m:t>α&gt;1</m:t>
        </m:r>
      </m:oMath>
      <w:r w:rsidR="0001156B"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 w:cs="Cambria Math"/>
          </w:rPr>
          <m:t>∆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x,α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=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α∆</m:t>
            </m:r>
          </m:e>
          <m:sub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n</m:t>
                </m:r>
              </m:e>
            </m:d>
          </m:sub>
        </m:sSub>
        <m:r>
          <w:rPr>
            <w:rFonts w:ascii="Cambria Math" w:hAnsi="Cambria Math" w:cs="Cambria Math"/>
          </w:rPr>
          <m:t>(x)</m:t>
        </m:r>
      </m:oMath>
      <w:r w:rsidR="0001156B">
        <w:t>.</w:t>
      </w:r>
      <w:r>
        <w:t xml:space="preserve"> It follows that as </w:t>
      </w:r>
      <m:oMath>
        <m:r>
          <m:rPr>
            <m:sty m:val="p"/>
          </m:rPr>
          <w:rPr>
            <w:rFonts w:ascii="Cambria Math" w:hAnsi="Cambria Math" w:cs="Cambria Math"/>
          </w:rPr>
          <m:t>α</m:t>
        </m:r>
        <m:r>
          <m:rPr>
            <m:sty m:val="p"/>
          </m:rPr>
          <w:rPr>
            <w:rFonts w:ascii="Cambria Math" w:hAnsi="Cambria Math" w:cs="Cambria Math"/>
          </w:rPr>
          <m:t>→∞</m:t>
        </m:r>
      </m:oMath>
      <w:r>
        <w:t xml:space="preserve">, the local linear model reduces to a parametric polynomial regression of degree </w:t>
      </w:r>
      <m:oMath>
        <m:r>
          <w:rPr>
            <w:rFonts w:ascii="Cambria Math" w:hAnsi="Cambria Math"/>
          </w:rPr>
          <m:t>λ</m:t>
        </m:r>
      </m:oMath>
      <w:r>
        <w:t>.</w:t>
      </w:r>
      <w:r w:rsidR="00842D4F">
        <w:t xml:space="preserve"> </w:t>
      </w:r>
      <w:r>
        <w:t xml:space="preserve">In practice we work with local constant loess,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0</m:t>
        </m:r>
      </m:oMath>
      <w:r w:rsidR="00853AD3">
        <w:rPr>
          <w:noProof/>
        </w:rPr>
        <w:t xml:space="preserve"> </w:t>
      </w:r>
      <w:r>
        <w:t>;</w:t>
      </w:r>
      <w:proofErr w:type="gramEnd"/>
      <w:r>
        <w:t xml:space="preserve"> local linear,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=1</m:t>
        </m:r>
      </m:oMath>
      <w:r>
        <w:t xml:space="preserve">, or local quadratic,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  <w:noProof/>
          </w:rPr>
          <m:t>=2</m:t>
        </m:r>
      </m:oMath>
      <w:r>
        <w:t>.</w:t>
      </w:r>
    </w:p>
    <w:p w14:paraId="40EB47B3" w14:textId="10400E8D" w:rsidR="00842D4F" w:rsidRDefault="00842D4F" w:rsidP="00842D4F">
      <w:pPr>
        <w:spacing w:line="276" w:lineRule="auto"/>
        <w:jc w:val="center"/>
      </w:pPr>
      <w:r>
        <w:rPr>
          <w:rFonts w:ascii="Helvetica" w:hAnsi="Helvetica" w:cs="Helvetica"/>
          <w:noProof/>
        </w:rPr>
        <w:drawing>
          <wp:inline distT="0" distB="0" distL="0" distR="0" wp14:anchorId="2B1B4D64" wp14:editId="6306A049">
            <wp:extent cx="1673091" cy="1491784"/>
            <wp:effectExtent l="0" t="0" r="381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307" cy="149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Helvetica" w:hAnsi="Helvetica" w:cs="Helvetica"/>
          <w:noProof/>
        </w:rPr>
        <w:drawing>
          <wp:inline distT="0" distB="0" distL="0" distR="0" wp14:anchorId="46238943" wp14:editId="2F4B51D4">
            <wp:extent cx="3310277" cy="1618799"/>
            <wp:effectExtent l="0" t="0" r="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226" cy="163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3C2AD" w14:textId="77777777" w:rsidR="0035774C" w:rsidRDefault="0035774C" w:rsidP="00513283">
      <w:pPr>
        <w:spacing w:line="276" w:lineRule="auto"/>
      </w:pPr>
    </w:p>
    <w:p w14:paraId="2F7CCBC3" w14:textId="71CCF5DD" w:rsidR="00457BDA" w:rsidRPr="001879A9" w:rsidRDefault="00457BDA" w:rsidP="00513283">
      <w:pPr>
        <w:spacing w:line="276" w:lineRule="auto"/>
      </w:pPr>
    </w:p>
    <w:sectPr w:rsidR="00457BDA" w:rsidRPr="001879A9" w:rsidSect="00D86B75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50539"/>
    <w:multiLevelType w:val="hybridMultilevel"/>
    <w:tmpl w:val="5B984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257D0"/>
    <w:multiLevelType w:val="hybridMultilevel"/>
    <w:tmpl w:val="2358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718"/>
    <w:rsid w:val="00007E91"/>
    <w:rsid w:val="0001156B"/>
    <w:rsid w:val="0002087B"/>
    <w:rsid w:val="00033EBB"/>
    <w:rsid w:val="0003676D"/>
    <w:rsid w:val="000504B4"/>
    <w:rsid w:val="000A1C3B"/>
    <w:rsid w:val="000B094B"/>
    <w:rsid w:val="000E02A1"/>
    <w:rsid w:val="000F35D9"/>
    <w:rsid w:val="001879A9"/>
    <w:rsid w:val="001B086C"/>
    <w:rsid w:val="001F3718"/>
    <w:rsid w:val="002232AD"/>
    <w:rsid w:val="00232194"/>
    <w:rsid w:val="002826CB"/>
    <w:rsid w:val="002E0D87"/>
    <w:rsid w:val="002E686F"/>
    <w:rsid w:val="003417CD"/>
    <w:rsid w:val="0034703E"/>
    <w:rsid w:val="0035774C"/>
    <w:rsid w:val="00457BDA"/>
    <w:rsid w:val="004812BD"/>
    <w:rsid w:val="004A0D09"/>
    <w:rsid w:val="004D691A"/>
    <w:rsid w:val="004F73DE"/>
    <w:rsid w:val="0051074C"/>
    <w:rsid w:val="00513283"/>
    <w:rsid w:val="00545920"/>
    <w:rsid w:val="005B41D2"/>
    <w:rsid w:val="006732A8"/>
    <w:rsid w:val="00683A61"/>
    <w:rsid w:val="00694909"/>
    <w:rsid w:val="006F10B7"/>
    <w:rsid w:val="006F67B4"/>
    <w:rsid w:val="007416CE"/>
    <w:rsid w:val="0074244C"/>
    <w:rsid w:val="00756E73"/>
    <w:rsid w:val="00786844"/>
    <w:rsid w:val="00842D4F"/>
    <w:rsid w:val="00853AD3"/>
    <w:rsid w:val="00864B20"/>
    <w:rsid w:val="0086716F"/>
    <w:rsid w:val="00892361"/>
    <w:rsid w:val="008A1DB0"/>
    <w:rsid w:val="008D1F58"/>
    <w:rsid w:val="009656FA"/>
    <w:rsid w:val="00972E97"/>
    <w:rsid w:val="00987CA4"/>
    <w:rsid w:val="00994527"/>
    <w:rsid w:val="009A26D7"/>
    <w:rsid w:val="009C5E4E"/>
    <w:rsid w:val="00A16C59"/>
    <w:rsid w:val="00A33891"/>
    <w:rsid w:val="00A37156"/>
    <w:rsid w:val="00A507E1"/>
    <w:rsid w:val="00AA43EF"/>
    <w:rsid w:val="00AC129D"/>
    <w:rsid w:val="00B41FF6"/>
    <w:rsid w:val="00B458D5"/>
    <w:rsid w:val="00B46C40"/>
    <w:rsid w:val="00B51CE8"/>
    <w:rsid w:val="00B839E6"/>
    <w:rsid w:val="00C56915"/>
    <w:rsid w:val="00D00745"/>
    <w:rsid w:val="00D0290D"/>
    <w:rsid w:val="00D86B75"/>
    <w:rsid w:val="00E052B0"/>
    <w:rsid w:val="00E63FC4"/>
    <w:rsid w:val="00E847D3"/>
    <w:rsid w:val="00EE103A"/>
    <w:rsid w:val="00EF66FC"/>
    <w:rsid w:val="00F21283"/>
    <w:rsid w:val="00F75651"/>
    <w:rsid w:val="00FA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01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1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4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1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4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63FC4"/>
    <w:rPr>
      <w:color w:val="808080"/>
    </w:rPr>
  </w:style>
  <w:style w:type="paragraph" w:styleId="ListParagraph">
    <w:name w:val="List Paragraph"/>
    <w:basedOn w:val="Normal"/>
    <w:uiPriority w:val="34"/>
    <w:qFormat/>
    <w:rsid w:val="00A37156"/>
    <w:pPr>
      <w:ind w:left="720"/>
      <w:contextualSpacing/>
    </w:pPr>
  </w:style>
  <w:style w:type="table" w:styleId="TableGrid">
    <w:name w:val="Table Grid"/>
    <w:basedOn w:val="TableNormal"/>
    <w:uiPriority w:val="39"/>
    <w:rsid w:val="00510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DAEE1C2-4BA0-0043-9B05-DC72228A2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236</Words>
  <Characters>1349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Local Regression</vt:lpstr>
      <vt:lpstr>    </vt:lpstr>
    </vt:vector>
  </TitlesOfParts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Zhong</dc:creator>
  <cp:keywords/>
  <dc:description/>
  <cp:lastModifiedBy>Brianna Zhong</cp:lastModifiedBy>
  <cp:revision>14</cp:revision>
  <dcterms:created xsi:type="dcterms:W3CDTF">2017-03-29T16:12:00Z</dcterms:created>
  <dcterms:modified xsi:type="dcterms:W3CDTF">2017-03-29T17:36:00Z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197860ff-77c1-338c-aa26-64d556025b8c</vt:lpwstr>
  </property>
  <property fmtid="{D5CDD505-2E9C-101B-9397-08002B2CF9AE}" pid="24" name="Mendeley Citation Style_1">
    <vt:lpwstr>http://www.zotero.org/styles/apa</vt:lpwstr>
  </property>
</Properties>
</file>