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设备缺陷分析报告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第 3.2 条：额定负荷下锅炉效率不低于 92%。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机组号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缺陷等级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2 号机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一般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