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设备缺陷分析报告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第 3.2 条：额定负荷下锅炉效率不低于 92%。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机组号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缺陷等级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 号机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一般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