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42B3" w14:textId="77777777" w:rsidR="00A429BC" w:rsidRDefault="00000000">
      <w:pPr>
        <w:jc w:val="center"/>
        <w:rPr>
          <w:rFonts w:ascii="Times New Roman" w:eastAsiaTheme="minorEastAsia" w:hAnsi="Times New Roman"/>
          <w:b/>
          <w:bCs/>
          <w:sz w:val="36"/>
          <w:szCs w:val="32"/>
        </w:rPr>
      </w:pPr>
      <w:r>
        <w:rPr>
          <w:rFonts w:ascii="Times New Roman" w:eastAsiaTheme="minorEastAsia" w:hAnsi="Times New Roman"/>
          <w:b/>
          <w:bCs/>
          <w:sz w:val="36"/>
          <w:szCs w:val="32"/>
        </w:rPr>
        <w:t>2023</w:t>
      </w:r>
      <w:r>
        <w:rPr>
          <w:rFonts w:ascii="Times New Roman" w:eastAsiaTheme="minorEastAsia" w:hAnsi="Times New Roman"/>
          <w:b/>
          <w:bCs/>
          <w:sz w:val="36"/>
          <w:szCs w:val="32"/>
        </w:rPr>
        <w:t>年春季学期</w:t>
      </w:r>
    </w:p>
    <w:p w14:paraId="3D38BD1F" w14:textId="77777777" w:rsidR="00A429BC" w:rsidRDefault="00000000">
      <w:pPr>
        <w:jc w:val="center"/>
        <w:rPr>
          <w:rFonts w:ascii="Times New Roman" w:eastAsiaTheme="minorEastAsia" w:hAnsi="Times New Roman"/>
          <w:b/>
          <w:bCs/>
          <w:sz w:val="36"/>
          <w:szCs w:val="32"/>
        </w:rPr>
      </w:pPr>
      <w:r>
        <w:rPr>
          <w:rFonts w:ascii="Times New Roman" w:eastAsiaTheme="minorEastAsia" w:hAnsi="Times New Roman"/>
          <w:b/>
          <w:bCs/>
          <w:sz w:val="36"/>
          <w:szCs w:val="32"/>
        </w:rPr>
        <w:t>数据结构课程设计</w:t>
      </w:r>
      <w:r>
        <w:rPr>
          <w:rFonts w:ascii="Times New Roman" w:eastAsiaTheme="minorEastAsia" w:hAnsi="Times New Roman" w:hint="eastAsia"/>
          <w:b/>
          <w:bCs/>
          <w:sz w:val="36"/>
          <w:szCs w:val="32"/>
        </w:rPr>
        <w:t>赛道</w:t>
      </w:r>
      <w:r>
        <w:rPr>
          <w:rFonts w:ascii="Times New Roman" w:eastAsiaTheme="minorEastAsia" w:hAnsi="Times New Roman"/>
          <w:b/>
          <w:bCs/>
          <w:sz w:val="36"/>
          <w:szCs w:val="32"/>
        </w:rPr>
        <w:t>A/B</w:t>
      </w:r>
      <w:r>
        <w:rPr>
          <w:rFonts w:ascii="Times New Roman" w:eastAsiaTheme="minorEastAsia" w:hAnsi="Times New Roman"/>
          <w:b/>
          <w:bCs/>
          <w:sz w:val="36"/>
          <w:szCs w:val="32"/>
        </w:rPr>
        <w:t>实验报告</w:t>
      </w:r>
    </w:p>
    <w:p w14:paraId="44BC1DE9" w14:textId="77777777" w:rsidR="00A429BC" w:rsidRDefault="00000000">
      <w:pPr>
        <w:jc w:val="center"/>
        <w:rPr>
          <w:rFonts w:ascii="Times New Roman" w:hAnsi="Times New Roman"/>
          <w:sz w:val="28"/>
          <w:szCs w:val="28"/>
        </w:rPr>
      </w:pPr>
      <w:r>
        <w:rPr>
          <w:rFonts w:ascii="Times New Roman" w:hAnsi="Times New Roman" w:hint="eastAsia"/>
          <w:sz w:val="28"/>
          <w:szCs w:val="28"/>
        </w:rPr>
        <w:t>黎孜怡</w:t>
      </w:r>
      <w:r>
        <w:rPr>
          <w:rFonts w:ascii="Times New Roman" w:hAnsi="Times New Roman" w:hint="eastAsia"/>
          <w:sz w:val="28"/>
          <w:szCs w:val="28"/>
        </w:rPr>
        <w:t xml:space="preserve"> </w:t>
      </w:r>
      <w:r>
        <w:rPr>
          <w:rFonts w:ascii="Times New Roman" w:hAnsi="Times New Roman" w:hint="eastAsia"/>
          <w:sz w:val="28"/>
          <w:szCs w:val="28"/>
        </w:rPr>
        <w:t>范可晴</w:t>
      </w:r>
      <w:r>
        <w:rPr>
          <w:rFonts w:ascii="Times New Roman" w:hAnsi="Times New Roman" w:hint="eastAsia"/>
          <w:sz w:val="28"/>
          <w:szCs w:val="28"/>
        </w:rPr>
        <w:t xml:space="preserve"> </w:t>
      </w:r>
      <w:r>
        <w:rPr>
          <w:rFonts w:ascii="Times New Roman" w:hAnsi="Times New Roman" w:hint="eastAsia"/>
          <w:sz w:val="28"/>
          <w:szCs w:val="28"/>
        </w:rPr>
        <w:t>钟芳颖</w:t>
      </w:r>
      <w:r>
        <w:rPr>
          <w:rFonts w:ascii="Times New Roman" w:hAnsi="Times New Roman" w:hint="eastAsia"/>
          <w:sz w:val="28"/>
          <w:szCs w:val="28"/>
        </w:rPr>
        <w:t xml:space="preserve"> </w:t>
      </w:r>
      <w:r>
        <w:rPr>
          <w:rFonts w:ascii="Times New Roman" w:hAnsi="Times New Roman" w:hint="eastAsia"/>
          <w:sz w:val="28"/>
          <w:szCs w:val="28"/>
        </w:rPr>
        <w:t>牛浩楠</w:t>
      </w:r>
    </w:p>
    <w:p w14:paraId="7FD450B4" w14:textId="77777777" w:rsidR="00A429BC" w:rsidRDefault="00000000">
      <w:pPr>
        <w:jc w:val="center"/>
        <w:rPr>
          <w:rFonts w:ascii="Times New Roman" w:hAnsi="Times New Roman"/>
          <w:sz w:val="24"/>
          <w:szCs w:val="24"/>
        </w:rPr>
      </w:pPr>
      <w:r>
        <w:rPr>
          <w:rFonts w:ascii="Times New Roman" w:hAnsi="Times New Roman"/>
          <w:sz w:val="24"/>
          <w:szCs w:val="24"/>
        </w:rPr>
        <w:t>计算机</w:t>
      </w:r>
      <w:r>
        <w:rPr>
          <w:rFonts w:ascii="Times New Roman" w:hAnsi="Times New Roman" w:hint="eastAsia"/>
          <w:sz w:val="24"/>
          <w:szCs w:val="24"/>
        </w:rPr>
        <w:t>科学与技术</w:t>
      </w:r>
      <w:r>
        <w:rPr>
          <w:rFonts w:ascii="Times New Roman" w:hAnsi="Times New Roman"/>
          <w:sz w:val="24"/>
          <w:szCs w:val="24"/>
        </w:rPr>
        <w:t>学院</w:t>
      </w:r>
      <w:r>
        <w:rPr>
          <w:rFonts w:ascii="Times New Roman" w:hAnsi="Times New Roman"/>
          <w:sz w:val="24"/>
          <w:szCs w:val="24"/>
        </w:rPr>
        <w:t>2021</w:t>
      </w:r>
      <w:r>
        <w:rPr>
          <w:rFonts w:ascii="Times New Roman" w:hAnsi="Times New Roman"/>
          <w:sz w:val="24"/>
          <w:szCs w:val="24"/>
        </w:rPr>
        <w:t>级</w:t>
      </w:r>
      <w:r>
        <w:rPr>
          <w:rFonts w:ascii="Times New Roman" w:hAnsi="Times New Roman"/>
          <w:sz w:val="24"/>
          <w:szCs w:val="24"/>
        </w:rPr>
        <w:t>2</w:t>
      </w:r>
      <w:r>
        <w:rPr>
          <w:rFonts w:ascii="Times New Roman" w:hAnsi="Times New Roman" w:hint="eastAsia"/>
          <w:sz w:val="24"/>
          <w:szCs w:val="24"/>
        </w:rPr>
        <w:t>4</w:t>
      </w:r>
      <w:r>
        <w:rPr>
          <w:rFonts w:ascii="Times New Roman" w:hAnsi="Times New Roman"/>
          <w:sz w:val="24"/>
          <w:szCs w:val="24"/>
        </w:rPr>
        <w:t>班</w:t>
      </w:r>
    </w:p>
    <w:p w14:paraId="0F28FA29" w14:textId="77777777" w:rsidR="00A429BC" w:rsidRDefault="00A429BC">
      <w:pPr>
        <w:jc w:val="center"/>
        <w:rPr>
          <w:rFonts w:ascii="Times New Roman" w:hAnsi="Times New Roman"/>
          <w:sz w:val="24"/>
          <w:szCs w:val="24"/>
        </w:rPr>
      </w:pPr>
    </w:p>
    <w:p w14:paraId="3211B89C" w14:textId="77777777" w:rsidR="00A429BC" w:rsidRDefault="00000000">
      <w:pPr>
        <w:pStyle w:val="1"/>
      </w:pPr>
      <w:bookmarkStart w:id="0" w:name="_Toc69548504"/>
      <w:bookmarkStart w:id="1" w:name="_Toc484901147"/>
      <w:r>
        <w:rPr>
          <w:rFonts w:hint="eastAsia"/>
        </w:rPr>
        <w:t>分工与合作</w:t>
      </w:r>
      <w:bookmarkEnd w:id="0"/>
      <w:bookmarkEnd w:id="1"/>
    </w:p>
    <w:p w14:paraId="6CE3F79C" w14:textId="77777777" w:rsidR="00A429BC" w:rsidRDefault="00000000">
      <w:r>
        <w:rPr>
          <w:rFonts w:hint="eastAsia"/>
        </w:rPr>
        <w:t>组长：</w:t>
      </w:r>
    </w:p>
    <w:p w14:paraId="009F0BB2" w14:textId="77777777" w:rsidR="00A429BC" w:rsidRDefault="00000000">
      <w:pPr>
        <w:ind w:firstLine="420"/>
      </w:pPr>
      <w:r>
        <w:rPr>
          <w:rFonts w:hint="eastAsia"/>
        </w:rPr>
        <w:t>1.</w:t>
      </w:r>
      <w:r>
        <w:rPr>
          <w:rFonts w:hint="eastAsia"/>
        </w:rPr>
        <w:t>黎孜怡：占比</w:t>
      </w:r>
      <w:r>
        <w:rPr>
          <w:rFonts w:hint="eastAsia"/>
        </w:rPr>
        <w:t xml:space="preserve">25% </w:t>
      </w:r>
      <w:r>
        <w:rPr>
          <w:rFonts w:hint="eastAsia"/>
        </w:rPr>
        <w:t>主要负责提供估值函数思路，对成员所写函数整体的调用，后期程序的调试以及估值函数参数的优化，实验报告的撰写。</w:t>
      </w:r>
    </w:p>
    <w:p w14:paraId="70904E0E" w14:textId="77777777" w:rsidR="00A429BC" w:rsidRDefault="00000000">
      <w:r>
        <w:rPr>
          <w:rFonts w:hint="eastAsia"/>
        </w:rPr>
        <w:t>组员：</w:t>
      </w:r>
    </w:p>
    <w:p w14:paraId="6B0F573C" w14:textId="77777777" w:rsidR="00A429BC" w:rsidRDefault="00000000">
      <w:pPr>
        <w:ind w:firstLine="420"/>
      </w:pPr>
      <w:r>
        <w:rPr>
          <w:rFonts w:hint="eastAsia"/>
        </w:rPr>
        <w:t>2.</w:t>
      </w:r>
      <w:r>
        <w:rPr>
          <w:rFonts w:hint="eastAsia"/>
        </w:rPr>
        <w:t>范可晴：占比</w:t>
      </w:r>
      <w:r>
        <w:rPr>
          <w:rFonts w:hint="eastAsia"/>
        </w:rPr>
        <w:t xml:space="preserve">25% </w:t>
      </w:r>
      <w:r>
        <w:rPr>
          <w:rFonts w:hint="eastAsia"/>
        </w:rPr>
        <w:t>主要负责估值函数中对棋子灵活度的估值，参与算法思路的讨论，参与后期的程序调试，参与对程序中使用的数据结构讨论。</w:t>
      </w:r>
    </w:p>
    <w:p w14:paraId="4692909B" w14:textId="480C942C" w:rsidR="00A429BC" w:rsidRDefault="00000000">
      <w:pPr>
        <w:ind w:firstLine="420"/>
      </w:pPr>
      <w:r>
        <w:rPr>
          <w:rFonts w:hint="eastAsia"/>
        </w:rPr>
        <w:t>3.</w:t>
      </w:r>
      <w:r>
        <w:rPr>
          <w:rFonts w:hint="eastAsia"/>
        </w:rPr>
        <w:t>钟芳颖：占比</w:t>
      </w:r>
      <w:r>
        <w:rPr>
          <w:rFonts w:hint="eastAsia"/>
        </w:rPr>
        <w:t xml:space="preserve">25% </w:t>
      </w:r>
      <w:r>
        <w:rPr>
          <w:rFonts w:hint="eastAsia"/>
        </w:rPr>
        <w:t>主要负责估值函数中对棋子位置的估值，</w:t>
      </w:r>
      <w:proofErr w:type="spellStart"/>
      <w:r w:rsidR="0096701B">
        <w:rPr>
          <w:rFonts w:hint="eastAsia"/>
        </w:rPr>
        <w:t>a</w:t>
      </w:r>
      <w:r w:rsidR="0096701B">
        <w:t>lphabeta</w:t>
      </w:r>
      <w:proofErr w:type="spellEnd"/>
      <w:r w:rsidR="0096701B">
        <w:rPr>
          <w:rFonts w:hint="eastAsia"/>
        </w:rPr>
        <w:t>树，</w:t>
      </w:r>
      <w:r>
        <w:rPr>
          <w:rFonts w:hint="eastAsia"/>
        </w:rPr>
        <w:t>参与算法思路的讨论，参与后期程序的调试，参与对程序中使用的数据结构讨论。</w:t>
      </w:r>
      <w:r>
        <w:rPr>
          <w:rFonts w:hint="eastAsia"/>
        </w:rPr>
        <w:t xml:space="preserve">         </w:t>
      </w:r>
    </w:p>
    <w:p w14:paraId="7FC2753A" w14:textId="77777777" w:rsidR="00A429BC" w:rsidRDefault="00000000">
      <w:pPr>
        <w:ind w:firstLine="420"/>
      </w:pPr>
      <w:r>
        <w:rPr>
          <w:rFonts w:hint="eastAsia"/>
        </w:rPr>
        <w:t>4.</w:t>
      </w:r>
      <w:r>
        <w:rPr>
          <w:rFonts w:hint="eastAsia"/>
        </w:rPr>
        <w:t>牛浩楠：占比</w:t>
      </w:r>
      <w:r>
        <w:rPr>
          <w:rFonts w:hint="eastAsia"/>
        </w:rPr>
        <w:t xml:space="preserve">25% </w:t>
      </w:r>
      <w:r>
        <w:rPr>
          <w:rFonts w:hint="eastAsia"/>
        </w:rPr>
        <w:t>主要负责搜索的实现，参与算法思路的讨论，参与后期程序的调试，参与对程序中使用的数据结构讨论。</w:t>
      </w:r>
    </w:p>
    <w:p w14:paraId="621839FD" w14:textId="77777777" w:rsidR="00A429BC" w:rsidRDefault="00A429BC"/>
    <w:p w14:paraId="56758BEE" w14:textId="77777777" w:rsidR="00A429BC" w:rsidRDefault="00000000">
      <w:pPr>
        <w:pStyle w:val="1"/>
      </w:pPr>
      <w:bookmarkStart w:id="2" w:name="_Toc69548505"/>
      <w:r>
        <w:rPr>
          <w:rFonts w:hint="eastAsia"/>
        </w:rPr>
        <w:t>算法思想</w:t>
      </w:r>
      <w:bookmarkEnd w:id="2"/>
    </w:p>
    <w:p w14:paraId="76860E50" w14:textId="77777777" w:rsidR="00A429BC" w:rsidRDefault="00000000">
      <w:pPr>
        <w:pStyle w:val="2"/>
        <w:rPr>
          <w:rFonts w:ascii="宋体" w:hAnsi="宋体" w:cs="宋体"/>
          <w:color w:val="000000"/>
          <w:kern w:val="0"/>
          <w:sz w:val="24"/>
          <w:szCs w:val="24"/>
          <w:lang w:bidi="ar"/>
        </w:rPr>
      </w:pPr>
      <w:bookmarkStart w:id="3" w:name="_Toc69548506"/>
      <w:r>
        <w:rPr>
          <w:rFonts w:hint="eastAsia"/>
        </w:rPr>
        <w:t>总体思路</w:t>
      </w:r>
      <w:bookmarkEnd w:id="3"/>
    </w:p>
    <w:p w14:paraId="0FDFFFA3" w14:textId="77777777" w:rsidR="00A429BC" w:rsidRDefault="00000000">
      <w:pPr>
        <w:pStyle w:val="2"/>
        <w:numPr>
          <w:ilvl w:val="1"/>
          <w:numId w:val="0"/>
        </w:numPr>
        <w:rPr>
          <w:rFonts w:ascii="宋体" w:hAnsi="宋体" w:cs="宋体"/>
          <w:color w:val="000000"/>
          <w:kern w:val="0"/>
          <w:sz w:val="24"/>
          <w:szCs w:val="24"/>
          <w:lang w:bidi="ar"/>
        </w:rPr>
      </w:pPr>
      <w:r>
        <w:rPr>
          <w:rFonts w:ascii="宋体" w:hAnsi="宋体" w:cs="宋体" w:hint="eastAsia"/>
          <w:color w:val="000000"/>
          <w:kern w:val="0"/>
          <w:sz w:val="24"/>
          <w:szCs w:val="24"/>
          <w:lang w:bidi="ar"/>
        </w:rPr>
        <w:t>算法的整体思路：</w:t>
      </w:r>
    </w:p>
    <w:p w14:paraId="1F5ECB56" w14:textId="77777777" w:rsidR="00A429BC" w:rsidRDefault="00000000">
      <w:pPr>
        <w:widowControl/>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算法的核心是估值函数的实现，其次是搜索函数的实现。</w:t>
      </w:r>
    </w:p>
    <w:p w14:paraId="12AB61C9" w14:textId="77777777" w:rsidR="00A429BC" w:rsidRDefault="00000000">
      <w:pPr>
        <w:widowControl/>
        <w:ind w:firstLine="420"/>
        <w:jc w:val="left"/>
        <w:rPr>
          <w:rFonts w:ascii="宋体" w:hAnsi="宋体" w:cs="宋体"/>
          <w:color w:val="000000"/>
          <w:kern w:val="0"/>
          <w:sz w:val="24"/>
          <w:szCs w:val="24"/>
          <w:lang w:bidi="ar"/>
        </w:rPr>
      </w:pPr>
      <w:r>
        <w:rPr>
          <w:rFonts w:ascii="新宋体" w:eastAsia="新宋体" w:hAnsi="新宋体" w:hint="eastAsia"/>
          <w:b/>
          <w:bCs/>
          <w:color w:val="1F497D" w:themeColor="text2"/>
          <w:sz w:val="24"/>
          <w:szCs w:val="24"/>
        </w:rPr>
        <w:t>估值函数</w:t>
      </w:r>
      <w:r>
        <w:rPr>
          <w:rFonts w:ascii="宋体" w:hAnsi="宋体" w:cs="宋体" w:hint="eastAsia"/>
          <w:color w:val="000000"/>
          <w:kern w:val="0"/>
          <w:sz w:val="24"/>
          <w:szCs w:val="24"/>
          <w:lang w:bidi="ar"/>
        </w:rPr>
        <w:t>主要由两方面构成：1.领地的估值        2.棋子灵活度的估值。</w:t>
      </w:r>
    </w:p>
    <w:p w14:paraId="02099BD0" w14:textId="77777777" w:rsidR="00A50F11" w:rsidRDefault="00000000">
      <w:pPr>
        <w:widowControl/>
        <w:jc w:val="left"/>
        <w:rPr>
          <w:rFonts w:ascii="宋体" w:hAnsi="宋体" w:cs="宋体"/>
          <w:color w:val="000000"/>
          <w:kern w:val="0"/>
          <w:sz w:val="24"/>
          <w:szCs w:val="24"/>
          <w:lang w:bidi="ar"/>
        </w:rPr>
      </w:pPr>
      <w:r>
        <w:rPr>
          <w:rFonts w:ascii="新宋体" w:eastAsia="新宋体" w:hAnsi="新宋体" w:hint="eastAsia"/>
          <w:color w:val="2B91AF"/>
          <w:sz w:val="24"/>
          <w:szCs w:val="24"/>
        </w:rPr>
        <w:t>对于领地的估值</w:t>
      </w:r>
      <w:r>
        <w:rPr>
          <w:rFonts w:ascii="宋体" w:hAnsi="宋体" w:cs="宋体" w:hint="eastAsia"/>
          <w:color w:val="000000"/>
          <w:kern w:val="0"/>
          <w:sz w:val="24"/>
          <w:szCs w:val="24"/>
          <w:lang w:bidi="ar"/>
        </w:rPr>
        <w:t>，由最小距离和最小格子数来决定。其中最小距离的定义是：d1（a.b）表示棋子由格子a移动到格子b的最小距离，依次可以适用到全部的全部的格子。其中最小格子数的定义是：从格子b移动到格子a所经历的最小格子数，所经历的格子数越多，说明玩家越不容易防守领地，从而取得比赛的胜利</w:t>
      </w:r>
      <w:r w:rsidR="0096701B">
        <w:rPr>
          <w:rFonts w:ascii="宋体" w:hAnsi="宋体" w:cs="宋体" w:hint="eastAsia"/>
          <w:color w:val="000000"/>
          <w:kern w:val="0"/>
          <w:sz w:val="24"/>
          <w:szCs w:val="24"/>
          <w:lang w:bidi="ar"/>
        </w:rPr>
        <w:t>，用BFS计算d</w:t>
      </w:r>
      <w:r w:rsidR="0096701B">
        <w:rPr>
          <w:rFonts w:ascii="宋体" w:hAnsi="宋体" w:cs="宋体"/>
          <w:color w:val="000000"/>
          <w:kern w:val="0"/>
          <w:sz w:val="24"/>
          <w:szCs w:val="24"/>
          <w:lang w:bidi="ar"/>
        </w:rPr>
        <w:t>1</w:t>
      </w:r>
      <w:r w:rsidR="0096701B">
        <w:rPr>
          <w:rFonts w:ascii="宋体" w:hAnsi="宋体" w:cs="宋体" w:hint="eastAsia"/>
          <w:color w:val="000000"/>
          <w:kern w:val="0"/>
          <w:sz w:val="24"/>
          <w:szCs w:val="24"/>
          <w:lang w:bidi="ar"/>
        </w:rPr>
        <w:t>和</w:t>
      </w:r>
      <w:r w:rsidR="0096701B">
        <w:rPr>
          <w:rFonts w:ascii="宋体" w:hAnsi="宋体" w:cs="宋体"/>
          <w:color w:val="000000"/>
          <w:kern w:val="0"/>
          <w:sz w:val="24"/>
          <w:szCs w:val="24"/>
          <w:lang w:bidi="ar"/>
        </w:rPr>
        <w:t>d2</w:t>
      </w:r>
      <w:r>
        <w:rPr>
          <w:rFonts w:ascii="宋体" w:hAnsi="宋体" w:cs="宋体" w:hint="eastAsia"/>
          <w:color w:val="000000"/>
          <w:kern w:val="0"/>
          <w:sz w:val="24"/>
          <w:szCs w:val="24"/>
          <w:lang w:bidi="ar"/>
        </w:rPr>
        <w:t xml:space="preserve"> </w:t>
      </w:r>
      <w:r w:rsidR="0096701B">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
    <w:p w14:paraId="53C43F4A" w14:textId="77777777" w:rsidR="00A50F11" w:rsidRDefault="00A50F11">
      <w:pPr>
        <w:widowControl/>
        <w:jc w:val="left"/>
        <w:rPr>
          <w:rFonts w:ascii="宋体" w:hAnsi="宋体" w:cs="宋体"/>
          <w:color w:val="000000"/>
          <w:kern w:val="0"/>
          <w:sz w:val="24"/>
          <w:szCs w:val="24"/>
          <w:lang w:bidi="ar"/>
        </w:rPr>
      </w:pPr>
    </w:p>
    <w:p w14:paraId="28A8D6AA" w14:textId="334DA7BD" w:rsidR="00A50F11" w:rsidRDefault="00A50F11">
      <w:pPr>
        <w:widowControl/>
        <w:jc w:val="left"/>
        <w:rPr>
          <w:rFonts w:ascii="宋体" w:hAnsi="宋体" w:cs="宋体"/>
          <w:color w:val="000000"/>
          <w:kern w:val="0"/>
          <w:sz w:val="24"/>
          <w:szCs w:val="24"/>
          <w:lang w:bidi="ar"/>
        </w:rPr>
      </w:pPr>
      <w:r>
        <w:rPr>
          <w:rFonts w:ascii="宋体" w:hAnsi="宋体" w:cs="宋体"/>
          <w:noProof/>
          <w:color w:val="000000"/>
          <w:kern w:val="0"/>
          <w:sz w:val="24"/>
          <w:szCs w:val="24"/>
          <w:lang w:bidi="ar"/>
        </w:rPr>
        <w:lastRenderedPageBreak/>
        <w:drawing>
          <wp:inline distT="0" distB="0" distL="0" distR="0" wp14:anchorId="53ADA97D" wp14:editId="41E486AF">
            <wp:extent cx="3013710" cy="2743761"/>
            <wp:effectExtent l="0" t="0" r="0" b="0"/>
            <wp:docPr id="1222583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83393" name="图片 1222583393"/>
                    <pic:cNvPicPr/>
                  </pic:nvPicPr>
                  <pic:blipFill>
                    <a:blip r:embed="rId7">
                      <a:extLst>
                        <a:ext uri="{28A0092B-C50C-407E-A947-70E740481C1C}">
                          <a14:useLocalDpi xmlns:a14="http://schemas.microsoft.com/office/drawing/2010/main" val="0"/>
                        </a:ext>
                      </a:extLst>
                    </a:blip>
                    <a:stretch>
                      <a:fillRect/>
                    </a:stretch>
                  </pic:blipFill>
                  <pic:spPr>
                    <a:xfrm>
                      <a:off x="0" y="0"/>
                      <a:ext cx="3041677" cy="2769223"/>
                    </a:xfrm>
                    <a:prstGeom prst="rect">
                      <a:avLst/>
                    </a:prstGeom>
                  </pic:spPr>
                </pic:pic>
              </a:graphicData>
            </a:graphic>
          </wp:inline>
        </w:drawing>
      </w:r>
      <w:r>
        <w:rPr>
          <w:rFonts w:ascii="宋体" w:hAnsi="宋体" w:cs="宋体"/>
          <w:noProof/>
          <w:color w:val="000000"/>
          <w:kern w:val="0"/>
          <w:sz w:val="24"/>
          <w:szCs w:val="24"/>
          <w:lang w:bidi="ar"/>
        </w:rPr>
        <w:drawing>
          <wp:inline distT="0" distB="0" distL="0" distR="0" wp14:anchorId="4528DD32" wp14:editId="730C1949">
            <wp:extent cx="4137660" cy="878742"/>
            <wp:effectExtent l="0" t="0" r="0" b="0"/>
            <wp:docPr id="1617326455" name="图片 2"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26455" name="图片 2" descr="手机屏幕截图&#10;&#10;中度可信度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4177628" cy="887230"/>
                    </a:xfrm>
                    <a:prstGeom prst="rect">
                      <a:avLst/>
                    </a:prstGeom>
                  </pic:spPr>
                </pic:pic>
              </a:graphicData>
            </a:graphic>
          </wp:inline>
        </w:drawing>
      </w:r>
    </w:p>
    <w:p w14:paraId="64B94EB6" w14:textId="72A4DBB9" w:rsidR="00A50F11" w:rsidRDefault="00A50F11">
      <w:pPr>
        <w:widowControl/>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运用公式计算t</w:t>
      </w:r>
      <w:r>
        <w:rPr>
          <w:rFonts w:ascii="宋体" w:hAnsi="宋体" w:cs="宋体"/>
          <w:color w:val="000000"/>
          <w:kern w:val="0"/>
          <w:sz w:val="24"/>
          <w:szCs w:val="24"/>
          <w:lang w:bidi="ar"/>
        </w:rPr>
        <w:t>1,t2,p1,p2</w:t>
      </w:r>
      <w:r>
        <w:rPr>
          <w:rFonts w:ascii="宋体" w:hAnsi="宋体" w:cs="宋体" w:hint="eastAsia"/>
          <w:color w:val="000000"/>
          <w:kern w:val="0"/>
          <w:sz w:val="24"/>
          <w:szCs w:val="24"/>
          <w:lang w:bidi="ar"/>
        </w:rPr>
        <w:t>。</w:t>
      </w:r>
    </w:p>
    <w:p w14:paraId="53D310B1" w14:textId="7040102C" w:rsidR="00A429BC" w:rsidRDefault="00000000">
      <w:pPr>
        <w:widowControl/>
        <w:jc w:val="left"/>
        <w:rPr>
          <w:rFonts w:ascii="宋体" w:hAnsi="宋体" w:cs="宋体"/>
          <w:color w:val="000000"/>
          <w:kern w:val="0"/>
          <w:sz w:val="24"/>
          <w:szCs w:val="24"/>
          <w:lang w:bidi="ar"/>
        </w:rPr>
      </w:pPr>
      <w:r>
        <w:rPr>
          <w:rFonts w:ascii="新宋体" w:eastAsia="新宋体" w:hAnsi="新宋体" w:hint="eastAsia"/>
          <w:color w:val="2B91AF"/>
          <w:sz w:val="24"/>
          <w:szCs w:val="24"/>
        </w:rPr>
        <w:t>对于棋子灵活度的估值，</w:t>
      </w:r>
      <w:r>
        <w:rPr>
          <w:rFonts w:ascii="宋体" w:hAnsi="宋体" w:cs="宋体" w:hint="eastAsia"/>
          <w:color w:val="000000"/>
          <w:kern w:val="0"/>
          <w:sz w:val="24"/>
          <w:szCs w:val="24"/>
          <w:lang w:bidi="ar"/>
        </w:rPr>
        <w:t>针对某一空格，</w:t>
      </w:r>
      <w:r>
        <w:rPr>
          <w:rFonts w:ascii="宋体" w:hAnsi="宋体" w:cs="宋体"/>
          <w:color w:val="000000"/>
          <w:kern w:val="0"/>
          <w:sz w:val="24"/>
          <w:szCs w:val="24"/>
          <w:lang w:bidi="ar"/>
        </w:rPr>
        <w:t>该空格通过</w:t>
      </w:r>
      <w:r>
        <w:rPr>
          <w:rFonts w:ascii="宋体" w:hAnsi="宋体" w:cs="宋体" w:hint="eastAsia"/>
          <w:color w:val="000000"/>
          <w:kern w:val="0"/>
          <w:sz w:val="24"/>
          <w:szCs w:val="24"/>
          <w:lang w:bidi="ar"/>
        </w:rPr>
        <w:t>king</w:t>
      </w:r>
      <w:r>
        <w:rPr>
          <w:rFonts w:ascii="宋体" w:hAnsi="宋体" w:cs="宋体"/>
          <w:color w:val="000000"/>
          <w:kern w:val="0"/>
          <w:sz w:val="24"/>
          <w:szCs w:val="24"/>
          <w:lang w:bidi="ar"/>
        </w:rPr>
        <w:t>走法走一步能到达的空格数记为它的灵活度</w:t>
      </w:r>
      <w:r>
        <w:rPr>
          <w:rFonts w:ascii="宋体" w:hAnsi="宋体" w:cs="宋体" w:hint="eastAsia"/>
          <w:color w:val="000000"/>
          <w:kern w:val="0"/>
          <w:sz w:val="24"/>
          <w:szCs w:val="24"/>
          <w:lang w:bidi="ar"/>
        </w:rPr>
        <w:t>,棋子的灵活度依赖于棋子可达空格的灵活度。计算棋盘中所有空格的灵活度值，对于某一棋子，记录该棋子采用queen走法时一步之内能到达的空格，对记录的每个空格，计算</w:t>
      </w:r>
      <w:r>
        <w:rPr>
          <w:rFonts w:ascii="宋体" w:hAnsi="宋体" w:cs="宋体"/>
          <w:color w:val="000000"/>
          <w:kern w:val="0"/>
          <w:sz w:val="24"/>
          <w:szCs w:val="24"/>
          <w:lang w:bidi="ar"/>
        </w:rPr>
        <w:t>空格的灵活度值除以该棋子按照king走法走到该空格所需的最小步数得到该空格对该棋子灵活度值的贡献值</w:t>
      </w:r>
      <w:r>
        <w:rPr>
          <w:rFonts w:ascii="宋体" w:hAnsi="宋体" w:cs="宋体" w:hint="eastAsia"/>
          <w:color w:val="000000"/>
          <w:kern w:val="0"/>
          <w:sz w:val="24"/>
          <w:szCs w:val="24"/>
          <w:lang w:bidi="ar"/>
        </w:rPr>
        <w:t>,</w:t>
      </w:r>
      <w:r>
        <w:rPr>
          <w:rFonts w:ascii="宋体" w:hAnsi="宋体" w:cs="宋体"/>
          <w:color w:val="000000"/>
          <w:kern w:val="0"/>
          <w:sz w:val="24"/>
          <w:szCs w:val="24"/>
          <w:lang w:bidi="ar"/>
        </w:rPr>
        <w:t>将棋子通</w:t>
      </w:r>
      <w:r>
        <w:rPr>
          <w:rFonts w:ascii="宋体" w:hAnsi="宋体" w:cs="宋体" w:hint="eastAsia"/>
          <w:color w:val="000000"/>
          <w:kern w:val="0"/>
          <w:sz w:val="24"/>
          <w:szCs w:val="24"/>
          <w:lang w:bidi="ar"/>
        </w:rPr>
        <w:t>过</w:t>
      </w:r>
      <w:r>
        <w:rPr>
          <w:rFonts w:ascii="宋体" w:hAnsi="宋体" w:cs="宋体"/>
          <w:color w:val="000000"/>
          <w:kern w:val="0"/>
          <w:sz w:val="24"/>
          <w:szCs w:val="24"/>
          <w:lang w:bidi="ar"/>
        </w:rPr>
        <w:t xml:space="preserve">queen走法能走到的所有空格的灵活度贡献值相加，就得到了该棋子的灵活度值。一方四个棋子的灵活度值之和即该方的灵活度值，将双方灵活度值作差就得到了棋局评估所需的灵活度值。 </w:t>
      </w:r>
    </w:p>
    <w:p w14:paraId="20494F3E" w14:textId="3CA9E277" w:rsidR="00A50F11" w:rsidRDefault="00A50F11">
      <w:pPr>
        <w:widowControl/>
        <w:jc w:val="left"/>
        <w:rPr>
          <w:rFonts w:ascii="宋体" w:hAnsi="宋体" w:cs="宋体"/>
          <w:color w:val="000000"/>
          <w:kern w:val="0"/>
          <w:sz w:val="24"/>
          <w:szCs w:val="24"/>
          <w:lang w:bidi="ar"/>
        </w:rPr>
      </w:pPr>
      <w:r>
        <w:rPr>
          <w:rFonts w:ascii="宋体" w:hAnsi="宋体" w:cs="宋体"/>
          <w:color w:val="000000"/>
          <w:kern w:val="0"/>
          <w:sz w:val="24"/>
          <w:szCs w:val="24"/>
          <w:lang w:bidi="ar"/>
        </w:rPr>
        <w:tab/>
      </w:r>
      <w:r>
        <w:rPr>
          <w:rFonts w:ascii="宋体" w:hAnsi="宋体" w:cs="宋体" w:hint="eastAsia"/>
          <w:color w:val="000000"/>
          <w:kern w:val="0"/>
          <w:sz w:val="24"/>
          <w:szCs w:val="24"/>
          <w:lang w:bidi="ar"/>
        </w:rPr>
        <w:t>调参：某局的value值：value</w:t>
      </w:r>
      <w:r>
        <w:rPr>
          <w:rFonts w:ascii="宋体" w:hAnsi="宋体" w:cs="宋体"/>
          <w:color w:val="000000"/>
          <w:kern w:val="0"/>
          <w:sz w:val="24"/>
          <w:szCs w:val="24"/>
          <w:lang w:bidi="ar"/>
        </w:rPr>
        <w:t>=a*t1+b*t2+c*p1+d*p2+mobility*e;</w:t>
      </w:r>
    </w:p>
    <w:p w14:paraId="2B8E8A31" w14:textId="51FE553F" w:rsidR="00A50F11" w:rsidRPr="00A50F11" w:rsidRDefault="00A50F11">
      <w:pPr>
        <w:widowControl/>
        <w:jc w:val="left"/>
      </w:pPr>
      <w:r>
        <w:rPr>
          <w:rFonts w:hint="eastAsia"/>
          <w:noProof/>
        </w:rPr>
        <w:drawing>
          <wp:inline distT="0" distB="0" distL="0" distR="0" wp14:anchorId="25192D4D" wp14:editId="6F47E480">
            <wp:extent cx="2849880" cy="1776286"/>
            <wp:effectExtent l="0" t="0" r="7620" b="0"/>
            <wp:docPr id="17105269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26954" name="图片 17105269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1459" cy="1783503"/>
                    </a:xfrm>
                    <a:prstGeom prst="rect">
                      <a:avLst/>
                    </a:prstGeom>
                  </pic:spPr>
                </pic:pic>
              </a:graphicData>
            </a:graphic>
          </wp:inline>
        </w:drawing>
      </w:r>
    </w:p>
    <w:p w14:paraId="63344ABD" w14:textId="618455BB" w:rsidR="00A429BC" w:rsidRDefault="00000000">
      <w:pPr>
        <w:widowControl/>
        <w:ind w:firstLine="420"/>
        <w:jc w:val="left"/>
        <w:rPr>
          <w:rFonts w:ascii="宋体" w:hAnsi="宋体" w:cs="宋体"/>
          <w:color w:val="000000"/>
          <w:kern w:val="0"/>
          <w:sz w:val="24"/>
          <w:szCs w:val="24"/>
          <w:lang w:bidi="ar"/>
        </w:rPr>
      </w:pPr>
      <w:r>
        <w:rPr>
          <w:rFonts w:ascii="新宋体" w:eastAsia="新宋体" w:hAnsi="新宋体" w:hint="eastAsia"/>
          <w:b/>
          <w:bCs/>
          <w:color w:val="1F497D" w:themeColor="text2"/>
          <w:sz w:val="24"/>
          <w:szCs w:val="24"/>
        </w:rPr>
        <w:t>搜索函数</w:t>
      </w:r>
      <w:r w:rsidR="0096701B">
        <w:rPr>
          <w:rFonts w:ascii="新宋体" w:eastAsia="新宋体" w:hAnsi="新宋体" w:hint="eastAsia"/>
          <w:b/>
          <w:bCs/>
          <w:color w:val="1F497D" w:themeColor="text2"/>
          <w:sz w:val="24"/>
          <w:szCs w:val="24"/>
        </w:rPr>
        <w:t>开局先</w:t>
      </w:r>
      <w:r w:rsidR="0096701B">
        <w:rPr>
          <w:rFonts w:ascii="宋体" w:hAnsi="宋体" w:cs="宋体" w:hint="eastAsia"/>
          <w:color w:val="000000"/>
          <w:kern w:val="0"/>
          <w:sz w:val="24"/>
          <w:szCs w:val="24"/>
          <w:lang w:bidi="ar"/>
        </w:rPr>
        <w:t>采用</w:t>
      </w:r>
      <w:proofErr w:type="spellStart"/>
      <w:r w:rsidR="0096701B">
        <w:rPr>
          <w:rFonts w:ascii="宋体" w:hAnsi="宋体" w:cs="宋体" w:hint="eastAsia"/>
          <w:color w:val="000000"/>
          <w:kern w:val="0"/>
          <w:sz w:val="24"/>
          <w:szCs w:val="24"/>
          <w:lang w:bidi="ar"/>
        </w:rPr>
        <w:t>a</w:t>
      </w:r>
      <w:r w:rsidR="0096701B">
        <w:rPr>
          <w:rFonts w:ascii="宋体" w:hAnsi="宋体" w:cs="宋体"/>
          <w:color w:val="000000"/>
          <w:kern w:val="0"/>
          <w:sz w:val="24"/>
          <w:szCs w:val="24"/>
          <w:lang w:bidi="ar"/>
        </w:rPr>
        <w:t>lphabeta</w:t>
      </w:r>
      <w:proofErr w:type="spellEnd"/>
      <w:r w:rsidR="0096701B">
        <w:rPr>
          <w:rFonts w:ascii="宋体" w:hAnsi="宋体" w:cs="宋体" w:hint="eastAsia"/>
          <w:color w:val="000000"/>
          <w:kern w:val="0"/>
          <w:sz w:val="24"/>
          <w:szCs w:val="24"/>
          <w:lang w:bidi="ar"/>
        </w:rPr>
        <w:t>剪枝，在得知未来可能的情况下找出当局最有利的下法</w:t>
      </w:r>
      <w:r w:rsidR="009D10CC">
        <w:rPr>
          <w:rFonts w:ascii="宋体" w:hAnsi="宋体" w:cs="宋体" w:hint="eastAsia"/>
          <w:color w:val="000000"/>
          <w:kern w:val="0"/>
          <w:sz w:val="24"/>
          <w:szCs w:val="24"/>
          <w:lang w:bidi="ar"/>
        </w:rPr>
        <w:t>（使用估值函数对每个局面进行评估，算出一个分值）</w:t>
      </w:r>
      <w:r w:rsidR="0096701B">
        <w:rPr>
          <w:rFonts w:ascii="宋体" w:hAnsi="宋体" w:cs="宋体" w:hint="eastAsia"/>
          <w:color w:val="000000"/>
          <w:kern w:val="0"/>
          <w:sz w:val="24"/>
          <w:szCs w:val="24"/>
          <w:lang w:bidi="ar"/>
        </w:rPr>
        <w:t>。</w:t>
      </w:r>
    </w:p>
    <w:p w14:paraId="682418D6" w14:textId="77777777" w:rsidR="00A429BC" w:rsidRDefault="00A429BC">
      <w:pPr>
        <w:widowControl/>
        <w:ind w:firstLine="420"/>
        <w:jc w:val="left"/>
        <w:rPr>
          <w:rFonts w:ascii="宋体" w:hAnsi="宋体" w:cs="宋体"/>
          <w:color w:val="000000"/>
          <w:kern w:val="0"/>
          <w:sz w:val="24"/>
          <w:szCs w:val="24"/>
          <w:lang w:bidi="ar"/>
        </w:rPr>
      </w:pPr>
    </w:p>
    <w:p w14:paraId="4BD9C453" w14:textId="77777777" w:rsidR="00A429BC" w:rsidRDefault="00000000">
      <w:pPr>
        <w:widowControl/>
        <w:jc w:val="left"/>
        <w:rPr>
          <w:rFonts w:ascii="宋体" w:hAnsi="宋体" w:cs="宋体"/>
          <w:color w:val="000000"/>
          <w:kern w:val="0"/>
          <w:sz w:val="24"/>
          <w:szCs w:val="24"/>
          <w:lang w:bidi="ar"/>
        </w:rPr>
      </w:pPr>
      <w:r>
        <w:rPr>
          <w:rFonts w:ascii="宋体" w:hAnsi="宋体" w:cs="宋体" w:hint="eastAsia"/>
          <w:b/>
          <w:bCs/>
          <w:color w:val="000000"/>
          <w:kern w:val="0"/>
          <w:sz w:val="24"/>
          <w:szCs w:val="24"/>
          <w:lang w:bidi="ar"/>
        </w:rPr>
        <w:t>算法采用的数据结构</w:t>
      </w:r>
      <w:r>
        <w:rPr>
          <w:rFonts w:ascii="宋体" w:hAnsi="宋体" w:cs="宋体" w:hint="eastAsia"/>
          <w:color w:val="000000"/>
          <w:kern w:val="0"/>
          <w:sz w:val="24"/>
          <w:szCs w:val="24"/>
          <w:lang w:bidi="ar"/>
        </w:rPr>
        <w:t>：</w:t>
      </w:r>
    </w:p>
    <w:p w14:paraId="7C4D8448" w14:textId="77777777" w:rsidR="00A429BC" w:rsidRDefault="00A429BC">
      <w:pPr>
        <w:widowControl/>
        <w:jc w:val="left"/>
        <w:rPr>
          <w:rFonts w:ascii="宋体" w:hAnsi="宋体" w:cs="宋体"/>
          <w:color w:val="000000"/>
          <w:kern w:val="0"/>
          <w:sz w:val="24"/>
          <w:szCs w:val="24"/>
          <w:lang w:bidi="ar"/>
        </w:rPr>
      </w:pPr>
    </w:p>
    <w:p w14:paraId="44D8C015" w14:textId="77777777" w:rsidR="00A429BC" w:rsidRDefault="00000000">
      <w:pPr>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 xml:space="preserve">     算法中定义了两个结构体：</w:t>
      </w:r>
    </w:p>
    <w:p w14:paraId="4A4DBE45" w14:textId="77777777" w:rsidR="00A429BC" w:rsidRDefault="00000000">
      <w:pPr>
        <w:ind w:left="420"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lastRenderedPageBreak/>
        <w:t>第一个结构体</w:t>
      </w:r>
      <w:r>
        <w:rPr>
          <w:rFonts w:ascii="新宋体" w:eastAsia="新宋体" w:hAnsi="新宋体" w:hint="eastAsia"/>
          <w:color w:val="2B91AF"/>
          <w:sz w:val="19"/>
          <w:szCs w:val="24"/>
        </w:rPr>
        <w:t xml:space="preserve">player </w:t>
      </w:r>
      <w:r>
        <w:rPr>
          <w:rFonts w:ascii="宋体" w:hAnsi="宋体" w:cs="宋体" w:hint="eastAsia"/>
          <w:color w:val="000000"/>
          <w:kern w:val="0"/>
          <w:sz w:val="24"/>
          <w:szCs w:val="24"/>
          <w:lang w:bidi="ar"/>
        </w:rPr>
        <w:t>，其中包括两个整型变量x与y来表示该棋子的位置，定义了两个数组</w:t>
      </w:r>
      <w:r>
        <w:rPr>
          <w:rFonts w:ascii="新宋体" w:eastAsia="新宋体" w:hAnsi="新宋体" w:hint="eastAsia"/>
          <w:color w:val="0000FF"/>
          <w:sz w:val="19"/>
          <w:szCs w:val="24"/>
        </w:rPr>
        <w:t>struct</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player</w:t>
      </w:r>
      <w:r>
        <w:rPr>
          <w:rFonts w:ascii="新宋体" w:eastAsia="新宋体" w:hAnsi="新宋体" w:hint="eastAsia"/>
          <w:color w:val="000000"/>
          <w:sz w:val="19"/>
          <w:szCs w:val="24"/>
        </w:rPr>
        <w:t xml:space="preserve"> my[4] </w:t>
      </w:r>
      <w:r>
        <w:rPr>
          <w:rFonts w:ascii="新宋体" w:eastAsia="新宋体" w:hAnsi="新宋体" w:hint="eastAsia"/>
          <w:color w:val="0000FF"/>
          <w:sz w:val="19"/>
          <w:szCs w:val="24"/>
        </w:rPr>
        <w:t>struct</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player</w:t>
      </w:r>
      <w:r>
        <w:rPr>
          <w:rFonts w:ascii="新宋体" w:eastAsia="新宋体" w:hAnsi="新宋体" w:hint="eastAsia"/>
          <w:color w:val="000000"/>
          <w:sz w:val="19"/>
          <w:szCs w:val="24"/>
        </w:rPr>
        <w:t xml:space="preserve"> you[4];</w:t>
      </w:r>
      <w:r>
        <w:rPr>
          <w:rFonts w:ascii="宋体" w:hAnsi="宋体" w:cs="宋体" w:hint="eastAsia"/>
          <w:color w:val="000000"/>
          <w:kern w:val="0"/>
          <w:sz w:val="24"/>
          <w:szCs w:val="24"/>
          <w:lang w:bidi="ar"/>
        </w:rPr>
        <w:t>分别表示本方和敌方的四个棋子位置。</w:t>
      </w:r>
    </w:p>
    <w:p w14:paraId="23893256" w14:textId="77777777" w:rsidR="00A429BC" w:rsidRDefault="00000000">
      <w:pPr>
        <w:ind w:left="420" w:firstLine="420"/>
        <w:jc w:val="left"/>
        <w:rPr>
          <w:rFonts w:ascii="新宋体" w:eastAsia="新宋体" w:hAnsi="新宋体"/>
          <w:color w:val="2B91AF"/>
          <w:sz w:val="19"/>
          <w:szCs w:val="24"/>
        </w:rPr>
      </w:pPr>
      <w:r>
        <w:rPr>
          <w:rFonts w:ascii="宋体" w:hAnsi="宋体" w:cs="宋体" w:hint="eastAsia"/>
          <w:color w:val="000000"/>
          <w:kern w:val="0"/>
          <w:sz w:val="24"/>
          <w:szCs w:val="24"/>
          <w:lang w:bidi="ar"/>
        </w:rPr>
        <w:t>第一个结构体</w:t>
      </w:r>
      <w:r>
        <w:rPr>
          <w:rFonts w:ascii="新宋体" w:eastAsia="新宋体" w:hAnsi="新宋体" w:hint="eastAsia"/>
          <w:color w:val="2B91AF"/>
          <w:sz w:val="19"/>
          <w:szCs w:val="24"/>
        </w:rPr>
        <w:t>result，</w:t>
      </w:r>
      <w:r>
        <w:rPr>
          <w:rFonts w:ascii="宋体" w:hAnsi="宋体" w:cs="宋体" w:hint="eastAsia"/>
          <w:color w:val="000000"/>
          <w:kern w:val="0"/>
          <w:sz w:val="24"/>
          <w:szCs w:val="24"/>
          <w:lang w:bidi="ar"/>
        </w:rPr>
        <w:t>其中包括此次决策棋子的起始位置</w:t>
      </w:r>
      <w:r>
        <w:rPr>
          <w:rFonts w:ascii="新宋体" w:eastAsia="新宋体" w:hAnsi="新宋体" w:hint="eastAsia"/>
          <w:color w:val="2B91AF"/>
          <w:sz w:val="19"/>
          <w:szCs w:val="24"/>
        </w:rPr>
        <w:t>startx，starty;</w:t>
      </w:r>
    </w:p>
    <w:p w14:paraId="615CDBD7" w14:textId="77777777" w:rsidR="00A429BC" w:rsidRDefault="00000000">
      <w:pPr>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棋子的存放位置</w:t>
      </w:r>
      <w:r>
        <w:rPr>
          <w:rFonts w:ascii="新宋体" w:eastAsia="新宋体" w:hAnsi="新宋体" w:hint="eastAsia"/>
          <w:color w:val="2B91AF"/>
          <w:sz w:val="19"/>
          <w:szCs w:val="24"/>
        </w:rPr>
        <w:t>resultx，resulty</w:t>
      </w:r>
      <w:r>
        <w:rPr>
          <w:rFonts w:ascii="宋体" w:hAnsi="宋体" w:cs="宋体" w:hint="eastAsia"/>
          <w:color w:val="000000"/>
          <w:kern w:val="0"/>
          <w:sz w:val="24"/>
          <w:szCs w:val="24"/>
          <w:lang w:bidi="ar"/>
        </w:rPr>
        <w:t>障碍位的存放位置</w:t>
      </w:r>
      <w:r>
        <w:rPr>
          <w:rFonts w:ascii="新宋体" w:eastAsia="新宋体" w:hAnsi="新宋体" w:hint="eastAsia"/>
          <w:color w:val="2B91AF"/>
          <w:sz w:val="19"/>
          <w:szCs w:val="24"/>
        </w:rPr>
        <w:t>obstaclex，obstacley;</w:t>
      </w:r>
      <w:r>
        <w:rPr>
          <w:rFonts w:ascii="宋体" w:hAnsi="宋体" w:cs="宋体" w:hint="eastAsia"/>
          <w:color w:val="000000"/>
          <w:kern w:val="0"/>
          <w:sz w:val="24"/>
          <w:szCs w:val="24"/>
          <w:lang w:bidi="ar"/>
        </w:rPr>
        <w:t>便于返</w:t>
      </w:r>
      <w:r>
        <w:rPr>
          <w:rFonts w:ascii="宋体" w:hAnsi="宋体" w:cs="宋体" w:hint="eastAsia"/>
          <w:color w:val="000000"/>
          <w:kern w:val="0"/>
          <w:sz w:val="24"/>
          <w:szCs w:val="24"/>
          <w:lang w:bidi="ar"/>
        </w:rPr>
        <w:tab/>
        <w:t>回结果。</w:t>
      </w:r>
    </w:p>
    <w:p w14:paraId="426AB5B3" w14:textId="77777777" w:rsidR="00A429BC" w:rsidRDefault="00000000">
      <w:pPr>
        <w:pStyle w:val="2"/>
      </w:pPr>
      <w:bookmarkStart w:id="4" w:name="_Toc69548507"/>
      <w:r>
        <w:rPr>
          <w:rFonts w:hint="eastAsia"/>
        </w:rPr>
        <w:t>所用方法的特别、新颖或创新之处</w:t>
      </w:r>
      <w:bookmarkEnd w:id="4"/>
    </w:p>
    <w:p w14:paraId="12C971C4" w14:textId="77777777" w:rsidR="00A429BC" w:rsidRDefault="00000000">
      <w:pPr>
        <w:ind w:firstLine="420"/>
      </w:pPr>
      <w:r>
        <w:rPr>
          <w:rFonts w:ascii="宋体" w:hAnsi="宋体" w:cs="宋体" w:hint="eastAsia"/>
          <w:color w:val="000000"/>
          <w:kern w:val="0"/>
          <w:sz w:val="24"/>
          <w:szCs w:val="24"/>
          <w:lang w:bidi="ar"/>
        </w:rPr>
        <w:t>算法中估值函数采用了对领地的估值和对棋子灵活度的估值。其中领地的估值又包括最小距离和最小格子数的概念。随着回合数的增加，领地的估值和对棋子灵活度的估值对估值函数的贡献也会变化。所以可以采用全局变量估值函数可以写成是领地的估值和对棋子灵活度的估值对估值函数以及回合数三个变量的函数。所以本题中对局面的评估比较全面。</w:t>
      </w:r>
    </w:p>
    <w:p w14:paraId="551E2898" w14:textId="77777777" w:rsidR="00A429BC" w:rsidRDefault="00000000">
      <w:pPr>
        <w:pStyle w:val="1"/>
      </w:pPr>
      <w:bookmarkStart w:id="5" w:name="_Toc69548518"/>
      <w:r>
        <w:rPr>
          <w:rFonts w:hint="eastAsia"/>
        </w:rPr>
        <w:t>总结</w:t>
      </w:r>
      <w:bookmarkEnd w:id="5"/>
    </w:p>
    <w:p w14:paraId="0108387F" w14:textId="48814C30" w:rsidR="00A429BC" w:rsidRDefault="00000000">
      <w:pPr>
        <w:ind w:firstLine="420"/>
        <w:rPr>
          <w:rFonts w:ascii="宋体" w:hAnsi="宋体" w:cs="宋体"/>
          <w:color w:val="000000"/>
          <w:kern w:val="0"/>
          <w:sz w:val="24"/>
          <w:szCs w:val="24"/>
          <w:lang w:bidi="ar"/>
        </w:rPr>
      </w:pPr>
      <w:r>
        <w:rPr>
          <w:rFonts w:ascii="宋体" w:hAnsi="宋体" w:cs="宋体" w:hint="eastAsia"/>
          <w:color w:val="000000"/>
          <w:kern w:val="0"/>
          <w:sz w:val="24"/>
          <w:szCs w:val="24"/>
          <w:lang w:bidi="ar"/>
        </w:rPr>
        <w:t>可以改进的方面：对于</w:t>
      </w:r>
      <w:proofErr w:type="spellStart"/>
      <w:r w:rsidR="00A50F11">
        <w:rPr>
          <w:rFonts w:ascii="宋体" w:hAnsi="宋体" w:cs="宋体" w:hint="eastAsia"/>
          <w:color w:val="000000"/>
          <w:kern w:val="0"/>
          <w:sz w:val="24"/>
          <w:szCs w:val="24"/>
          <w:lang w:bidi="ar"/>
        </w:rPr>
        <w:t>alphabeta</w:t>
      </w:r>
      <w:proofErr w:type="spellEnd"/>
      <w:r w:rsidR="00A50F11">
        <w:rPr>
          <w:rFonts w:ascii="宋体" w:hAnsi="宋体" w:cs="宋体" w:hint="eastAsia"/>
          <w:color w:val="000000"/>
          <w:kern w:val="0"/>
          <w:sz w:val="24"/>
          <w:szCs w:val="24"/>
          <w:lang w:bidi="ar"/>
        </w:rPr>
        <w:t>树</w:t>
      </w:r>
      <w:r>
        <w:rPr>
          <w:rFonts w:ascii="宋体" w:hAnsi="宋体" w:cs="宋体" w:hint="eastAsia"/>
          <w:color w:val="000000"/>
          <w:kern w:val="0"/>
          <w:sz w:val="24"/>
          <w:szCs w:val="24"/>
          <w:lang w:bidi="ar"/>
        </w:rPr>
        <w:t>搜索函数的实现，</w:t>
      </w:r>
      <w:r w:rsidR="0096701B">
        <w:rPr>
          <w:rFonts w:ascii="宋体" w:hAnsi="宋体" w:cs="宋体" w:hint="eastAsia"/>
          <w:color w:val="000000"/>
          <w:kern w:val="0"/>
          <w:sz w:val="24"/>
          <w:szCs w:val="24"/>
          <w:lang w:bidi="ar"/>
        </w:rPr>
        <w:t>可以从敌方棋子附近的点</w:t>
      </w:r>
      <w:r w:rsidR="00A50F11">
        <w:rPr>
          <w:rFonts w:ascii="宋体" w:hAnsi="宋体" w:cs="宋体" w:hint="eastAsia"/>
          <w:color w:val="000000"/>
          <w:kern w:val="0"/>
          <w:sz w:val="24"/>
          <w:szCs w:val="24"/>
          <w:lang w:bidi="ar"/>
        </w:rPr>
        <w:t>找起，剪枝更早，可以</w:t>
      </w:r>
      <w:proofErr w:type="spellStart"/>
      <w:r w:rsidR="00A50F11">
        <w:rPr>
          <w:rFonts w:ascii="宋体" w:hAnsi="宋体" w:cs="宋体" w:hint="eastAsia"/>
          <w:color w:val="000000"/>
          <w:kern w:val="0"/>
          <w:sz w:val="24"/>
          <w:szCs w:val="24"/>
          <w:lang w:bidi="ar"/>
        </w:rPr>
        <w:t>alphabeta</w:t>
      </w:r>
      <w:proofErr w:type="spellEnd"/>
      <w:r w:rsidR="00A50F11">
        <w:rPr>
          <w:rFonts w:ascii="宋体" w:hAnsi="宋体" w:cs="宋体" w:hint="eastAsia"/>
          <w:color w:val="000000"/>
          <w:kern w:val="0"/>
          <w:sz w:val="24"/>
          <w:szCs w:val="24"/>
          <w:lang w:bidi="ar"/>
        </w:rPr>
        <w:t>树可以多几层。</w:t>
      </w:r>
    </w:p>
    <w:p w14:paraId="336C1B7B" w14:textId="77777777" w:rsidR="00A429BC" w:rsidRDefault="00A429BC">
      <w:pPr>
        <w:rPr>
          <w:color w:val="0000FF"/>
        </w:rPr>
      </w:pPr>
    </w:p>
    <w:p w14:paraId="55671221" w14:textId="77777777" w:rsidR="00A429BC" w:rsidRDefault="00000000">
      <w:pPr>
        <w:pStyle w:val="1"/>
      </w:pPr>
      <w:bookmarkStart w:id="6" w:name="_Toc69548519"/>
      <w:r>
        <w:rPr>
          <w:rFonts w:hint="eastAsia"/>
        </w:rPr>
        <w:t>参考文献</w:t>
      </w:r>
      <w:bookmarkEnd w:id="6"/>
    </w:p>
    <w:p w14:paraId="6E2F5629" w14:textId="77777777" w:rsidR="00A429BC" w:rsidRDefault="00000000">
      <w:pPr>
        <w:ind w:firstLine="420"/>
        <w:rPr>
          <w:rFonts w:ascii="宋体" w:hAnsi="宋体" w:cs="宋体"/>
          <w:color w:val="000000"/>
          <w:kern w:val="0"/>
          <w:sz w:val="24"/>
          <w:szCs w:val="24"/>
          <w:lang w:bidi="ar"/>
        </w:rPr>
      </w:pPr>
      <w:r>
        <w:rPr>
          <w:rFonts w:ascii="宋体" w:hAnsi="宋体" w:cs="宋体" w:hint="eastAsia"/>
          <w:color w:val="000000"/>
          <w:kern w:val="0"/>
          <w:sz w:val="24"/>
          <w:szCs w:val="24"/>
          <w:lang w:bidi="ar"/>
        </w:rPr>
        <w:t>全国大学生计算机博弈大赛培训教程 王静文 吴晓艺编著</w:t>
      </w:r>
    </w:p>
    <w:p w14:paraId="76512B90" w14:textId="33E32158" w:rsidR="009D10CC" w:rsidRPr="009D10CC" w:rsidRDefault="009D10CC" w:rsidP="009D10CC">
      <w:pPr>
        <w:ind w:firstLine="420"/>
        <w:rPr>
          <w:rFonts w:ascii="宋体" w:hAnsi="宋体" w:cs="宋体"/>
          <w:color w:val="000000"/>
          <w:kern w:val="0"/>
          <w:sz w:val="24"/>
          <w:szCs w:val="24"/>
          <w:lang w:bidi="ar"/>
        </w:rPr>
      </w:pPr>
      <w:r>
        <w:rPr>
          <w:rFonts w:ascii="宋体" w:hAnsi="宋体" w:cs="宋体" w:hint="eastAsia"/>
          <w:color w:val="000000"/>
          <w:kern w:val="0"/>
          <w:sz w:val="24"/>
          <w:szCs w:val="24"/>
          <w:lang w:bidi="ar"/>
        </w:rPr>
        <w:t xml:space="preserve">亚马逊棋机器博弈系统中评估函数的研究 </w:t>
      </w:r>
      <w:r w:rsidRPr="009D10CC">
        <w:rPr>
          <w:rFonts w:ascii="宋体" w:hAnsi="宋体" w:cs="宋体" w:hint="eastAsia"/>
          <w:color w:val="000000"/>
          <w:kern w:val="0"/>
          <w:sz w:val="24"/>
          <w:szCs w:val="24"/>
          <w:lang w:bidi="ar"/>
        </w:rPr>
        <w:t>郭琴琴，李淑琴，包 华</w:t>
      </w:r>
    </w:p>
    <w:p w14:paraId="23013278" w14:textId="2B82F6ED" w:rsidR="009D10CC" w:rsidRPr="009D10CC" w:rsidRDefault="009D10CC" w:rsidP="009D10CC">
      <w:pPr>
        <w:ind w:firstLine="420"/>
        <w:rPr>
          <w:rFonts w:ascii="宋体" w:hAnsi="宋体" w:cs="宋体"/>
          <w:color w:val="000000"/>
          <w:kern w:val="0"/>
          <w:sz w:val="24"/>
          <w:szCs w:val="24"/>
          <w:lang w:bidi="ar"/>
        </w:rPr>
      </w:pPr>
      <w:r w:rsidRPr="009D10CC">
        <w:rPr>
          <w:rFonts w:ascii="宋体" w:hAnsi="宋体" w:cs="宋体" w:hint="eastAsia"/>
          <w:color w:val="000000"/>
          <w:kern w:val="0"/>
          <w:sz w:val="24"/>
          <w:szCs w:val="24"/>
          <w:lang w:bidi="ar"/>
        </w:rPr>
        <w:t>北京信息科技大学 研究生部计算机学院 北京 100192</w:t>
      </w:r>
    </w:p>
    <w:p w14:paraId="68C3E0E6" w14:textId="5A47A049" w:rsidR="00A429BC" w:rsidRDefault="00A429BC" w:rsidP="009D10CC">
      <w:pPr>
        <w:ind w:firstLine="420"/>
        <w:rPr>
          <w:rFonts w:ascii="宋体" w:hAnsi="宋体" w:cs="宋体"/>
          <w:color w:val="000000"/>
          <w:kern w:val="0"/>
          <w:sz w:val="24"/>
          <w:szCs w:val="24"/>
          <w:lang w:bidi="ar"/>
        </w:rPr>
      </w:pPr>
    </w:p>
    <w:sectPr w:rsidR="00A429B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FA046" w14:textId="77777777" w:rsidR="000337C7" w:rsidRDefault="000337C7">
      <w:r>
        <w:separator/>
      </w:r>
    </w:p>
  </w:endnote>
  <w:endnote w:type="continuationSeparator" w:id="0">
    <w:p w14:paraId="0DD1C253" w14:textId="77777777" w:rsidR="000337C7" w:rsidRDefault="0003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C55A" w14:textId="77777777" w:rsidR="00A429BC" w:rsidRDefault="00000000">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3</w:t>
    </w:r>
    <w:r>
      <w:rPr>
        <w:b/>
        <w:bCs/>
        <w:sz w:val="24"/>
        <w:szCs w:val="24"/>
      </w:rPr>
      <w:fldChar w:fldCharType="end"/>
    </w:r>
  </w:p>
  <w:p w14:paraId="09D6ECA2" w14:textId="77777777" w:rsidR="00A429BC" w:rsidRDefault="00A429B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19BE0" w14:textId="77777777" w:rsidR="000337C7" w:rsidRDefault="000337C7">
      <w:r>
        <w:separator/>
      </w:r>
    </w:p>
  </w:footnote>
  <w:footnote w:type="continuationSeparator" w:id="0">
    <w:p w14:paraId="64DA02F6" w14:textId="77777777" w:rsidR="000337C7" w:rsidRDefault="0003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E63A9" w14:textId="77777777" w:rsidR="00A429BC" w:rsidRDefault="00000000">
    <w:pPr>
      <w:pStyle w:val="a5"/>
    </w:pPr>
    <w:r>
      <w:rPr>
        <w:rFonts w:hint="eastAsia"/>
      </w:rPr>
      <w:t>数据结构课程设计</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5A1"/>
    <w:multiLevelType w:val="multilevel"/>
    <w:tmpl w:val="203305A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184524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Q1YzQ4ZTFmMDc5NGM3YzA1YzdjOTQ5OTllYmVhMmUifQ=="/>
  </w:docVars>
  <w:rsids>
    <w:rsidRoot w:val="00172A27"/>
    <w:rsid w:val="00014B11"/>
    <w:rsid w:val="00016499"/>
    <w:rsid w:val="000337C7"/>
    <w:rsid w:val="00054DFD"/>
    <w:rsid w:val="00082A19"/>
    <w:rsid w:val="000B440D"/>
    <w:rsid w:val="000D7E59"/>
    <w:rsid w:val="00136E38"/>
    <w:rsid w:val="001560B6"/>
    <w:rsid w:val="0017065B"/>
    <w:rsid w:val="00172A27"/>
    <w:rsid w:val="001750C5"/>
    <w:rsid w:val="00186C55"/>
    <w:rsid w:val="001B07F9"/>
    <w:rsid w:val="00212D3E"/>
    <w:rsid w:val="002168D4"/>
    <w:rsid w:val="00281577"/>
    <w:rsid w:val="00293F13"/>
    <w:rsid w:val="002A24BE"/>
    <w:rsid w:val="002C497F"/>
    <w:rsid w:val="002D3B16"/>
    <w:rsid w:val="002D3B9A"/>
    <w:rsid w:val="002D79D9"/>
    <w:rsid w:val="003039F3"/>
    <w:rsid w:val="00316583"/>
    <w:rsid w:val="003238B8"/>
    <w:rsid w:val="0035581D"/>
    <w:rsid w:val="003603E2"/>
    <w:rsid w:val="00370B53"/>
    <w:rsid w:val="00382CAE"/>
    <w:rsid w:val="00390443"/>
    <w:rsid w:val="003D7729"/>
    <w:rsid w:val="00406B7E"/>
    <w:rsid w:val="00416737"/>
    <w:rsid w:val="004347B9"/>
    <w:rsid w:val="0044708F"/>
    <w:rsid w:val="00457362"/>
    <w:rsid w:val="004D5297"/>
    <w:rsid w:val="004E0675"/>
    <w:rsid w:val="004E351F"/>
    <w:rsid w:val="005060E4"/>
    <w:rsid w:val="005426FE"/>
    <w:rsid w:val="00550B14"/>
    <w:rsid w:val="005B5E4A"/>
    <w:rsid w:val="005C3327"/>
    <w:rsid w:val="005E6308"/>
    <w:rsid w:val="006747D0"/>
    <w:rsid w:val="006F7FAE"/>
    <w:rsid w:val="00712397"/>
    <w:rsid w:val="0072567A"/>
    <w:rsid w:val="007855E1"/>
    <w:rsid w:val="00792876"/>
    <w:rsid w:val="007F1611"/>
    <w:rsid w:val="007F290A"/>
    <w:rsid w:val="007F6E26"/>
    <w:rsid w:val="00836E70"/>
    <w:rsid w:val="00844FED"/>
    <w:rsid w:val="008A7C32"/>
    <w:rsid w:val="008C60D9"/>
    <w:rsid w:val="008D0C71"/>
    <w:rsid w:val="008D65A5"/>
    <w:rsid w:val="008E326B"/>
    <w:rsid w:val="00916E26"/>
    <w:rsid w:val="00922D0A"/>
    <w:rsid w:val="00942A07"/>
    <w:rsid w:val="0096701B"/>
    <w:rsid w:val="009711F5"/>
    <w:rsid w:val="00985EA7"/>
    <w:rsid w:val="009D10CC"/>
    <w:rsid w:val="009F04EC"/>
    <w:rsid w:val="00A22D89"/>
    <w:rsid w:val="00A423C4"/>
    <w:rsid w:val="00A429BC"/>
    <w:rsid w:val="00A50F11"/>
    <w:rsid w:val="00A768A2"/>
    <w:rsid w:val="00AB0D0C"/>
    <w:rsid w:val="00B27F22"/>
    <w:rsid w:val="00B37F3A"/>
    <w:rsid w:val="00B83A04"/>
    <w:rsid w:val="00B86316"/>
    <w:rsid w:val="00B90EB5"/>
    <w:rsid w:val="00B94A7F"/>
    <w:rsid w:val="00BD362B"/>
    <w:rsid w:val="00BD38A5"/>
    <w:rsid w:val="00BF0F2B"/>
    <w:rsid w:val="00C45EA6"/>
    <w:rsid w:val="00C5765E"/>
    <w:rsid w:val="00C604D0"/>
    <w:rsid w:val="00C75547"/>
    <w:rsid w:val="00C82913"/>
    <w:rsid w:val="00CB7993"/>
    <w:rsid w:val="00CE1B24"/>
    <w:rsid w:val="00CE3101"/>
    <w:rsid w:val="00CE6834"/>
    <w:rsid w:val="00D03F0B"/>
    <w:rsid w:val="00D16E43"/>
    <w:rsid w:val="00D526BF"/>
    <w:rsid w:val="00D57461"/>
    <w:rsid w:val="00D730FF"/>
    <w:rsid w:val="00D8337D"/>
    <w:rsid w:val="00D91A2F"/>
    <w:rsid w:val="00DA11A3"/>
    <w:rsid w:val="00DC6F2B"/>
    <w:rsid w:val="00E5645C"/>
    <w:rsid w:val="00E61C0B"/>
    <w:rsid w:val="00E73139"/>
    <w:rsid w:val="00E870B2"/>
    <w:rsid w:val="00EA4A4B"/>
    <w:rsid w:val="00EE0091"/>
    <w:rsid w:val="00F102DD"/>
    <w:rsid w:val="00F51FC3"/>
    <w:rsid w:val="00F5676C"/>
    <w:rsid w:val="00F628B8"/>
    <w:rsid w:val="00F75B8B"/>
    <w:rsid w:val="00F77529"/>
    <w:rsid w:val="00F94925"/>
    <w:rsid w:val="00FE25A3"/>
    <w:rsid w:val="1BE91714"/>
    <w:rsid w:val="24207C9D"/>
    <w:rsid w:val="32FF503B"/>
    <w:rsid w:val="3CE120F1"/>
    <w:rsid w:val="3D87154B"/>
    <w:rsid w:val="5B57329D"/>
    <w:rsid w:val="5DDC78FF"/>
    <w:rsid w:val="68127A35"/>
    <w:rsid w:val="69874315"/>
    <w:rsid w:val="716342F2"/>
    <w:rsid w:val="735F6D3B"/>
    <w:rsid w:val="7D807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A9A2"/>
  <w15:docId w15:val="{B74D2A51-6B11-483E-8AAB-7BFC9517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pPr>
      <w:ind w:leftChars="1600" w:left="336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00FF" w:themeColor="hyperlink"/>
      <w:u w:val="single"/>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libri Light" w:eastAsia="宋体" w:hAnsi="Calibri Light"/>
      <w:b/>
      <w:bCs/>
      <w:sz w:val="32"/>
      <w:szCs w:val="32"/>
    </w:rPr>
  </w:style>
  <w:style w:type="character" w:customStyle="1" w:styleId="30">
    <w:name w:val="标题 3 字符"/>
    <w:basedOn w:val="a0"/>
    <w:link w:val="3"/>
    <w:uiPriority w:val="9"/>
    <w:semiHidden/>
    <w:rPr>
      <w:b/>
      <w:bCs/>
      <w:sz w:val="32"/>
      <w:szCs w:val="32"/>
    </w:rPr>
  </w:style>
  <w:style w:type="character" w:customStyle="1" w:styleId="40">
    <w:name w:val="标题 4 字符"/>
    <w:basedOn w:val="a0"/>
    <w:link w:val="4"/>
    <w:uiPriority w:val="9"/>
    <w:semiHidden/>
    <w:rPr>
      <w:rFonts w:ascii="Calibri Light" w:eastAsia="宋体" w:hAnsi="Calibri Light"/>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Calibri Light" w:eastAsia="宋体" w:hAnsi="Calibri Light"/>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Calibri Light" w:eastAsia="宋体" w:hAnsi="Calibri Light"/>
      <w:sz w:val="24"/>
      <w:szCs w:val="24"/>
    </w:rPr>
  </w:style>
  <w:style w:type="character" w:customStyle="1" w:styleId="90">
    <w:name w:val="标题 9 字符"/>
    <w:basedOn w:val="a0"/>
    <w:link w:val="9"/>
    <w:uiPriority w:val="9"/>
    <w:semiHidden/>
    <w:rPr>
      <w:rFonts w:ascii="Calibri Light" w:eastAsia="宋体" w:hAnsi="Calibri Light"/>
      <w:szCs w:val="21"/>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数据结构课程设计报告</dc:title>
  <dc:creator>data</dc:creator>
  <cp:lastModifiedBy>O365</cp:lastModifiedBy>
  <cp:revision>4</cp:revision>
  <dcterms:created xsi:type="dcterms:W3CDTF">2023-06-03T15:42:00Z</dcterms:created>
  <dcterms:modified xsi:type="dcterms:W3CDTF">2023-07-22T11:02:00Z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64C567E66C124822A3E55D053D63A967_13</vt:lpwstr>
  </property>
</Properties>
</file>