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524"/>
        <w:ind w:left="0" w:right="0"/>
      </w:pPr>
    </w:p>
    <w:p>
      <w:pPr>
        <w:autoSpaceDN w:val="0"/>
        <w:autoSpaceDE w:val="0"/>
        <w:widowControl/>
        <w:spacing w:line="254" w:lineRule="auto" w:before="0" w:after="0"/>
        <w:ind w:left="360" w:right="348" w:firstLine="424"/>
        <w:jc w:val="both"/>
      </w:pPr>
      <w:r>
        <w:rPr>
          <w:rFonts w:ascii="DengXian" w:hAnsi="DengXian" w:eastAsia="DengXian"/>
          <w:b w:val="0"/>
          <w:i w:val="0"/>
          <w:color w:val="000000"/>
          <w:sz w:val="21"/>
        </w:rPr>
        <w:t xml:space="preserve">6 月 30 日上午,中国船舶集团所属重庆川东船舶重工有限责任公司为上海中远海运建造 </w:t>
      </w:r>
      <w:r>
        <w:rPr>
          <w:rFonts w:ascii="DengXian" w:hAnsi="DengXian" w:eastAsia="DengXian"/>
          <w:b w:val="0"/>
          <w:i w:val="0"/>
          <w:color w:val="000000"/>
          <w:sz w:val="21"/>
        </w:rPr>
        <w:t xml:space="preserve">的首艘 13800 吨不锈钢化学品船命名交付,以“云”交船方式在上海、重庆、北京、天津、南京 </w:t>
      </w:r>
      <w:r>
        <w:rPr>
          <w:rFonts w:ascii="DengXian" w:hAnsi="DengXian" w:eastAsia="DengXian"/>
          <w:b w:val="0"/>
          <w:i w:val="0"/>
          <w:color w:val="000000"/>
          <w:sz w:val="21"/>
        </w:rPr>
        <w:t xml:space="preserve">等地同时举行。据了解,“金海瀛”轮由中国船舶第七 O 八所设计,是川东船舶重工联合中船贸 </w:t>
      </w:r>
      <w:r>
        <w:rPr>
          <w:rFonts w:ascii="DengXian" w:hAnsi="DengXian" w:eastAsia="DengXian"/>
          <w:b w:val="0"/>
          <w:i w:val="0"/>
          <w:color w:val="000000"/>
          <w:sz w:val="21"/>
        </w:rPr>
        <w:t xml:space="preserve">易承接建造,集绿色、智能、环保等科技元素为一体的新一代高端不锈钢化学品船,创造了中 </w:t>
      </w:r>
      <w:r>
        <w:rPr>
          <w:rFonts w:ascii="DengXian" w:hAnsi="DengXian" w:eastAsia="DengXian"/>
          <w:b w:val="0"/>
          <w:i w:val="0"/>
          <w:color w:val="000000"/>
          <w:sz w:val="21"/>
        </w:rPr>
        <w:t>国船企在西南地区建造最大吨位船舶的新纪录,该船总长 129 米、型宽 22 米、型深 11.8 米、</w:t>
      </w:r>
      <w:r>
        <w:rPr>
          <w:rFonts w:ascii="DengXian" w:hAnsi="DengXian" w:eastAsia="DengXian"/>
          <w:b w:val="0"/>
          <w:i w:val="0"/>
          <w:color w:val="000000"/>
          <w:sz w:val="21"/>
        </w:rPr>
        <w:t xml:space="preserve">结构吃水 8.7 米;用于散装运输液体化学品/成品油,可允许同时装卸 16 种不同品种化学品;入 </w:t>
      </w:r>
      <w:r>
        <w:rPr>
          <w:rFonts w:ascii="DengXian" w:hAnsi="DengXian" w:eastAsia="DengXian"/>
          <w:b w:val="0"/>
          <w:i w:val="0"/>
          <w:color w:val="000000"/>
          <w:sz w:val="21"/>
        </w:rPr>
        <w:t xml:space="preserve">级中国船级社(CCS),挂中国香港旗。“金海瀛”轮命名问世、顺利交付,是上海中远海运与川船 </w:t>
      </w:r>
      <w:r>
        <w:rPr>
          <w:rFonts w:ascii="DengXian" w:hAnsi="DengXian" w:eastAsia="DengXian"/>
          <w:b w:val="0"/>
          <w:i w:val="0"/>
          <w:color w:val="000000"/>
          <w:sz w:val="21"/>
        </w:rPr>
        <w:t xml:space="preserve">重工、中国船级社、708 设计院、天津中远海运等多方深化合作、齐心协力结出的第一颗硕 </w:t>
      </w:r>
      <w:r>
        <w:rPr>
          <w:rFonts w:ascii="DengXian" w:hAnsi="DengXian" w:eastAsia="DengXian"/>
          <w:b w:val="0"/>
          <w:i w:val="0"/>
          <w:color w:val="000000"/>
          <w:sz w:val="21"/>
        </w:rPr>
        <w:t xml:space="preserve">果,为 “赢战十四五”吹响冲锋号角、打开发展新局面,同时也为上海中远海运另外三艘在建船 </w:t>
      </w:r>
      <w:r>
        <w:rPr>
          <w:rFonts w:ascii="DengXian" w:hAnsi="DengXian" w:eastAsia="DengXian"/>
          <w:b w:val="0"/>
          <w:i w:val="0"/>
          <w:color w:val="000000"/>
          <w:sz w:val="21"/>
        </w:rPr>
        <w:t xml:space="preserve">舶的顺利建成提供了高质量范本。 </w:t>
      </w:r>
    </w:p>
    <w:p>
      <w:pPr>
        <w:autoSpaceDN w:val="0"/>
        <w:autoSpaceDE w:val="0"/>
        <w:widowControl/>
        <w:spacing w:line="250" w:lineRule="auto" w:before="404" w:after="0"/>
        <w:ind w:left="360" w:right="348" w:firstLine="424"/>
        <w:jc w:val="both"/>
      </w:pPr>
      <w:r>
        <w:rPr>
          <w:rFonts w:ascii="DengXian" w:hAnsi="DengXian" w:eastAsia="DengXian"/>
          <w:b w:val="0"/>
          <w:i w:val="0"/>
          <w:color w:val="000000"/>
          <w:sz w:val="21"/>
        </w:rPr>
        <w:t xml:space="preserve">本次首航首挂山东港口青岛港的“长益(EVER ALOT)”轮总长 399.99 米,型宽 61.5 米 ,甲板 </w:t>
      </w:r>
      <w:r>
        <w:rPr>
          <w:rFonts w:ascii="DengXian" w:hAnsi="DengXian" w:eastAsia="DengXian"/>
          <w:b w:val="0"/>
          <w:i w:val="0"/>
          <w:color w:val="000000"/>
          <w:sz w:val="21"/>
        </w:rPr>
        <w:t xml:space="preserve">面积 2 万 4 千平方米,相当于 3.5 个标准足球场。货舱深度达到 33.2 米,一次可装载 24004 个 </w:t>
      </w:r>
      <w:r>
        <w:rPr>
          <w:rFonts w:ascii="DengXian" w:hAnsi="DengXian" w:eastAsia="DengXian"/>
          <w:b w:val="0"/>
          <w:i w:val="0"/>
          <w:color w:val="000000"/>
          <w:sz w:val="21"/>
        </w:rPr>
        <w:t xml:space="preserve">标准集装箱,是长荣船公司运营最大的集装箱船舶,也是目前全球运营最大的集装箱船舶,现 </w:t>
      </w:r>
      <w:r>
        <w:rPr>
          <w:rFonts w:ascii="DengXian" w:hAnsi="DengXian" w:eastAsia="DengXian"/>
          <w:b w:val="0"/>
          <w:i w:val="0"/>
          <w:color w:val="000000"/>
          <w:sz w:val="21"/>
        </w:rPr>
        <w:t xml:space="preserve">已投入到中国-欧洲-地中海航线中。今年上半年,山东港口青岛港新增外贸集装箱航线 15 条, </w:t>
      </w:r>
      <w:r>
        <w:rPr>
          <w:rFonts w:ascii="DengXian" w:hAnsi="DengXian" w:eastAsia="DengXian"/>
          <w:b w:val="0"/>
          <w:i w:val="0"/>
          <w:color w:val="000000"/>
          <w:sz w:val="21"/>
        </w:rPr>
        <w:t xml:space="preserve">外贸集装箱航线增速创历史最快纪录。目前,山东港口青岛港的航线数量和密度稳居中国北 </w:t>
      </w:r>
      <w:r>
        <w:rPr>
          <w:rFonts w:ascii="DengXian" w:hAnsi="DengXian" w:eastAsia="DengXian"/>
          <w:b w:val="0"/>
          <w:i w:val="0"/>
          <w:color w:val="000000"/>
          <w:sz w:val="21"/>
        </w:rPr>
        <w:t xml:space="preserve">方首位,全面保障产业链供应链畅通。同时,该轮的靠驳作业展示了世界上有多大的船山东港 </w:t>
      </w:r>
      <w:r>
        <w:rPr>
          <w:rFonts w:ascii="DengXian" w:hAnsi="DengXian" w:eastAsia="DengXian"/>
          <w:b w:val="0"/>
          <w:i w:val="0"/>
          <w:color w:val="000000"/>
          <w:sz w:val="21"/>
        </w:rPr>
        <w:t xml:space="preserve">口就有多大的码头的港口吞吐能力。 </w:t>
      </w:r>
    </w:p>
    <w:p>
      <w:pPr>
        <w:autoSpaceDN w:val="0"/>
        <w:autoSpaceDE w:val="0"/>
        <w:widowControl/>
        <w:spacing w:line="257" w:lineRule="auto" w:before="404" w:after="0"/>
        <w:ind w:left="360" w:right="346" w:firstLine="424"/>
        <w:jc w:val="both"/>
      </w:pPr>
      <w:r>
        <w:rPr>
          <w:rFonts w:ascii="DengXian" w:hAnsi="DengXian" w:eastAsia="DengXian"/>
          <w:b w:val="0"/>
          <w:i w:val="0"/>
          <w:color w:val="000000"/>
          <w:sz w:val="21"/>
        </w:rPr>
        <w:t xml:space="preserve">6 月 29 日,由中国船舶集团第七〇八研究所自主研发设计的 3000 吨起重船“乌东德”号 </w:t>
      </w:r>
      <w:r>
        <w:rPr>
          <w:rFonts w:ascii="DengXian" w:hAnsi="DengXian" w:eastAsia="DengXian"/>
          <w:b w:val="0"/>
          <w:i w:val="0"/>
          <w:color w:val="000000"/>
          <w:sz w:val="21"/>
        </w:rPr>
        <w:t xml:space="preserve">在招商工业江苏海门基地命名交付,标志着被誉为新一代海上风电施工装备“开山之作”的我 </w:t>
      </w:r>
      <w:r>
        <w:rPr>
          <w:rFonts w:ascii="DengXian" w:hAnsi="DengXian" w:eastAsia="DengXian"/>
          <w:b w:val="0"/>
          <w:i w:val="0"/>
          <w:color w:val="000000"/>
          <w:sz w:val="21"/>
        </w:rPr>
        <w:t xml:space="preserve">国首艘“运输+起重”一体化深远海风电施工船机横空出世,对助力我国海上风电建设由近海 </w:t>
      </w:r>
      <w:r>
        <w:rPr>
          <w:rFonts w:ascii="DengXian" w:hAnsi="DengXian" w:eastAsia="DengXian"/>
          <w:b w:val="0"/>
          <w:i w:val="0"/>
          <w:color w:val="000000"/>
          <w:sz w:val="21"/>
        </w:rPr>
        <w:t>走向深远海具有里程碑意义。“乌东德”号取名自乌东德水电站,在研发设计建造过程中秉承</w:t>
      </w:r>
      <w:r>
        <w:rPr>
          <w:rFonts w:ascii="DengXian" w:hAnsi="DengXian" w:eastAsia="DengXian"/>
          <w:b w:val="0"/>
          <w:i w:val="0"/>
          <w:color w:val="000000"/>
          <w:sz w:val="21"/>
        </w:rPr>
        <w:t xml:space="preserve">“永攀科技高峰,打造精品工程”的理念。全船长 182 米、宽 46 米、型深 15 米,满载排水量 </w:t>
      </w:r>
      <w:r>
        <w:rPr>
          <w:rFonts w:ascii="DengXian" w:hAnsi="DengXian" w:eastAsia="DengXian"/>
          <w:b w:val="0"/>
          <w:i w:val="0"/>
          <w:color w:val="000000"/>
          <w:sz w:val="21"/>
        </w:rPr>
        <w:t xml:space="preserve">80000 吨,配备 DP2 级动力定位系统,可实现深远海快速、精准定位。采用起重机单舷侧布置 </w:t>
      </w:r>
      <w:r>
        <w:rPr>
          <w:rFonts w:ascii="DengXian" w:hAnsi="DengXian" w:eastAsia="DengXian"/>
          <w:b w:val="0"/>
          <w:i w:val="0"/>
          <w:color w:val="000000"/>
          <w:sz w:val="21"/>
        </w:rPr>
        <w:t xml:space="preserve">设计,最大起重量为 3000 吨,甲板面积 6200 平方米,近似于标准足球场大小,甲板装载能力 </w:t>
      </w:r>
      <w:r>
        <w:rPr>
          <w:rFonts w:ascii="DengXian" w:hAnsi="DengXian" w:eastAsia="DengXian"/>
          <w:b w:val="0"/>
          <w:i w:val="0"/>
          <w:color w:val="000000"/>
          <w:sz w:val="21"/>
        </w:rPr>
        <w:t xml:space="preserve">10000 吨以上,起吊高度达到甲板以上 130 米,均为目前国内同类级别海上风电桩基础施工船 </w:t>
      </w:r>
      <w:r>
        <w:rPr>
          <w:rFonts w:ascii="DengXian" w:hAnsi="DengXian" w:eastAsia="DengXian"/>
          <w:b w:val="0"/>
          <w:i w:val="0"/>
          <w:color w:val="000000"/>
          <w:sz w:val="21"/>
        </w:rPr>
        <w:t xml:space="preserve">机之最。“乌东德”号的最大亮点是,单船即可完成港口装载、海上运输、起重及打桩等主要作 </w:t>
      </w:r>
      <w:r>
        <w:rPr>
          <w:rFonts w:ascii="DengXian" w:hAnsi="DengXian" w:eastAsia="DengXian"/>
          <w:b w:val="0"/>
          <w:i w:val="0"/>
          <w:color w:val="000000"/>
          <w:sz w:val="21"/>
        </w:rPr>
        <w:t xml:space="preserve">业内容。同时,能够更好应对长涌浪海况,可有效解决在海况较为恶劣的情况下,与运输船船组 </w:t>
      </w:r>
      <w:r>
        <w:rPr>
          <w:rFonts w:ascii="DengXian" w:hAnsi="DengXian" w:eastAsia="DengXian"/>
          <w:b w:val="0"/>
          <w:i w:val="0"/>
          <w:color w:val="000000"/>
          <w:sz w:val="21"/>
        </w:rPr>
        <w:t xml:space="preserve">配合难等问题。具备单机容量 10 兆瓦以上海上风电机组多种形式基础施工能力,可在传统施 </w:t>
      </w:r>
      <w:r>
        <w:rPr>
          <w:rFonts w:ascii="DengXian" w:hAnsi="DengXian" w:eastAsia="DengXian"/>
          <w:b w:val="0"/>
          <w:i w:val="0"/>
          <w:color w:val="000000"/>
          <w:sz w:val="21"/>
        </w:rPr>
        <w:t xml:space="preserve">工船组年均作业窗口期基础上拓长 50 天左右,大幅提升基础施工效率。另悉,由中国船舶第 </w:t>
      </w:r>
      <w:r>
        <w:rPr>
          <w:rFonts w:ascii="DengXian" w:hAnsi="DengXian" w:eastAsia="DengXian"/>
          <w:b w:val="0"/>
          <w:i w:val="0"/>
          <w:color w:val="000000"/>
          <w:sz w:val="21"/>
        </w:rPr>
        <w:t xml:space="preserve">七〇八所研发设计的我国首艘 2000 吨级第四代海上风电安装平台“白鹤滩”号也于同日在中 </w:t>
      </w:r>
      <w:r>
        <w:rPr>
          <w:rFonts w:ascii="DengXian" w:hAnsi="DengXian" w:eastAsia="DengXian"/>
          <w:b w:val="0"/>
          <w:i w:val="0"/>
          <w:color w:val="000000"/>
          <w:sz w:val="21"/>
        </w:rPr>
        <w:t xml:space="preserve">船黄浦文冲出坞。“白鹤滩”号全船长 126 米,宽 50 米,型深 10 米,满载排水量 37000 吨,集运 </w:t>
      </w:r>
      <w:r>
        <w:rPr>
          <w:rFonts w:ascii="DengXian" w:hAnsi="DengXian" w:eastAsia="DengXian"/>
          <w:b w:val="0"/>
          <w:i w:val="0"/>
          <w:color w:val="000000"/>
          <w:sz w:val="21"/>
        </w:rPr>
        <w:t xml:space="preserve">输、自升、自航、起重、动力定位等多功能于一体。其起吊能力达 2000 吨,最大作业水深 70 </w:t>
      </w:r>
      <w:r>
        <w:rPr>
          <w:rFonts w:ascii="DengXian" w:hAnsi="DengXian" w:eastAsia="DengXian"/>
          <w:b w:val="0"/>
          <w:i w:val="0"/>
          <w:color w:val="000000"/>
          <w:sz w:val="21"/>
        </w:rPr>
        <w:t xml:space="preserve">米,最大可变载荷 6500 吨,甲板面积 4200 平方米。 </w:t>
      </w:r>
    </w:p>
    <w:p>
      <w:pPr>
        <w:autoSpaceDN w:val="0"/>
        <w:autoSpaceDE w:val="0"/>
        <w:widowControl/>
        <w:spacing w:line="250" w:lineRule="auto" w:before="404" w:after="0"/>
        <w:ind w:left="360" w:right="288" w:firstLine="424"/>
        <w:jc w:val="left"/>
      </w:pPr>
      <w:r>
        <w:rPr>
          <w:rFonts w:ascii="DengXian" w:hAnsi="DengXian" w:eastAsia="DengXian"/>
          <w:b w:val="0"/>
          <w:i w:val="0"/>
          <w:color w:val="000000"/>
          <w:sz w:val="21"/>
        </w:rPr>
        <w:t xml:space="preserve">6 月 28 日,由中国船舶集团有限公司旗下第七〇八研究所设计、广船国际有限公司建造 </w:t>
      </w:r>
      <w:r>
        <w:rPr>
          <w:rFonts w:ascii="DengXian" w:hAnsi="DengXian" w:eastAsia="DengXian"/>
          <w:b w:val="0"/>
          <w:i w:val="0"/>
          <w:color w:val="000000"/>
          <w:sz w:val="21"/>
        </w:rPr>
        <w:t xml:space="preserve">的 15.8 万载重吨液化天然气(LNG)/燃油双燃料动力油船首制船“GREENWAY”号正式交付。该 </w:t>
      </w:r>
      <w:r>
        <w:rPr>
          <w:rFonts w:ascii="DengXian" w:hAnsi="DengXian" w:eastAsia="DengXian"/>
          <w:b w:val="0"/>
          <w:i w:val="0"/>
          <w:color w:val="000000"/>
          <w:sz w:val="21"/>
        </w:rPr>
        <w:t xml:space="preserve">船不仅是目前我国华南地区建造的最大 LNG/燃油双燃料绿色船舶,同时也是全球首艘苏伊 </w:t>
      </w:r>
      <w:r>
        <w:rPr>
          <w:rFonts w:ascii="DengXian" w:hAnsi="DengXian" w:eastAsia="DengXian"/>
          <w:b w:val="0"/>
          <w:i w:val="0"/>
          <w:color w:val="000000"/>
          <w:sz w:val="21"/>
        </w:rPr>
        <w:t xml:space="preserve">士型 LNG 双燃料动力油船。该型 15.8 万载重吨 LNG/燃油双燃料油船总长约 274 米,型宽 48 </w:t>
      </w:r>
      <w:r>
        <w:rPr>
          <w:rFonts w:ascii="DengXian" w:hAnsi="DengXian" w:eastAsia="DengXian"/>
          <w:b w:val="0"/>
          <w:i w:val="0"/>
          <w:color w:val="000000"/>
          <w:sz w:val="21"/>
        </w:rPr>
        <w:t xml:space="preserve">米,型深 23.7 米,服务航速为 14.2 节;在燃油及燃气模式下,该船可满足国际海事组织(IMO)Tier </w:t>
      </w:r>
      <w:r>
        <w:rPr>
          <w:rFonts w:ascii="DengXian" w:hAnsi="DengXian" w:eastAsia="DengXian"/>
          <w:b w:val="0"/>
          <w:i w:val="0"/>
          <w:color w:val="000000"/>
          <w:sz w:val="21"/>
        </w:rPr>
        <w:t xml:space="preserve">III 排放标准;在采用 LNG 模式推进时,该船能够减少约 20%的二氧化碳排放量、约 85%的氮氧 </w:t>
      </w:r>
      <w:r>
        <w:rPr>
          <w:rFonts w:ascii="DengXian" w:hAnsi="DengXian" w:eastAsia="DengXian"/>
          <w:b w:val="0"/>
          <w:i w:val="0"/>
          <w:color w:val="000000"/>
          <w:sz w:val="21"/>
        </w:rPr>
        <w:t xml:space="preserve">化物排放量和约 99%的颗粒物、硫氧化物排放量。 </w:t>
      </w:r>
    </w:p>
    <w:p>
      <w:pPr>
        <w:sectPr>
          <w:pgSz w:w="11904" w:h="16838"/>
          <w:pgMar w:top="742" w:right="1440" w:bottom="1014" w:left="1440" w:header="720" w:footer="720" w:gutter="0"/>
          <w:cols w:space="720" w:num="1" w:equalWidth="0">
            <w:col w:w="9024" w:space="0"/>
          </w:cols>
          <w:docGrid w:linePitch="360"/>
        </w:sectPr>
      </w:pPr>
    </w:p>
    <w:p>
      <w:pPr>
        <w:autoSpaceDN w:val="0"/>
        <w:autoSpaceDE w:val="0"/>
        <w:widowControl/>
        <w:spacing w:line="220" w:lineRule="exact" w:before="0" w:after="524"/>
        <w:ind w:left="0" w:right="0"/>
      </w:pPr>
    </w:p>
    <w:p>
      <w:pPr>
        <w:autoSpaceDN w:val="0"/>
        <w:autoSpaceDE w:val="0"/>
        <w:widowControl/>
        <w:spacing w:line="254" w:lineRule="auto" w:before="0" w:after="0"/>
        <w:ind w:left="360" w:right="288" w:firstLine="424"/>
        <w:jc w:val="left"/>
      </w:pPr>
      <w:r>
        <w:rPr>
          <w:rFonts w:ascii="DengXian" w:hAnsi="DengXian" w:eastAsia="DengXian"/>
          <w:b w:val="0"/>
          <w:i w:val="0"/>
          <w:color w:val="000000"/>
          <w:sz w:val="21"/>
        </w:rPr>
        <w:t xml:space="preserve">6 月 24 日,扬州中远海运重工为希腊船东 Aegean Shipping 建造的 11.4 万吨原油轮首制 </w:t>
      </w:r>
      <w:r>
        <w:rPr>
          <w:rFonts w:ascii="DengXian" w:hAnsi="DengXian" w:eastAsia="DengXian"/>
          <w:b w:val="0"/>
          <w:i w:val="0"/>
          <w:color w:val="000000"/>
          <w:sz w:val="21"/>
        </w:rPr>
        <w:t xml:space="preserve">船“GREEN ADMIRE”轮(船体号N984)以“云端”的形式顺利交付。“GREEN ADMIRE”轮总长249.9 </w:t>
      </w:r>
      <w:r>
        <w:rPr>
          <w:rFonts w:ascii="DengXian" w:hAnsi="DengXian" w:eastAsia="DengXian"/>
          <w:b w:val="0"/>
          <w:i w:val="0"/>
          <w:color w:val="000000"/>
          <w:sz w:val="21"/>
        </w:rPr>
        <w:t xml:space="preserve">米,型宽 44 米,型深 21.5 米,结构吃水 15 米,设计吃水航速超 14.5 节,入 BV 船级社。该轮装配 </w:t>
      </w:r>
      <w:r>
        <w:rPr>
          <w:rFonts w:ascii="DengXian" w:hAnsi="DengXian" w:eastAsia="DengXian"/>
          <w:b w:val="0"/>
          <w:i w:val="0"/>
          <w:color w:val="000000"/>
          <w:sz w:val="21"/>
        </w:rPr>
        <w:t xml:space="preserve">有消涡鳍节能装置,主辅机配备脱硝装置,满足最新排放要求。该轮获船级符号 CLANSHIP </w:t>
      </w:r>
      <w:r>
        <w:rPr>
          <w:rFonts w:ascii="DengXian" w:hAnsi="DengXian" w:eastAsia="DengXian"/>
          <w:b w:val="0"/>
          <w:i w:val="0"/>
          <w:color w:val="000000"/>
          <w:sz w:val="21"/>
        </w:rPr>
        <w:t xml:space="preserve">SUPER,满足更严格环保要求,EEDI 折减系数达到 27.8%,远超规范标准。航速、油耗、载重量 </w:t>
      </w:r>
      <w:r>
        <w:rPr>
          <w:rFonts w:ascii="DengXian" w:hAnsi="DengXian" w:eastAsia="DengXian"/>
          <w:b w:val="0"/>
          <w:i w:val="0"/>
          <w:color w:val="000000"/>
          <w:sz w:val="21"/>
        </w:rPr>
        <w:t xml:space="preserve">等综合性能方面达到世界一流水平,是一型设计先进、低碳环保、经济节能、安全可靠,具有 </w:t>
      </w:r>
      <w:r>
        <w:rPr>
          <w:rFonts w:ascii="DengXian" w:hAnsi="DengXian" w:eastAsia="DengXian"/>
          <w:b w:val="0"/>
          <w:i w:val="0"/>
          <w:color w:val="000000"/>
          <w:sz w:val="21"/>
        </w:rPr>
        <w:t xml:space="preserve">领先竞争优势的船舶产品。船舶建造期间,扬州中远海运重工扎实推进学做川崎工作,全面推 </w:t>
      </w:r>
      <w:r>
        <w:rPr>
          <w:rFonts w:ascii="DengXian" w:hAnsi="DengXian" w:eastAsia="DengXian"/>
          <w:b w:val="0"/>
          <w:i w:val="0"/>
          <w:color w:val="000000"/>
          <w:sz w:val="21"/>
        </w:rPr>
        <w:t xml:space="preserve">进操业度测算,用目标工时指导劳力的组织策划工作,按照小 LOT 化流水线生产要求,科学编 </w:t>
      </w:r>
      <w:r>
        <w:rPr>
          <w:rFonts w:ascii="DengXian" w:hAnsi="DengXian" w:eastAsia="DengXian"/>
          <w:b w:val="0"/>
          <w:i w:val="0"/>
          <w:color w:val="000000"/>
          <w:sz w:val="21"/>
        </w:rPr>
        <w:t xml:space="preserve">制大组立预定表、船体施工要领书,推进分段阶段预装、密性与分段建造同步的流程优化工 </w:t>
      </w:r>
      <w:r>
        <w:rPr>
          <w:rFonts w:ascii="DengXian" w:hAnsi="DengXian" w:eastAsia="DengXian"/>
          <w:b w:val="0"/>
          <w:i w:val="0"/>
          <w:color w:val="000000"/>
          <w:sz w:val="21"/>
        </w:rPr>
        <w:t xml:space="preserve">作。 </w:t>
      </w:r>
    </w:p>
    <w:p>
      <w:pPr>
        <w:autoSpaceDN w:val="0"/>
        <w:autoSpaceDE w:val="0"/>
        <w:widowControl/>
        <w:spacing w:line="252" w:lineRule="auto" w:before="404" w:after="0"/>
        <w:ind w:left="360" w:right="348" w:firstLine="424"/>
        <w:jc w:val="both"/>
      </w:pPr>
      <w:r>
        <w:rPr>
          <w:rFonts w:ascii="DengXian" w:hAnsi="DengXian" w:eastAsia="DengXian"/>
          <w:b w:val="0"/>
          <w:i w:val="0"/>
          <w:color w:val="000000"/>
          <w:sz w:val="21"/>
        </w:rPr>
        <w:t xml:space="preserve">6 月 21 日,随着一声汽笛长鸣,民生集团“民生号”轮满载着商品车缓缓驶离果园港滚装码 </w:t>
      </w:r>
      <w:r>
        <w:rPr>
          <w:rFonts w:ascii="DengXian" w:hAnsi="DengXian" w:eastAsia="DengXian"/>
          <w:b w:val="0"/>
          <w:i w:val="0"/>
          <w:color w:val="000000"/>
          <w:sz w:val="21"/>
        </w:rPr>
        <w:t xml:space="preserve">头,标志着长江首艘 LNG(液化天然气)双燃料商品汽车滚装船“民生号”成功首航。该船总长 </w:t>
      </w:r>
      <w:r>
        <w:rPr>
          <w:rFonts w:ascii="DengXian" w:hAnsi="DengXian" w:eastAsia="DengXian"/>
          <w:b w:val="0"/>
          <w:i w:val="0"/>
          <w:color w:val="000000"/>
          <w:sz w:val="21"/>
        </w:rPr>
        <w:t>110米,总吨位8932吨,满载吃水3.12米。目前,长江上船舶普遍采用柴油提供动力,氮氧化物、</w:t>
      </w:r>
      <w:r>
        <w:rPr>
          <w:rFonts w:ascii="DengXian" w:hAnsi="DengXian" w:eastAsia="DengXian"/>
          <w:b w:val="0"/>
          <w:i w:val="0"/>
          <w:color w:val="000000"/>
          <w:sz w:val="21"/>
        </w:rPr>
        <w:t xml:space="preserve">硫氧化物、碳氧化物、颗粒物等船舶废气成为大气污染源。随着 LNG 作为清洁能源得到广 </w:t>
      </w:r>
      <w:r>
        <w:rPr>
          <w:rFonts w:ascii="DengXian" w:hAnsi="DengXian" w:eastAsia="DengXian"/>
          <w:b w:val="0"/>
          <w:i w:val="0"/>
          <w:color w:val="000000"/>
          <w:sz w:val="21"/>
        </w:rPr>
        <w:t xml:space="preserve">泛关注和使用,国家陆续出台一系列关于 LNG 燃料动力船舶设计、建造、安装、检验等规范 </w:t>
      </w:r>
      <w:r>
        <w:rPr>
          <w:rFonts w:ascii="DengXian" w:hAnsi="DengXian" w:eastAsia="DengXian"/>
          <w:b w:val="0"/>
          <w:i w:val="0"/>
          <w:color w:val="000000"/>
          <w:sz w:val="21"/>
        </w:rPr>
        <w:t xml:space="preserve">及法规,LNG 燃料动力船在近几年得以快速发展。按照估算,LNG 作为船舶燃料使用,相比传统 </w:t>
      </w:r>
      <w:r>
        <w:rPr>
          <w:rFonts w:ascii="DengXian" w:hAnsi="DengXian" w:eastAsia="DengXian"/>
          <w:b w:val="0"/>
          <w:i w:val="0"/>
          <w:color w:val="000000"/>
          <w:sz w:val="21"/>
        </w:rPr>
        <w:t xml:space="preserve">的船舶燃料能减少近 100%的硫氧化物排放、85%的氮氧化物排放、20%的温室气体排放和接 </w:t>
      </w:r>
      <w:r>
        <w:rPr>
          <w:rFonts w:ascii="DengXian" w:hAnsi="DengXian" w:eastAsia="DengXian"/>
          <w:b w:val="0"/>
          <w:i w:val="0"/>
          <w:color w:val="000000"/>
          <w:sz w:val="21"/>
        </w:rPr>
        <w:t xml:space="preserve">近 80%的颗粒物排放,对船舶节能减排具有重要意义。 </w:t>
      </w:r>
    </w:p>
    <w:p>
      <w:pPr>
        <w:autoSpaceDN w:val="0"/>
        <w:autoSpaceDE w:val="0"/>
        <w:widowControl/>
        <w:spacing w:line="252" w:lineRule="auto" w:before="404" w:after="0"/>
        <w:ind w:left="360" w:right="348" w:firstLine="424"/>
        <w:jc w:val="both"/>
      </w:pPr>
      <w:r>
        <w:rPr>
          <w:rFonts w:ascii="DengXian" w:hAnsi="DengXian" w:eastAsia="DengXian"/>
          <w:b w:val="0"/>
          <w:i w:val="0"/>
          <w:color w:val="000000"/>
          <w:sz w:val="21"/>
        </w:rPr>
        <w:t xml:space="preserve">6 月 22 日 13 时 18 分,舟山长宏国际船舶修造有限公司为日本船东瑞洋海运株式会社建 </w:t>
      </w:r>
      <w:r>
        <w:rPr>
          <w:rFonts w:ascii="DengXian" w:hAnsi="DengXian" w:eastAsia="DengXian"/>
          <w:b w:val="0"/>
          <w:i w:val="0"/>
          <w:color w:val="000000"/>
          <w:sz w:val="21"/>
        </w:rPr>
        <w:t xml:space="preserve">造的 2500 箱集装箱船首制船(CHB076)在 2 号船台通过全球最先进的水平船台移船技术接驳 </w:t>
      </w:r>
      <w:r>
        <w:rPr>
          <w:rFonts w:ascii="DengXian" w:hAnsi="DengXian" w:eastAsia="DengXian"/>
          <w:b w:val="0"/>
          <w:i w:val="0"/>
          <w:color w:val="000000"/>
          <w:sz w:val="21"/>
        </w:rPr>
        <w:t xml:space="preserve">浮船坞,顺利完成下水节点,进入码头舾装阶段。该项目总计 8 艘,由中集设计研究院开发设计, </w:t>
      </w:r>
      <w:r>
        <w:rPr>
          <w:rFonts w:ascii="DengXian" w:hAnsi="DengXian" w:eastAsia="DengXian"/>
          <w:b w:val="0"/>
          <w:i w:val="0"/>
          <w:color w:val="000000"/>
          <w:sz w:val="21"/>
        </w:rPr>
        <w:t xml:space="preserve">入级英国劳氏船级社(LR)。该船总长 171.95 米,型宽 32.2 米,型深 16.7 米,设计航速 18 节。在 </w:t>
      </w:r>
      <w:r>
        <w:rPr>
          <w:rFonts w:ascii="DengXian" w:hAnsi="DengXian" w:eastAsia="DengXian"/>
          <w:b w:val="0"/>
          <w:i w:val="0"/>
          <w:color w:val="000000"/>
          <w:sz w:val="21"/>
        </w:rPr>
        <w:t xml:space="preserve">全球新冠疫情防控尚未减轻的背景下,公司领导和项目团队充分发挥主观能动性,一方面积极 </w:t>
      </w:r>
      <w:r>
        <w:rPr>
          <w:rFonts w:ascii="DengXian" w:hAnsi="DengXian" w:eastAsia="DengXian"/>
          <w:b w:val="0"/>
          <w:i w:val="0"/>
          <w:color w:val="000000"/>
          <w:sz w:val="21"/>
        </w:rPr>
        <w:t xml:space="preserve">吸取和总结以往船舶的建造、管理经验,另一方面,加强与船东、船检、设备供应商以及政府 </w:t>
      </w:r>
      <w:r>
        <w:rPr>
          <w:rFonts w:ascii="DengXian" w:hAnsi="DengXian" w:eastAsia="DengXian"/>
          <w:b w:val="0"/>
          <w:i w:val="0"/>
          <w:color w:val="000000"/>
          <w:sz w:val="21"/>
        </w:rPr>
        <w:t xml:space="preserve">等相关方的沟通协调,创新工作方式和方法,将疫情对本项目的影响降至最低,从而保证该船 </w:t>
      </w:r>
      <w:r>
        <w:rPr>
          <w:rFonts w:ascii="DengXian" w:hAnsi="DengXian" w:eastAsia="DengXian"/>
          <w:b w:val="0"/>
          <w:i w:val="0"/>
          <w:color w:val="000000"/>
          <w:sz w:val="21"/>
        </w:rPr>
        <w:t xml:space="preserve">按照预定计划顺利下水。 </w:t>
      </w:r>
    </w:p>
    <w:sectPr w:rsidR="00FC693F" w:rsidRPr="0006063C" w:rsidSect="00034616">
      <w:pgSz w:w="11904" w:h="16838"/>
      <w:pgMar w:top="742" w:right="1440" w:bottom="1440" w:left="1440" w:header="720" w:footer="720" w:gutter="0"/>
      <w:cols w:space="720" w:num="1" w:equalWidth="0">
        <w:col w:w="9024" w:space="0"/>
        <w:col w:w="902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