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292EE0" w14:textId="77777777" w:rsidR="00712CD7" w:rsidRPr="000E367C" w:rsidRDefault="659C8900" w:rsidP="659C8900">
      <w:pPr>
        <w:pBdr>
          <w:bottom w:val="single" w:sz="6" w:space="1" w:color="auto"/>
        </w:pBdr>
        <w:spacing w:line="360" w:lineRule="auto"/>
        <w:rPr>
          <w:rFonts w:asciiTheme="minorHAnsi" w:eastAsiaTheme="minorEastAsia" w:hAnsiTheme="minorHAnsi" w:cstheme="minorBidi"/>
          <w:b/>
          <w:bCs/>
        </w:rPr>
      </w:pPr>
      <w:r w:rsidRPr="659C8900">
        <w:rPr>
          <w:rFonts w:asciiTheme="minorHAnsi" w:eastAsiaTheme="minorEastAsia" w:hAnsiTheme="minorHAnsi" w:cstheme="minorBidi"/>
          <w:b/>
          <w:bCs/>
        </w:rPr>
        <w:t>Document Control</w:t>
      </w:r>
    </w:p>
    <w:tbl>
      <w:tblPr>
        <w:tblW w:w="9488" w:type="dxa"/>
        <w:tblCellMar>
          <w:left w:w="0" w:type="dxa"/>
          <w:right w:w="0" w:type="dxa"/>
        </w:tblCellMar>
        <w:tblLook w:val="0600" w:firstRow="0" w:lastRow="0" w:firstColumn="0" w:lastColumn="0" w:noHBand="1" w:noVBand="1"/>
      </w:tblPr>
      <w:tblGrid>
        <w:gridCol w:w="2542"/>
        <w:gridCol w:w="2410"/>
        <w:gridCol w:w="1984"/>
        <w:gridCol w:w="2552"/>
      </w:tblGrid>
      <w:tr w:rsidR="00712CD7" w:rsidRPr="000E367C" w14:paraId="0A6D751B" w14:textId="77777777" w:rsidTr="659C8900">
        <w:trPr>
          <w:trHeight w:val="456"/>
        </w:trPr>
        <w:tc>
          <w:tcPr>
            <w:tcW w:w="254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28F819A6" w14:textId="77777777" w:rsidR="00712CD7" w:rsidRPr="000E367C" w:rsidRDefault="659C8900" w:rsidP="659C8900">
            <w:pPr>
              <w:pStyle w:val="NoSpacing"/>
              <w:rPr>
                <w:rFonts w:asciiTheme="minorHAnsi" w:eastAsiaTheme="minorEastAsia" w:hAnsiTheme="minorHAnsi" w:cstheme="minorBidi"/>
                <w:b/>
                <w:bCs/>
                <w:sz w:val="16"/>
                <w:szCs w:val="16"/>
              </w:rPr>
            </w:pPr>
            <w:r w:rsidRPr="659C8900">
              <w:rPr>
                <w:rFonts w:asciiTheme="minorHAnsi" w:eastAsiaTheme="minorEastAsia" w:hAnsiTheme="minorHAnsi" w:cstheme="minorBidi"/>
                <w:b/>
                <w:bCs/>
                <w:sz w:val="16"/>
                <w:szCs w:val="16"/>
              </w:rPr>
              <w:t>Deliverable Title:</w:t>
            </w:r>
          </w:p>
        </w:tc>
        <w:tc>
          <w:tcPr>
            <w:tcW w:w="6946" w:type="dxa"/>
            <w:gridSpan w:val="3"/>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50FCB9B7" w14:textId="3EB52A90" w:rsidR="00712CD7" w:rsidRPr="000E367C"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IFRS 17 Solution: Data Architecture</w:t>
            </w:r>
            <w:r w:rsidR="002D0487">
              <w:rPr>
                <w:rFonts w:asciiTheme="minorHAnsi" w:eastAsiaTheme="minorEastAsia" w:hAnsiTheme="minorHAnsi" w:cstheme="minorBidi"/>
                <w:sz w:val="16"/>
                <w:szCs w:val="16"/>
              </w:rPr>
              <w:t xml:space="preserve"> document</w:t>
            </w:r>
          </w:p>
        </w:tc>
      </w:tr>
      <w:tr w:rsidR="00712CD7" w:rsidRPr="000E367C" w14:paraId="15DBA6B0" w14:textId="77777777" w:rsidTr="659C8900">
        <w:trPr>
          <w:trHeight w:val="271"/>
        </w:trPr>
        <w:tc>
          <w:tcPr>
            <w:tcW w:w="254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24323532" w14:textId="77777777" w:rsidR="00712CD7" w:rsidRPr="000E367C" w:rsidRDefault="659C8900" w:rsidP="659C8900">
            <w:pPr>
              <w:pStyle w:val="NoSpacing"/>
              <w:rPr>
                <w:rFonts w:asciiTheme="minorHAnsi" w:eastAsiaTheme="minorEastAsia" w:hAnsiTheme="minorHAnsi" w:cstheme="minorBidi"/>
                <w:b/>
                <w:bCs/>
                <w:sz w:val="16"/>
                <w:szCs w:val="16"/>
              </w:rPr>
            </w:pPr>
            <w:r w:rsidRPr="659C8900">
              <w:rPr>
                <w:rFonts w:asciiTheme="minorHAnsi" w:eastAsiaTheme="minorEastAsia" w:hAnsiTheme="minorHAnsi" w:cstheme="minorBidi"/>
                <w:b/>
                <w:bCs/>
                <w:sz w:val="16"/>
                <w:szCs w:val="16"/>
              </w:rPr>
              <w:t>Owner:</w:t>
            </w:r>
          </w:p>
        </w:tc>
        <w:tc>
          <w:tcPr>
            <w:tcW w:w="2410"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436F1231" w14:textId="65AA028A" w:rsidR="00712CD7" w:rsidRPr="000E367C" w:rsidRDefault="00743705" w:rsidP="659C8900">
            <w:pPr>
              <w:pStyle w:val="NoSpacing"/>
              <w:rPr>
                <w:rFonts w:asciiTheme="minorHAnsi" w:eastAsiaTheme="minorEastAsia" w:hAnsiTheme="minorHAnsi" w:cstheme="minorBidi"/>
                <w:sz w:val="16"/>
                <w:szCs w:val="16"/>
              </w:rPr>
            </w:pPr>
            <w:r>
              <w:rPr>
                <w:rFonts w:asciiTheme="minorHAnsi" w:eastAsiaTheme="minorEastAsia" w:hAnsiTheme="minorHAnsi" w:cstheme="minorBidi"/>
                <w:sz w:val="16"/>
                <w:szCs w:val="16"/>
              </w:rPr>
              <w:t>Subodh Kumar Ojha, Angelo Tang</w:t>
            </w:r>
          </w:p>
          <w:p w14:paraId="352F9555" w14:textId="499F8945" w:rsidR="00712CD7" w:rsidRPr="000E367C" w:rsidRDefault="00712CD7" w:rsidP="659C8900">
            <w:pPr>
              <w:pStyle w:val="NoSpacing"/>
              <w:rPr>
                <w:rFonts w:asciiTheme="minorHAnsi" w:eastAsiaTheme="minorEastAsia" w:hAnsiTheme="minorHAnsi" w:cstheme="minorBidi"/>
                <w:sz w:val="16"/>
                <w:szCs w:val="16"/>
              </w:rPr>
            </w:pPr>
          </w:p>
        </w:tc>
        <w:tc>
          <w:tcPr>
            <w:tcW w:w="1984"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7D80B35E" w14:textId="77777777" w:rsidR="00712CD7" w:rsidRPr="000E367C" w:rsidRDefault="659C8900" w:rsidP="659C8900">
            <w:pPr>
              <w:pStyle w:val="NoSpacing"/>
              <w:rPr>
                <w:rFonts w:asciiTheme="minorHAnsi" w:eastAsiaTheme="minorEastAsia" w:hAnsiTheme="minorHAnsi" w:cstheme="minorBidi"/>
                <w:b/>
                <w:bCs/>
                <w:sz w:val="16"/>
                <w:szCs w:val="16"/>
              </w:rPr>
            </w:pPr>
            <w:r w:rsidRPr="659C8900">
              <w:rPr>
                <w:rFonts w:asciiTheme="minorHAnsi" w:eastAsiaTheme="minorEastAsia" w:hAnsiTheme="minorHAnsi" w:cstheme="minorBidi"/>
                <w:b/>
                <w:bCs/>
                <w:sz w:val="16"/>
                <w:szCs w:val="16"/>
              </w:rPr>
              <w:t>Deliverable ID:</w:t>
            </w:r>
          </w:p>
        </w:tc>
        <w:tc>
          <w:tcPr>
            <w:tcW w:w="255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4D6E2704" w14:textId="77777777" w:rsidR="00712CD7" w:rsidRPr="000E367C" w:rsidRDefault="00712CD7" w:rsidP="00DC511E">
            <w:pPr>
              <w:pStyle w:val="NoSpacing"/>
              <w:rPr>
                <w:rFonts w:asciiTheme="minorHAnsi" w:hAnsiTheme="minorHAnsi" w:cstheme="minorHAnsi"/>
                <w:sz w:val="16"/>
                <w:szCs w:val="16"/>
              </w:rPr>
            </w:pPr>
          </w:p>
        </w:tc>
      </w:tr>
      <w:tr w:rsidR="00712CD7" w:rsidRPr="000E367C" w14:paraId="30A3D9F6" w14:textId="77777777" w:rsidTr="659C8900">
        <w:trPr>
          <w:trHeight w:val="271"/>
        </w:trPr>
        <w:tc>
          <w:tcPr>
            <w:tcW w:w="254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2696666F" w14:textId="77777777" w:rsidR="00712CD7" w:rsidRPr="000E367C" w:rsidRDefault="659C8900" w:rsidP="659C8900">
            <w:pPr>
              <w:pStyle w:val="NoSpacing"/>
              <w:rPr>
                <w:rFonts w:asciiTheme="minorHAnsi" w:eastAsiaTheme="minorEastAsia" w:hAnsiTheme="minorHAnsi" w:cstheme="minorBidi"/>
                <w:b/>
                <w:bCs/>
                <w:sz w:val="16"/>
                <w:szCs w:val="16"/>
              </w:rPr>
            </w:pPr>
            <w:r w:rsidRPr="659C8900">
              <w:rPr>
                <w:rFonts w:asciiTheme="minorHAnsi" w:eastAsiaTheme="minorEastAsia" w:hAnsiTheme="minorHAnsi" w:cstheme="minorBidi"/>
                <w:b/>
                <w:bCs/>
                <w:sz w:val="16"/>
                <w:szCs w:val="16"/>
              </w:rPr>
              <w:t>Deloitte Reviewer:</w:t>
            </w:r>
          </w:p>
        </w:tc>
        <w:tc>
          <w:tcPr>
            <w:tcW w:w="2410"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72E48883" w14:textId="5E141E92" w:rsidR="00712CD7" w:rsidRPr="000E367C"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Ross Moore</w:t>
            </w:r>
          </w:p>
        </w:tc>
        <w:tc>
          <w:tcPr>
            <w:tcW w:w="1984"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445601C6" w14:textId="77777777" w:rsidR="00712CD7" w:rsidRPr="000E367C" w:rsidRDefault="659C8900" w:rsidP="659C8900">
            <w:pPr>
              <w:pStyle w:val="NoSpacing"/>
              <w:rPr>
                <w:rFonts w:asciiTheme="minorHAnsi" w:eastAsiaTheme="minorEastAsia" w:hAnsiTheme="minorHAnsi" w:cstheme="minorBidi"/>
                <w:b/>
                <w:bCs/>
                <w:sz w:val="16"/>
                <w:szCs w:val="16"/>
              </w:rPr>
            </w:pPr>
            <w:r w:rsidRPr="659C8900">
              <w:rPr>
                <w:rFonts w:asciiTheme="minorHAnsi" w:eastAsiaTheme="minorEastAsia" w:hAnsiTheme="minorHAnsi" w:cstheme="minorBidi"/>
                <w:b/>
                <w:bCs/>
                <w:sz w:val="16"/>
                <w:szCs w:val="16"/>
              </w:rPr>
              <w:t>Review Date:</w:t>
            </w:r>
          </w:p>
        </w:tc>
        <w:tc>
          <w:tcPr>
            <w:tcW w:w="255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328EF042" w14:textId="77777777" w:rsidR="00712CD7" w:rsidRPr="000E367C" w:rsidRDefault="00712CD7" w:rsidP="00DC511E">
            <w:pPr>
              <w:pStyle w:val="NoSpacing"/>
              <w:rPr>
                <w:rFonts w:asciiTheme="minorHAnsi" w:hAnsiTheme="minorHAnsi" w:cstheme="minorHAnsi"/>
                <w:sz w:val="16"/>
                <w:szCs w:val="16"/>
              </w:rPr>
            </w:pPr>
          </w:p>
        </w:tc>
      </w:tr>
      <w:tr w:rsidR="00712CD7" w:rsidRPr="000E367C" w14:paraId="0AF7594A" w14:textId="77777777" w:rsidTr="659C8900">
        <w:trPr>
          <w:trHeight w:val="271"/>
        </w:trPr>
        <w:tc>
          <w:tcPr>
            <w:tcW w:w="254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18ED7EDF" w14:textId="77777777" w:rsidR="00712CD7" w:rsidRPr="000E367C" w:rsidRDefault="659C8900" w:rsidP="659C8900">
            <w:pPr>
              <w:pStyle w:val="NoSpacing"/>
              <w:rPr>
                <w:rFonts w:asciiTheme="minorHAnsi" w:eastAsiaTheme="minorEastAsia" w:hAnsiTheme="minorHAnsi" w:cstheme="minorBidi"/>
                <w:b/>
                <w:bCs/>
                <w:sz w:val="16"/>
                <w:szCs w:val="16"/>
              </w:rPr>
            </w:pPr>
            <w:r w:rsidRPr="659C8900">
              <w:rPr>
                <w:rFonts w:asciiTheme="minorHAnsi" w:eastAsiaTheme="minorEastAsia" w:hAnsiTheme="minorHAnsi" w:cstheme="minorBidi"/>
                <w:b/>
                <w:bCs/>
                <w:sz w:val="16"/>
                <w:szCs w:val="16"/>
              </w:rPr>
              <w:t>Prudential Reviewer:</w:t>
            </w:r>
          </w:p>
        </w:tc>
        <w:tc>
          <w:tcPr>
            <w:tcW w:w="2410"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6A28F5F2" w14:textId="54093022" w:rsidR="00712CD7" w:rsidRPr="000E367C" w:rsidRDefault="00321862" w:rsidP="005D5495">
            <w:pPr>
              <w:pStyle w:val="NoSpacing"/>
              <w:rPr>
                <w:rFonts w:asciiTheme="minorHAnsi" w:eastAsiaTheme="minorEastAsia" w:hAnsiTheme="minorHAnsi" w:cstheme="minorBidi"/>
                <w:sz w:val="16"/>
                <w:szCs w:val="16"/>
              </w:rPr>
            </w:pPr>
            <w:r>
              <w:rPr>
                <w:rFonts w:asciiTheme="minorHAnsi" w:eastAsiaTheme="minorEastAsia" w:hAnsiTheme="minorHAnsi" w:cstheme="minorBidi"/>
                <w:sz w:val="16"/>
                <w:szCs w:val="16"/>
              </w:rPr>
              <w:t xml:space="preserve">William </w:t>
            </w:r>
            <w:r w:rsidR="005D5495">
              <w:rPr>
                <w:rFonts w:asciiTheme="minorHAnsi" w:eastAsiaTheme="minorEastAsia" w:hAnsiTheme="minorHAnsi" w:cstheme="minorBidi"/>
                <w:sz w:val="16"/>
                <w:szCs w:val="16"/>
              </w:rPr>
              <w:t>YP Chan</w:t>
            </w:r>
            <w:r w:rsidR="00380005">
              <w:rPr>
                <w:rFonts w:asciiTheme="minorHAnsi" w:eastAsiaTheme="minorEastAsia" w:hAnsiTheme="minorHAnsi" w:cstheme="minorBidi"/>
                <w:sz w:val="16"/>
                <w:szCs w:val="16"/>
              </w:rPr>
              <w:t xml:space="preserve"> , Benny Ho</w:t>
            </w:r>
          </w:p>
        </w:tc>
        <w:tc>
          <w:tcPr>
            <w:tcW w:w="1984"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407022F3" w14:textId="77777777" w:rsidR="00712CD7" w:rsidRPr="000E367C" w:rsidRDefault="659C8900" w:rsidP="659C8900">
            <w:pPr>
              <w:pStyle w:val="NoSpacing"/>
              <w:rPr>
                <w:rFonts w:asciiTheme="minorHAnsi" w:eastAsiaTheme="minorEastAsia" w:hAnsiTheme="minorHAnsi" w:cstheme="minorBidi"/>
                <w:b/>
                <w:bCs/>
                <w:sz w:val="16"/>
                <w:szCs w:val="16"/>
              </w:rPr>
            </w:pPr>
            <w:r w:rsidRPr="659C8900">
              <w:rPr>
                <w:rFonts w:asciiTheme="minorHAnsi" w:eastAsiaTheme="minorEastAsia" w:hAnsiTheme="minorHAnsi" w:cstheme="minorBidi"/>
                <w:b/>
                <w:bCs/>
                <w:sz w:val="16"/>
                <w:szCs w:val="16"/>
              </w:rPr>
              <w:t>Review Date:</w:t>
            </w:r>
          </w:p>
        </w:tc>
        <w:tc>
          <w:tcPr>
            <w:tcW w:w="255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28F99C8B" w14:textId="77777777" w:rsidR="00712CD7" w:rsidRPr="000E367C" w:rsidRDefault="00712CD7" w:rsidP="00DC511E">
            <w:pPr>
              <w:pStyle w:val="NoSpacing"/>
              <w:rPr>
                <w:rFonts w:asciiTheme="minorHAnsi" w:hAnsiTheme="minorHAnsi" w:cstheme="minorHAnsi"/>
                <w:sz w:val="16"/>
                <w:szCs w:val="16"/>
              </w:rPr>
            </w:pPr>
          </w:p>
        </w:tc>
      </w:tr>
      <w:tr w:rsidR="00712CD7" w:rsidRPr="000E367C" w14:paraId="718E15EE" w14:textId="77777777" w:rsidTr="659C8900">
        <w:trPr>
          <w:trHeight w:val="271"/>
        </w:trPr>
        <w:tc>
          <w:tcPr>
            <w:tcW w:w="254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4E2928B9" w14:textId="77777777" w:rsidR="00712CD7" w:rsidRPr="000E367C" w:rsidRDefault="659C8900" w:rsidP="659C8900">
            <w:pPr>
              <w:pStyle w:val="NoSpacing"/>
              <w:rPr>
                <w:rFonts w:asciiTheme="minorHAnsi" w:eastAsiaTheme="minorEastAsia" w:hAnsiTheme="minorHAnsi" w:cstheme="minorBidi"/>
                <w:b/>
                <w:bCs/>
                <w:sz w:val="16"/>
                <w:szCs w:val="16"/>
              </w:rPr>
            </w:pPr>
            <w:r w:rsidRPr="659C8900">
              <w:rPr>
                <w:rFonts w:asciiTheme="minorHAnsi" w:eastAsiaTheme="minorEastAsia" w:hAnsiTheme="minorHAnsi" w:cstheme="minorBidi"/>
                <w:b/>
                <w:bCs/>
                <w:sz w:val="16"/>
                <w:szCs w:val="16"/>
              </w:rPr>
              <w:t>Prudential Approver:</w:t>
            </w:r>
          </w:p>
        </w:tc>
        <w:tc>
          <w:tcPr>
            <w:tcW w:w="2410"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1C0C2DEE" w14:textId="161196A7" w:rsidR="00712CD7" w:rsidRPr="000E367C" w:rsidRDefault="00712CD7" w:rsidP="659C8900">
            <w:pPr>
              <w:pStyle w:val="NoSpacing"/>
              <w:rPr>
                <w:rFonts w:asciiTheme="minorHAnsi" w:eastAsiaTheme="minorEastAsia" w:hAnsiTheme="minorHAnsi" w:cstheme="minorBidi"/>
                <w:sz w:val="16"/>
                <w:szCs w:val="16"/>
              </w:rPr>
            </w:pPr>
          </w:p>
        </w:tc>
        <w:tc>
          <w:tcPr>
            <w:tcW w:w="1984"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1A4ACC72" w14:textId="77777777" w:rsidR="00712CD7" w:rsidRPr="000E367C" w:rsidRDefault="659C8900" w:rsidP="659C8900">
            <w:pPr>
              <w:pStyle w:val="NoSpacing"/>
              <w:rPr>
                <w:rFonts w:asciiTheme="minorHAnsi" w:eastAsiaTheme="minorEastAsia" w:hAnsiTheme="minorHAnsi" w:cstheme="minorBidi"/>
                <w:b/>
                <w:bCs/>
                <w:sz w:val="16"/>
                <w:szCs w:val="16"/>
              </w:rPr>
            </w:pPr>
            <w:r w:rsidRPr="659C8900">
              <w:rPr>
                <w:rFonts w:asciiTheme="minorHAnsi" w:eastAsiaTheme="minorEastAsia" w:hAnsiTheme="minorHAnsi" w:cstheme="minorBidi"/>
                <w:b/>
                <w:bCs/>
                <w:sz w:val="16"/>
                <w:szCs w:val="16"/>
              </w:rPr>
              <w:t>Sign-Off Date:</w:t>
            </w:r>
          </w:p>
        </w:tc>
        <w:tc>
          <w:tcPr>
            <w:tcW w:w="255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4291E1BE" w14:textId="77777777" w:rsidR="00712CD7" w:rsidRPr="000E367C" w:rsidRDefault="00712CD7" w:rsidP="00DC511E">
            <w:pPr>
              <w:pStyle w:val="NoSpacing"/>
              <w:rPr>
                <w:rFonts w:asciiTheme="minorHAnsi" w:hAnsiTheme="minorHAnsi" w:cstheme="minorHAnsi"/>
                <w:sz w:val="16"/>
                <w:szCs w:val="16"/>
              </w:rPr>
            </w:pPr>
          </w:p>
        </w:tc>
      </w:tr>
    </w:tbl>
    <w:p w14:paraId="72EC387B" w14:textId="77777777" w:rsidR="00712CD7" w:rsidRPr="000E367C" w:rsidRDefault="00712CD7" w:rsidP="00712CD7">
      <w:pPr>
        <w:rPr>
          <w:rFonts w:asciiTheme="minorHAnsi" w:hAnsiTheme="minorHAnsi" w:cstheme="minorHAnsi"/>
        </w:rPr>
      </w:pPr>
    </w:p>
    <w:p w14:paraId="6B3FAB9C" w14:textId="77777777" w:rsidR="00712CD7" w:rsidRPr="000E367C" w:rsidRDefault="00712CD7" w:rsidP="00712CD7">
      <w:pPr>
        <w:rPr>
          <w:rFonts w:asciiTheme="minorHAnsi" w:hAnsiTheme="minorHAnsi" w:cstheme="minorHAnsi"/>
        </w:rPr>
      </w:pPr>
    </w:p>
    <w:p w14:paraId="7C1AC677" w14:textId="77777777" w:rsidR="00712CD7" w:rsidRPr="000E367C" w:rsidRDefault="00712CD7" w:rsidP="00712CD7">
      <w:pPr>
        <w:spacing w:line="360" w:lineRule="auto"/>
        <w:rPr>
          <w:rFonts w:asciiTheme="minorHAnsi" w:hAnsiTheme="minorHAnsi" w:cstheme="minorHAnsi"/>
          <w:sz w:val="16"/>
        </w:rPr>
      </w:pPr>
    </w:p>
    <w:p w14:paraId="2A3CAE14" w14:textId="77777777" w:rsidR="00712CD7" w:rsidRPr="000E367C" w:rsidRDefault="659C8900" w:rsidP="659C8900">
      <w:pPr>
        <w:spacing w:line="360" w:lineRule="auto"/>
        <w:rPr>
          <w:rFonts w:asciiTheme="minorHAnsi" w:eastAsiaTheme="minorEastAsia" w:hAnsiTheme="minorHAnsi" w:cstheme="minorBidi"/>
          <w:b/>
          <w:bCs/>
        </w:rPr>
      </w:pPr>
      <w:r w:rsidRPr="659C8900">
        <w:rPr>
          <w:rFonts w:asciiTheme="minorHAnsi" w:eastAsiaTheme="minorEastAsia" w:hAnsiTheme="minorHAnsi" w:cstheme="minorBidi"/>
          <w:b/>
          <w:bCs/>
        </w:rPr>
        <w:t xml:space="preserve">Version Control </w:t>
      </w:r>
    </w:p>
    <w:tbl>
      <w:tblPr>
        <w:tblW w:w="9488" w:type="dxa"/>
        <w:tblCellMar>
          <w:left w:w="0" w:type="dxa"/>
          <w:right w:w="0" w:type="dxa"/>
        </w:tblCellMar>
        <w:tblLook w:val="0600" w:firstRow="0" w:lastRow="0" w:firstColumn="0" w:lastColumn="0" w:noHBand="1" w:noVBand="1"/>
      </w:tblPr>
      <w:tblGrid>
        <w:gridCol w:w="1261"/>
        <w:gridCol w:w="1225"/>
        <w:gridCol w:w="4995"/>
        <w:gridCol w:w="2007"/>
      </w:tblGrid>
      <w:tr w:rsidR="00712CD7" w:rsidRPr="000E367C" w14:paraId="6B8A6CF3" w14:textId="77777777" w:rsidTr="659C8900">
        <w:trPr>
          <w:trHeight w:val="452"/>
        </w:trPr>
        <w:tc>
          <w:tcPr>
            <w:tcW w:w="1261" w:type="dxa"/>
            <w:tcBorders>
              <w:top w:val="dashSmallGap" w:sz="8" w:space="0" w:color="687379"/>
              <w:left w:val="dashSmallGap" w:sz="8" w:space="0" w:color="687379"/>
              <w:bottom w:val="dashSmallGap" w:sz="8" w:space="0" w:color="687379"/>
              <w:right w:val="dashSmallGap" w:sz="8" w:space="0" w:color="687379"/>
            </w:tcBorders>
            <w:shd w:val="clear" w:color="auto" w:fill="ED1B2E"/>
            <w:tcMar>
              <w:top w:w="72" w:type="dxa"/>
              <w:left w:w="144" w:type="dxa"/>
              <w:bottom w:w="72" w:type="dxa"/>
              <w:right w:w="144" w:type="dxa"/>
            </w:tcMar>
            <w:vAlign w:val="center"/>
            <w:hideMark/>
          </w:tcPr>
          <w:p w14:paraId="74EF1000" w14:textId="77777777" w:rsidR="00712CD7" w:rsidRPr="000E367C" w:rsidRDefault="659C8900" w:rsidP="659C8900">
            <w:pPr>
              <w:rPr>
                <w:rFonts w:asciiTheme="minorHAnsi" w:eastAsiaTheme="minorEastAsia" w:hAnsiTheme="minorHAnsi" w:cstheme="minorBidi"/>
                <w:color w:val="FFFFFF" w:themeColor="background1"/>
                <w:sz w:val="16"/>
                <w:szCs w:val="16"/>
              </w:rPr>
            </w:pPr>
            <w:r w:rsidRPr="659C8900">
              <w:rPr>
                <w:rFonts w:asciiTheme="minorHAnsi" w:eastAsiaTheme="minorEastAsia" w:hAnsiTheme="minorHAnsi" w:cstheme="minorBidi"/>
                <w:b/>
                <w:bCs/>
                <w:color w:val="FFFFFF" w:themeColor="background1"/>
                <w:sz w:val="16"/>
                <w:szCs w:val="16"/>
              </w:rPr>
              <w:t>Date</w:t>
            </w:r>
          </w:p>
        </w:tc>
        <w:tc>
          <w:tcPr>
            <w:tcW w:w="1225" w:type="dxa"/>
            <w:tcBorders>
              <w:top w:val="dashSmallGap" w:sz="8" w:space="0" w:color="687379"/>
              <w:left w:val="dashSmallGap" w:sz="8" w:space="0" w:color="687379"/>
              <w:bottom w:val="dashSmallGap" w:sz="8" w:space="0" w:color="687379"/>
              <w:right w:val="dashSmallGap" w:sz="8" w:space="0" w:color="687379"/>
            </w:tcBorders>
            <w:shd w:val="clear" w:color="auto" w:fill="ED1B2E"/>
            <w:tcMar>
              <w:top w:w="72" w:type="dxa"/>
              <w:left w:w="144" w:type="dxa"/>
              <w:bottom w:w="72" w:type="dxa"/>
              <w:right w:w="144" w:type="dxa"/>
            </w:tcMar>
            <w:vAlign w:val="center"/>
            <w:hideMark/>
          </w:tcPr>
          <w:p w14:paraId="1245CEEF" w14:textId="77777777" w:rsidR="00712CD7" w:rsidRPr="000E367C" w:rsidRDefault="659C8900" w:rsidP="659C8900">
            <w:pPr>
              <w:rPr>
                <w:rFonts w:asciiTheme="minorHAnsi" w:eastAsiaTheme="minorEastAsia" w:hAnsiTheme="minorHAnsi" w:cstheme="minorBidi"/>
                <w:color w:val="FFFFFF" w:themeColor="background1"/>
                <w:sz w:val="16"/>
                <w:szCs w:val="16"/>
              </w:rPr>
            </w:pPr>
            <w:r w:rsidRPr="659C8900">
              <w:rPr>
                <w:rFonts w:asciiTheme="minorHAnsi" w:eastAsiaTheme="minorEastAsia" w:hAnsiTheme="minorHAnsi" w:cstheme="minorBidi"/>
                <w:b/>
                <w:bCs/>
                <w:color w:val="FFFFFF" w:themeColor="background1"/>
                <w:sz w:val="16"/>
                <w:szCs w:val="16"/>
              </w:rPr>
              <w:t>Version</w:t>
            </w:r>
          </w:p>
        </w:tc>
        <w:tc>
          <w:tcPr>
            <w:tcW w:w="4995" w:type="dxa"/>
            <w:tcBorders>
              <w:top w:val="dashSmallGap" w:sz="8" w:space="0" w:color="687379"/>
              <w:left w:val="dashSmallGap" w:sz="8" w:space="0" w:color="687379"/>
              <w:bottom w:val="dashSmallGap" w:sz="8" w:space="0" w:color="687379"/>
              <w:right w:val="dashSmallGap" w:sz="8" w:space="0" w:color="687379"/>
            </w:tcBorders>
            <w:shd w:val="clear" w:color="auto" w:fill="ED1B2E"/>
            <w:tcMar>
              <w:top w:w="72" w:type="dxa"/>
              <w:left w:w="144" w:type="dxa"/>
              <w:bottom w:w="72" w:type="dxa"/>
              <w:right w:w="144" w:type="dxa"/>
            </w:tcMar>
            <w:vAlign w:val="center"/>
            <w:hideMark/>
          </w:tcPr>
          <w:p w14:paraId="1B204EEA" w14:textId="77777777" w:rsidR="00712CD7" w:rsidRPr="000E367C" w:rsidRDefault="659C8900" w:rsidP="659C8900">
            <w:pPr>
              <w:rPr>
                <w:rFonts w:asciiTheme="minorHAnsi" w:eastAsiaTheme="minorEastAsia" w:hAnsiTheme="minorHAnsi" w:cstheme="minorBidi"/>
                <w:color w:val="FFFFFF" w:themeColor="background1"/>
                <w:sz w:val="16"/>
                <w:szCs w:val="16"/>
              </w:rPr>
            </w:pPr>
            <w:r w:rsidRPr="659C8900">
              <w:rPr>
                <w:rFonts w:asciiTheme="minorHAnsi" w:eastAsiaTheme="minorEastAsia" w:hAnsiTheme="minorHAnsi" w:cstheme="minorBidi"/>
                <w:b/>
                <w:bCs/>
                <w:color w:val="FFFFFF" w:themeColor="background1"/>
                <w:sz w:val="16"/>
                <w:szCs w:val="16"/>
              </w:rPr>
              <w:t xml:space="preserve">Version Development </w:t>
            </w:r>
          </w:p>
        </w:tc>
        <w:tc>
          <w:tcPr>
            <w:tcW w:w="2007" w:type="dxa"/>
            <w:tcBorders>
              <w:top w:val="dashSmallGap" w:sz="8" w:space="0" w:color="687379"/>
              <w:left w:val="dashSmallGap" w:sz="8" w:space="0" w:color="687379"/>
              <w:bottom w:val="dashSmallGap" w:sz="8" w:space="0" w:color="687379"/>
              <w:right w:val="dashSmallGap" w:sz="8" w:space="0" w:color="687379"/>
            </w:tcBorders>
            <w:shd w:val="clear" w:color="auto" w:fill="ED1B2E"/>
            <w:tcMar>
              <w:top w:w="72" w:type="dxa"/>
              <w:left w:w="144" w:type="dxa"/>
              <w:bottom w:w="72" w:type="dxa"/>
              <w:right w:w="144" w:type="dxa"/>
            </w:tcMar>
            <w:vAlign w:val="center"/>
            <w:hideMark/>
          </w:tcPr>
          <w:p w14:paraId="4180214D" w14:textId="77777777" w:rsidR="00712CD7" w:rsidRPr="000E367C" w:rsidRDefault="659C8900" w:rsidP="659C8900">
            <w:pPr>
              <w:rPr>
                <w:rFonts w:asciiTheme="minorHAnsi" w:eastAsiaTheme="minorEastAsia" w:hAnsiTheme="minorHAnsi" w:cstheme="minorBidi"/>
                <w:color w:val="FFFFFF" w:themeColor="background1"/>
                <w:sz w:val="16"/>
                <w:szCs w:val="16"/>
              </w:rPr>
            </w:pPr>
            <w:r w:rsidRPr="659C8900">
              <w:rPr>
                <w:rFonts w:asciiTheme="minorHAnsi" w:eastAsiaTheme="minorEastAsia" w:hAnsiTheme="minorHAnsi" w:cstheme="minorBidi"/>
                <w:b/>
                <w:bCs/>
                <w:color w:val="FFFFFF" w:themeColor="background1"/>
                <w:sz w:val="16"/>
                <w:szCs w:val="16"/>
              </w:rPr>
              <w:t>Author</w:t>
            </w:r>
          </w:p>
        </w:tc>
      </w:tr>
      <w:tr w:rsidR="00712CD7" w:rsidRPr="000E367C" w14:paraId="79A6C369" w14:textId="77777777" w:rsidTr="659C8900">
        <w:trPr>
          <w:trHeight w:val="144"/>
        </w:trPr>
        <w:tc>
          <w:tcPr>
            <w:tcW w:w="1261"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38828849" w14:textId="77777777" w:rsidR="00712CD7" w:rsidRPr="000E367C"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18-Oct-19</w:t>
            </w:r>
          </w:p>
        </w:tc>
        <w:tc>
          <w:tcPr>
            <w:tcW w:w="122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hideMark/>
          </w:tcPr>
          <w:p w14:paraId="02B3227A" w14:textId="71E3ECEF" w:rsidR="00712CD7" w:rsidRPr="000E367C"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template</w:t>
            </w:r>
          </w:p>
        </w:tc>
        <w:tc>
          <w:tcPr>
            <w:tcW w:w="499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hideMark/>
          </w:tcPr>
          <w:p w14:paraId="2D3E6083" w14:textId="459D19A2" w:rsidR="00712CD7" w:rsidRPr="000E367C" w:rsidRDefault="659C8900" w:rsidP="659C8900">
            <w:pPr>
              <w:pStyle w:val="NoSpacing"/>
              <w:numPr>
                <w:ilvl w:val="0"/>
                <w:numId w:val="31"/>
              </w:numPr>
              <w:ind w:left="53" w:hanging="142"/>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 xml:space="preserve">Initial template based </w:t>
            </w:r>
          </w:p>
        </w:tc>
        <w:tc>
          <w:tcPr>
            <w:tcW w:w="2007"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hideMark/>
          </w:tcPr>
          <w:p w14:paraId="4D09524A" w14:textId="77777777" w:rsidR="00712CD7" w:rsidRPr="000E367C"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Janice Li</w:t>
            </w:r>
          </w:p>
        </w:tc>
      </w:tr>
      <w:tr w:rsidR="001E0483" w:rsidRPr="000E367C" w14:paraId="6FFB744B" w14:textId="77777777" w:rsidTr="659C8900">
        <w:trPr>
          <w:trHeight w:val="144"/>
        </w:trPr>
        <w:tc>
          <w:tcPr>
            <w:tcW w:w="1261"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4C36108B" w14:textId="455F92AF" w:rsidR="001E0483" w:rsidRPr="000E367C"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26-Nov-19</w:t>
            </w:r>
          </w:p>
        </w:tc>
        <w:tc>
          <w:tcPr>
            <w:tcW w:w="122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51257EB6" w14:textId="6DECC908" w:rsidR="001E0483" w:rsidRPr="000E367C"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Draft</w:t>
            </w:r>
          </w:p>
        </w:tc>
        <w:tc>
          <w:tcPr>
            <w:tcW w:w="499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75D6289B" w14:textId="1D80536C" w:rsidR="00787C09" w:rsidRDefault="659C8900" w:rsidP="659C8900">
            <w:pPr>
              <w:pStyle w:val="NoSpacing"/>
              <w:numPr>
                <w:ilvl w:val="0"/>
                <w:numId w:val="31"/>
              </w:numPr>
              <w:ind w:left="53" w:hanging="142"/>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 xml:space="preserve">Restructuring and updated TOC  </w:t>
            </w:r>
          </w:p>
          <w:p w14:paraId="32A5517B" w14:textId="64A14433" w:rsidR="001E0483" w:rsidRDefault="659C8900" w:rsidP="659C8900">
            <w:pPr>
              <w:pStyle w:val="NoSpacing"/>
              <w:numPr>
                <w:ilvl w:val="0"/>
                <w:numId w:val="31"/>
              </w:numPr>
              <w:ind w:left="53" w:hanging="142"/>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 xml:space="preserve">Added Data Architecture &amp; Data Flow , Data quality </w:t>
            </w:r>
          </w:p>
          <w:p w14:paraId="267ADA45" w14:textId="15C81219" w:rsidR="00787C09" w:rsidRPr="000E367C" w:rsidRDefault="659C8900" w:rsidP="659C8900">
            <w:pPr>
              <w:pStyle w:val="NoSpacing"/>
              <w:numPr>
                <w:ilvl w:val="0"/>
                <w:numId w:val="31"/>
              </w:numPr>
              <w:ind w:left="53" w:hanging="142"/>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 xml:space="preserve">Added Data Modeling Approach, Design Principle </w:t>
            </w:r>
          </w:p>
        </w:tc>
        <w:tc>
          <w:tcPr>
            <w:tcW w:w="2007"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52144DDA" w14:textId="7EAA5BFA" w:rsidR="001E0483" w:rsidRPr="000E367C"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Subodh Ojha</w:t>
            </w:r>
          </w:p>
        </w:tc>
      </w:tr>
      <w:tr w:rsidR="001E0483" w:rsidRPr="000E367C" w14:paraId="68EE457F" w14:textId="77777777" w:rsidTr="659C8900">
        <w:trPr>
          <w:trHeight w:val="144"/>
        </w:trPr>
        <w:tc>
          <w:tcPr>
            <w:tcW w:w="1261"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1CA941C2" w14:textId="23E0FD05" w:rsidR="001E0483" w:rsidRPr="000E367C"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06-Dec--2019</w:t>
            </w:r>
          </w:p>
        </w:tc>
        <w:tc>
          <w:tcPr>
            <w:tcW w:w="122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244C6128" w14:textId="51121AF6" w:rsidR="001E0483" w:rsidRPr="000E367C"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 xml:space="preserve">0.4 </w:t>
            </w:r>
          </w:p>
        </w:tc>
        <w:tc>
          <w:tcPr>
            <w:tcW w:w="499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6E7A26F1" w14:textId="55E742B1" w:rsidR="005C002E" w:rsidRDefault="659C8900" w:rsidP="659C8900">
            <w:pPr>
              <w:pStyle w:val="NoSpacing"/>
              <w:numPr>
                <w:ilvl w:val="0"/>
                <w:numId w:val="31"/>
              </w:numPr>
              <w:ind w:left="53" w:hanging="142"/>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 xml:space="preserve">Target Data flow architecture  </w:t>
            </w:r>
          </w:p>
          <w:p w14:paraId="2137FF6B" w14:textId="6A4C5151" w:rsidR="001E0483" w:rsidRPr="000E367C" w:rsidRDefault="659C8900" w:rsidP="659C8900">
            <w:pPr>
              <w:pStyle w:val="NoSpacing"/>
              <w:numPr>
                <w:ilvl w:val="0"/>
                <w:numId w:val="31"/>
              </w:numPr>
              <w:ind w:left="53" w:hanging="142"/>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 xml:space="preserve">Added Data &amp;ETL dependencies </w:t>
            </w:r>
          </w:p>
        </w:tc>
        <w:tc>
          <w:tcPr>
            <w:tcW w:w="2007"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0BA135EC" w14:textId="77777777" w:rsidR="005C002E"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Subodh Ojha</w:t>
            </w:r>
          </w:p>
          <w:p w14:paraId="7C4E7513" w14:textId="7232E189" w:rsidR="001E0483" w:rsidRPr="000E367C"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 xml:space="preserve">Angelo Tang </w:t>
            </w:r>
          </w:p>
        </w:tc>
      </w:tr>
      <w:tr w:rsidR="7224DF2B" w14:paraId="648B0AB1" w14:textId="77777777" w:rsidTr="659C8900">
        <w:tblPrEx>
          <w:tblCellMar>
            <w:left w:w="108" w:type="dxa"/>
            <w:right w:w="108" w:type="dxa"/>
          </w:tblCellMar>
        </w:tblPrEx>
        <w:trPr>
          <w:trHeight w:val="144"/>
        </w:trPr>
        <w:tc>
          <w:tcPr>
            <w:tcW w:w="1261"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3E4EDCDC" w14:textId="74D0984B" w:rsidR="7224DF2B"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13-Dec-2019</w:t>
            </w:r>
          </w:p>
        </w:tc>
        <w:tc>
          <w:tcPr>
            <w:tcW w:w="122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3A323BB5" w14:textId="3889DC76" w:rsidR="7224DF2B"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 xml:space="preserve">0.5 </w:t>
            </w:r>
          </w:p>
        </w:tc>
        <w:tc>
          <w:tcPr>
            <w:tcW w:w="499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5B3D36E5" w14:textId="7D5DA504" w:rsidR="7224DF2B" w:rsidRDefault="659C8900" w:rsidP="659C8900">
            <w:pPr>
              <w:pStyle w:val="NoSpacing"/>
              <w:numPr>
                <w:ilvl w:val="0"/>
                <w:numId w:val="31"/>
              </w:numPr>
              <w:ind w:left="53" w:hanging="142"/>
              <w:rPr>
                <w:sz w:val="16"/>
                <w:szCs w:val="16"/>
              </w:rPr>
            </w:pPr>
            <w:r w:rsidRPr="659C8900">
              <w:rPr>
                <w:rFonts w:asciiTheme="minorHAnsi" w:eastAsiaTheme="minorEastAsia" w:hAnsiTheme="minorHAnsi" w:cstheme="minorBidi"/>
                <w:sz w:val="16"/>
                <w:szCs w:val="16"/>
              </w:rPr>
              <w:t>TOC updated based on initial review comments</w:t>
            </w:r>
          </w:p>
          <w:p w14:paraId="204EB804" w14:textId="41B176C0" w:rsidR="7224DF2B" w:rsidRDefault="659C8900" w:rsidP="659C8900">
            <w:pPr>
              <w:pStyle w:val="NoSpacing"/>
              <w:numPr>
                <w:ilvl w:val="0"/>
                <w:numId w:val="31"/>
              </w:numPr>
              <w:ind w:left="53" w:hanging="142"/>
              <w:rPr>
                <w:sz w:val="16"/>
                <w:szCs w:val="16"/>
              </w:rPr>
            </w:pPr>
            <w:r w:rsidRPr="659C8900">
              <w:rPr>
                <w:rFonts w:asciiTheme="minorHAnsi" w:eastAsiaTheme="minorEastAsia" w:hAnsiTheme="minorHAnsi" w:cstheme="minorBidi"/>
                <w:sz w:val="16"/>
                <w:szCs w:val="16"/>
              </w:rPr>
              <w:t xml:space="preserve">Updated other sections </w:t>
            </w:r>
          </w:p>
        </w:tc>
        <w:tc>
          <w:tcPr>
            <w:tcW w:w="2007"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39B7852E" w14:textId="77777777" w:rsidR="7224DF2B"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Subodh Ojha</w:t>
            </w:r>
          </w:p>
          <w:p w14:paraId="69351BA4" w14:textId="207FFD6D" w:rsidR="7224DF2B" w:rsidRDefault="7224DF2B" w:rsidP="7224DF2B">
            <w:pPr>
              <w:pStyle w:val="NoSpacing"/>
              <w:rPr>
                <w:rFonts w:asciiTheme="minorHAnsi" w:hAnsiTheme="minorHAnsi" w:cstheme="minorBidi"/>
                <w:sz w:val="16"/>
                <w:szCs w:val="16"/>
              </w:rPr>
            </w:pPr>
          </w:p>
        </w:tc>
      </w:tr>
      <w:tr w:rsidR="009D18AB" w14:paraId="122FB82B" w14:textId="77777777" w:rsidTr="659C8900">
        <w:tblPrEx>
          <w:tblCellMar>
            <w:left w:w="108" w:type="dxa"/>
            <w:right w:w="108" w:type="dxa"/>
          </w:tblCellMar>
        </w:tblPrEx>
        <w:trPr>
          <w:trHeight w:val="144"/>
        </w:trPr>
        <w:tc>
          <w:tcPr>
            <w:tcW w:w="1261"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3A1A9180" w14:textId="017DE752" w:rsidR="009D18AB"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24-Dec-2019</w:t>
            </w:r>
          </w:p>
        </w:tc>
        <w:tc>
          <w:tcPr>
            <w:tcW w:w="122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284CA66E" w14:textId="77777777" w:rsidR="009D18AB"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 xml:space="preserve">0.5 </w:t>
            </w:r>
          </w:p>
        </w:tc>
        <w:tc>
          <w:tcPr>
            <w:tcW w:w="499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4E87EB75" w14:textId="77777777" w:rsidR="009D18AB" w:rsidRDefault="659C8900" w:rsidP="659C8900">
            <w:pPr>
              <w:pStyle w:val="NoSpacing"/>
              <w:numPr>
                <w:ilvl w:val="0"/>
                <w:numId w:val="31"/>
              </w:numPr>
              <w:ind w:left="53" w:hanging="142"/>
              <w:rPr>
                <w:sz w:val="16"/>
                <w:szCs w:val="16"/>
              </w:rPr>
            </w:pPr>
            <w:r w:rsidRPr="659C8900">
              <w:rPr>
                <w:sz w:val="16"/>
                <w:szCs w:val="16"/>
              </w:rPr>
              <w:t xml:space="preserve">Updated Solution overview  and other sections </w:t>
            </w:r>
          </w:p>
          <w:p w14:paraId="621CD8F0" w14:textId="2D42F7C1" w:rsidR="00F648F6" w:rsidRDefault="659C8900" w:rsidP="659C8900">
            <w:pPr>
              <w:pStyle w:val="NoSpacing"/>
              <w:numPr>
                <w:ilvl w:val="0"/>
                <w:numId w:val="31"/>
              </w:numPr>
              <w:ind w:left="53" w:hanging="142"/>
              <w:rPr>
                <w:sz w:val="16"/>
                <w:szCs w:val="16"/>
              </w:rPr>
            </w:pPr>
            <w:r w:rsidRPr="659C8900">
              <w:rPr>
                <w:sz w:val="16"/>
                <w:szCs w:val="16"/>
              </w:rPr>
              <w:t xml:space="preserve">ETL dependencies </w:t>
            </w:r>
          </w:p>
        </w:tc>
        <w:tc>
          <w:tcPr>
            <w:tcW w:w="2007"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07BB65F4" w14:textId="1DF92ED2" w:rsidR="009D18AB"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Subodh Ojha</w:t>
            </w:r>
          </w:p>
          <w:p w14:paraId="7B85F3F8" w14:textId="3AAA2FAE" w:rsidR="00F648F6"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 xml:space="preserve">Angelo Tang </w:t>
            </w:r>
          </w:p>
          <w:p w14:paraId="3B42F14C" w14:textId="77777777" w:rsidR="009D18AB" w:rsidRDefault="009D18AB" w:rsidP="0080772D">
            <w:pPr>
              <w:pStyle w:val="NoSpacing"/>
              <w:rPr>
                <w:rFonts w:asciiTheme="minorHAnsi" w:hAnsiTheme="minorHAnsi" w:cstheme="minorBidi"/>
                <w:sz w:val="16"/>
                <w:szCs w:val="16"/>
              </w:rPr>
            </w:pPr>
          </w:p>
        </w:tc>
      </w:tr>
      <w:tr w:rsidR="00BA7D33" w14:paraId="4DA10E71" w14:textId="77777777" w:rsidTr="659C8900">
        <w:tblPrEx>
          <w:tblCellMar>
            <w:left w:w="108" w:type="dxa"/>
            <w:right w:w="108" w:type="dxa"/>
          </w:tblCellMar>
        </w:tblPrEx>
        <w:trPr>
          <w:trHeight w:val="144"/>
        </w:trPr>
        <w:tc>
          <w:tcPr>
            <w:tcW w:w="1261"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78228622" w14:textId="522DCF7F" w:rsidR="00BA7D33"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31-Dec-2019</w:t>
            </w:r>
          </w:p>
        </w:tc>
        <w:tc>
          <w:tcPr>
            <w:tcW w:w="122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5F80AF53" w14:textId="24123A82" w:rsidR="00BA7D33" w:rsidRDefault="00BA7D33" w:rsidP="00BA7D33">
            <w:pPr>
              <w:pStyle w:val="NoSpacing"/>
              <w:rPr>
                <w:rFonts w:asciiTheme="minorHAnsi" w:eastAsiaTheme="minorEastAsia" w:hAnsiTheme="minorHAnsi" w:cstheme="minorBidi"/>
                <w:sz w:val="16"/>
                <w:szCs w:val="16"/>
              </w:rPr>
            </w:pPr>
            <w:r>
              <w:rPr>
                <w:rFonts w:asciiTheme="minorHAnsi" w:eastAsiaTheme="minorEastAsia" w:hAnsiTheme="minorHAnsi" w:cstheme="minorBidi"/>
                <w:sz w:val="16"/>
                <w:szCs w:val="16"/>
              </w:rPr>
              <w:t>0.6</w:t>
            </w:r>
          </w:p>
        </w:tc>
        <w:tc>
          <w:tcPr>
            <w:tcW w:w="499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2DF57AFE" w14:textId="5B7B79EC" w:rsidR="00BA7D33" w:rsidRDefault="659C8900" w:rsidP="659C8900">
            <w:pPr>
              <w:pStyle w:val="NoSpacing"/>
              <w:numPr>
                <w:ilvl w:val="0"/>
                <w:numId w:val="31"/>
              </w:numPr>
              <w:ind w:left="53" w:hanging="142"/>
              <w:rPr>
                <w:sz w:val="16"/>
                <w:szCs w:val="16"/>
              </w:rPr>
            </w:pPr>
            <w:r w:rsidRPr="659C8900">
              <w:rPr>
                <w:sz w:val="16"/>
                <w:szCs w:val="16"/>
              </w:rPr>
              <w:t>Reorganized and added ABC framework closed to Based version</w:t>
            </w:r>
          </w:p>
          <w:p w14:paraId="66D2EF6C" w14:textId="24911AAB" w:rsidR="00BA7D33" w:rsidRDefault="659C8900" w:rsidP="659C8900">
            <w:pPr>
              <w:pStyle w:val="NoSpacing"/>
              <w:numPr>
                <w:ilvl w:val="0"/>
                <w:numId w:val="31"/>
              </w:numPr>
              <w:ind w:left="53" w:hanging="142"/>
              <w:rPr>
                <w:sz w:val="16"/>
                <w:szCs w:val="16"/>
              </w:rPr>
            </w:pPr>
            <w:r w:rsidRPr="659C8900">
              <w:rPr>
                <w:sz w:val="16"/>
                <w:szCs w:val="16"/>
              </w:rPr>
              <w:t xml:space="preserve">Re-Formatting and reviewed and updated Design principles </w:t>
            </w:r>
          </w:p>
        </w:tc>
        <w:tc>
          <w:tcPr>
            <w:tcW w:w="2007"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4537EE22" w14:textId="7071670B" w:rsidR="00BA7D33"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Subodh Ojha</w:t>
            </w:r>
          </w:p>
          <w:p w14:paraId="6DAA3E73" w14:textId="7B25D76C" w:rsidR="659C8900" w:rsidRDefault="659C8900" w:rsidP="659C890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Manash Nayak</w:t>
            </w:r>
          </w:p>
          <w:p w14:paraId="0DB75769" w14:textId="77777777" w:rsidR="00BA7D33" w:rsidRDefault="00BA7D33" w:rsidP="00BA7D33">
            <w:pPr>
              <w:pStyle w:val="NoSpacing"/>
              <w:rPr>
                <w:rFonts w:asciiTheme="minorHAnsi" w:hAnsiTheme="minorHAnsi" w:cstheme="minorBidi"/>
                <w:sz w:val="16"/>
                <w:szCs w:val="16"/>
              </w:rPr>
            </w:pPr>
          </w:p>
        </w:tc>
      </w:tr>
    </w:tbl>
    <w:p w14:paraId="7246651D" w14:textId="7C10F7DE" w:rsidR="7224DF2B" w:rsidRDefault="7224DF2B" w:rsidP="7224DF2B">
      <w:pPr>
        <w:rPr>
          <w:rFonts w:asciiTheme="minorHAnsi" w:hAnsiTheme="minorHAnsi" w:cstheme="minorBidi"/>
        </w:rPr>
      </w:pPr>
    </w:p>
    <w:tbl>
      <w:tblPr>
        <w:tblW w:w="9488" w:type="dxa"/>
        <w:tblLook w:val="0600" w:firstRow="0" w:lastRow="0" w:firstColumn="0" w:lastColumn="0" w:noHBand="1" w:noVBand="1"/>
      </w:tblPr>
      <w:tblGrid>
        <w:gridCol w:w="1261"/>
        <w:gridCol w:w="1225"/>
        <w:gridCol w:w="4995"/>
        <w:gridCol w:w="2007"/>
      </w:tblGrid>
      <w:tr w:rsidR="00DD1788" w14:paraId="24B1ABA3" w14:textId="77777777" w:rsidTr="006760A2">
        <w:trPr>
          <w:trHeight w:val="144"/>
        </w:trPr>
        <w:tc>
          <w:tcPr>
            <w:tcW w:w="1261"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25AC2C24" w14:textId="54DA4DD4" w:rsidR="00DD1788" w:rsidRDefault="00743887" w:rsidP="006760A2">
            <w:pPr>
              <w:pStyle w:val="NoSpacing"/>
              <w:rPr>
                <w:rFonts w:asciiTheme="minorHAnsi" w:eastAsiaTheme="minorEastAsia" w:hAnsiTheme="minorHAnsi" w:cstheme="minorBidi"/>
                <w:sz w:val="16"/>
                <w:szCs w:val="16"/>
              </w:rPr>
            </w:pPr>
            <w:r>
              <w:rPr>
                <w:rFonts w:asciiTheme="minorHAnsi" w:eastAsiaTheme="minorEastAsia" w:hAnsiTheme="minorHAnsi" w:cstheme="minorBidi"/>
                <w:sz w:val="16"/>
                <w:szCs w:val="16"/>
              </w:rPr>
              <w:t>10</w:t>
            </w:r>
            <w:r w:rsidR="00DD1788">
              <w:rPr>
                <w:rFonts w:asciiTheme="minorHAnsi" w:eastAsiaTheme="minorEastAsia" w:hAnsiTheme="minorHAnsi" w:cstheme="minorBidi"/>
                <w:sz w:val="16"/>
                <w:szCs w:val="16"/>
              </w:rPr>
              <w:t>-Jan-2010</w:t>
            </w:r>
          </w:p>
        </w:tc>
        <w:tc>
          <w:tcPr>
            <w:tcW w:w="122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59262004" w14:textId="0EE5B488" w:rsidR="00DD1788" w:rsidRDefault="00E431E8" w:rsidP="006760A2">
            <w:pPr>
              <w:pStyle w:val="NoSpacing"/>
              <w:rPr>
                <w:rFonts w:asciiTheme="minorHAnsi" w:eastAsiaTheme="minorEastAsia" w:hAnsiTheme="minorHAnsi" w:cstheme="minorBidi"/>
                <w:sz w:val="16"/>
                <w:szCs w:val="16"/>
              </w:rPr>
            </w:pPr>
            <w:r>
              <w:rPr>
                <w:rFonts w:asciiTheme="minorHAnsi" w:eastAsiaTheme="minorEastAsia" w:hAnsiTheme="minorHAnsi" w:cstheme="minorBidi"/>
                <w:sz w:val="16"/>
                <w:szCs w:val="16"/>
              </w:rPr>
              <w:t>1.0</w:t>
            </w:r>
          </w:p>
        </w:tc>
        <w:tc>
          <w:tcPr>
            <w:tcW w:w="499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286F9138" w14:textId="77777777" w:rsidR="00DD1788" w:rsidRDefault="00DD1788" w:rsidP="006760A2">
            <w:pPr>
              <w:pStyle w:val="NoSpacing"/>
              <w:numPr>
                <w:ilvl w:val="0"/>
                <w:numId w:val="31"/>
              </w:numPr>
              <w:ind w:left="53" w:hanging="142"/>
              <w:rPr>
                <w:sz w:val="16"/>
                <w:szCs w:val="16"/>
              </w:rPr>
            </w:pPr>
            <w:r>
              <w:rPr>
                <w:sz w:val="16"/>
                <w:szCs w:val="16"/>
              </w:rPr>
              <w:t xml:space="preserve">Incorporates review comments from Eric and Ross </w:t>
            </w:r>
          </w:p>
          <w:p w14:paraId="75EECFA2" w14:textId="3B7A83A5" w:rsidR="00743705" w:rsidRDefault="00743705" w:rsidP="006760A2">
            <w:pPr>
              <w:pStyle w:val="NoSpacing"/>
              <w:numPr>
                <w:ilvl w:val="0"/>
                <w:numId w:val="31"/>
              </w:numPr>
              <w:ind w:left="53" w:hanging="142"/>
              <w:rPr>
                <w:sz w:val="16"/>
                <w:szCs w:val="16"/>
              </w:rPr>
            </w:pPr>
            <w:r>
              <w:rPr>
                <w:sz w:val="16"/>
                <w:szCs w:val="16"/>
              </w:rPr>
              <w:t xml:space="preserve">Added ETL Dependencies Diagram and fine tune </w:t>
            </w:r>
          </w:p>
        </w:tc>
        <w:tc>
          <w:tcPr>
            <w:tcW w:w="2007"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65A08165" w14:textId="77777777" w:rsidR="00DD1788" w:rsidRDefault="00DD1788" w:rsidP="006760A2">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Subodh Ojha</w:t>
            </w:r>
          </w:p>
          <w:p w14:paraId="285A2106" w14:textId="77777777" w:rsidR="00DD1788" w:rsidRDefault="00DD1788" w:rsidP="006760A2">
            <w:pPr>
              <w:pStyle w:val="NoSpacing"/>
              <w:rPr>
                <w:rFonts w:asciiTheme="minorHAnsi" w:hAnsiTheme="minorHAnsi" w:cstheme="minorBidi"/>
                <w:sz w:val="16"/>
                <w:szCs w:val="16"/>
              </w:rPr>
            </w:pPr>
          </w:p>
        </w:tc>
      </w:tr>
      <w:tr w:rsidR="00092DA1" w14:paraId="460EDDF6" w14:textId="77777777" w:rsidTr="00092DA1">
        <w:trPr>
          <w:trHeight w:val="144"/>
        </w:trPr>
        <w:tc>
          <w:tcPr>
            <w:tcW w:w="1261"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48CAC654" w14:textId="2301024D" w:rsidR="00092DA1" w:rsidRDefault="000F569F" w:rsidP="00D75530">
            <w:pPr>
              <w:pStyle w:val="NoSpacing"/>
              <w:rPr>
                <w:rFonts w:asciiTheme="minorHAnsi" w:eastAsiaTheme="minorEastAsia" w:hAnsiTheme="minorHAnsi" w:cstheme="minorBidi"/>
                <w:sz w:val="16"/>
                <w:szCs w:val="16"/>
              </w:rPr>
            </w:pPr>
            <w:r>
              <w:rPr>
                <w:rFonts w:asciiTheme="minorHAnsi" w:eastAsiaTheme="minorEastAsia" w:hAnsiTheme="minorHAnsi" w:cstheme="minorBidi"/>
                <w:sz w:val="16"/>
                <w:szCs w:val="16"/>
              </w:rPr>
              <w:t>05</w:t>
            </w:r>
            <w:r w:rsidR="00092DA1">
              <w:rPr>
                <w:rFonts w:asciiTheme="minorHAnsi" w:eastAsiaTheme="minorEastAsia" w:hAnsiTheme="minorHAnsi" w:cstheme="minorBidi"/>
                <w:sz w:val="16"/>
                <w:szCs w:val="16"/>
              </w:rPr>
              <w:t>-Feb-2010</w:t>
            </w:r>
          </w:p>
        </w:tc>
        <w:tc>
          <w:tcPr>
            <w:tcW w:w="122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26274F5F" w14:textId="64278937" w:rsidR="00092DA1" w:rsidRDefault="00092DA1" w:rsidP="00D75530">
            <w:pPr>
              <w:pStyle w:val="NoSpacing"/>
              <w:rPr>
                <w:rFonts w:asciiTheme="minorHAnsi" w:eastAsiaTheme="minorEastAsia" w:hAnsiTheme="minorHAnsi" w:cstheme="minorBidi"/>
                <w:sz w:val="16"/>
                <w:szCs w:val="16"/>
              </w:rPr>
            </w:pPr>
            <w:r>
              <w:rPr>
                <w:rFonts w:asciiTheme="minorHAnsi" w:eastAsiaTheme="minorEastAsia" w:hAnsiTheme="minorHAnsi" w:cstheme="minorBidi"/>
                <w:sz w:val="16"/>
                <w:szCs w:val="16"/>
              </w:rPr>
              <w:t>1.1</w:t>
            </w:r>
          </w:p>
        </w:tc>
        <w:tc>
          <w:tcPr>
            <w:tcW w:w="499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61491730" w14:textId="786F9A5E" w:rsidR="00092DA1" w:rsidRDefault="00092DA1" w:rsidP="00D75530">
            <w:pPr>
              <w:pStyle w:val="NoSpacing"/>
              <w:numPr>
                <w:ilvl w:val="0"/>
                <w:numId w:val="31"/>
              </w:numPr>
              <w:ind w:left="53" w:hanging="142"/>
              <w:rPr>
                <w:sz w:val="16"/>
                <w:szCs w:val="16"/>
              </w:rPr>
            </w:pPr>
            <w:r>
              <w:rPr>
                <w:sz w:val="16"/>
                <w:szCs w:val="16"/>
              </w:rPr>
              <w:t xml:space="preserve">Design changes due to Infrastructure cost optimization as LBU specific DWH instance to Single DWH instance   </w:t>
            </w:r>
          </w:p>
        </w:tc>
        <w:tc>
          <w:tcPr>
            <w:tcW w:w="2007"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4C0B82D3" w14:textId="77777777" w:rsidR="00092DA1" w:rsidRDefault="00092DA1" w:rsidP="00D75530">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Subodh Ojha</w:t>
            </w:r>
          </w:p>
          <w:p w14:paraId="70A6B230" w14:textId="77777777" w:rsidR="00092DA1" w:rsidRPr="00092DA1" w:rsidRDefault="00092DA1" w:rsidP="00D75530">
            <w:pPr>
              <w:pStyle w:val="NoSpacing"/>
              <w:rPr>
                <w:rFonts w:asciiTheme="minorHAnsi" w:eastAsiaTheme="minorEastAsia" w:hAnsiTheme="minorHAnsi" w:cstheme="minorBidi"/>
                <w:sz w:val="16"/>
                <w:szCs w:val="16"/>
              </w:rPr>
            </w:pPr>
          </w:p>
        </w:tc>
      </w:tr>
      <w:tr w:rsidR="00380005" w:rsidRPr="00092DA1" w14:paraId="07E56DEE" w14:textId="77777777" w:rsidTr="000764E3">
        <w:trPr>
          <w:trHeight w:val="144"/>
        </w:trPr>
        <w:tc>
          <w:tcPr>
            <w:tcW w:w="1261"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46066843" w14:textId="73E934D7" w:rsidR="00380005" w:rsidRDefault="00380005" w:rsidP="000764E3">
            <w:pPr>
              <w:pStyle w:val="NoSpacing"/>
              <w:rPr>
                <w:rFonts w:asciiTheme="minorHAnsi" w:eastAsiaTheme="minorEastAsia" w:hAnsiTheme="minorHAnsi" w:cstheme="minorBidi"/>
                <w:sz w:val="16"/>
                <w:szCs w:val="16"/>
              </w:rPr>
            </w:pPr>
            <w:r>
              <w:rPr>
                <w:rFonts w:asciiTheme="minorHAnsi" w:eastAsiaTheme="minorEastAsia" w:hAnsiTheme="minorHAnsi" w:cstheme="minorBidi"/>
                <w:sz w:val="16"/>
                <w:szCs w:val="16"/>
              </w:rPr>
              <w:t>11-Feb-2010</w:t>
            </w:r>
          </w:p>
        </w:tc>
        <w:tc>
          <w:tcPr>
            <w:tcW w:w="122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7EDA9DB7" w14:textId="0801EF7C" w:rsidR="00380005" w:rsidRDefault="00380005" w:rsidP="000764E3">
            <w:pPr>
              <w:pStyle w:val="NoSpacing"/>
              <w:rPr>
                <w:rFonts w:asciiTheme="minorHAnsi" w:eastAsiaTheme="minorEastAsia" w:hAnsiTheme="minorHAnsi" w:cstheme="minorBidi"/>
                <w:sz w:val="16"/>
                <w:szCs w:val="16"/>
              </w:rPr>
            </w:pPr>
            <w:r>
              <w:rPr>
                <w:rFonts w:asciiTheme="minorHAnsi" w:eastAsiaTheme="minorEastAsia" w:hAnsiTheme="minorHAnsi" w:cstheme="minorBidi"/>
                <w:sz w:val="16"/>
                <w:szCs w:val="16"/>
              </w:rPr>
              <w:t>1.2</w:t>
            </w:r>
          </w:p>
        </w:tc>
        <w:tc>
          <w:tcPr>
            <w:tcW w:w="4995"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34446EC7" w14:textId="77777777" w:rsidR="00380005" w:rsidRDefault="00314D47" w:rsidP="00314D47">
            <w:pPr>
              <w:pStyle w:val="NoSpacing"/>
              <w:numPr>
                <w:ilvl w:val="0"/>
                <w:numId w:val="31"/>
              </w:numPr>
              <w:ind w:left="53" w:hanging="142"/>
              <w:rPr>
                <w:sz w:val="16"/>
                <w:szCs w:val="16"/>
              </w:rPr>
            </w:pPr>
            <w:r>
              <w:rPr>
                <w:sz w:val="16"/>
                <w:szCs w:val="16"/>
              </w:rPr>
              <w:t>Schema design updated</w:t>
            </w:r>
            <w:r w:rsidR="00380005">
              <w:rPr>
                <w:sz w:val="16"/>
                <w:szCs w:val="16"/>
              </w:rPr>
              <w:t xml:space="preserve"> due to HK &amp; MY Data Privacy/Security requirement    </w:t>
            </w:r>
          </w:p>
          <w:p w14:paraId="23E16B58" w14:textId="5CF5737E" w:rsidR="00314D47" w:rsidRDefault="00314D47" w:rsidP="00314D47">
            <w:pPr>
              <w:pStyle w:val="NoSpacing"/>
              <w:numPr>
                <w:ilvl w:val="0"/>
                <w:numId w:val="31"/>
              </w:numPr>
              <w:ind w:left="53" w:hanging="142"/>
              <w:rPr>
                <w:sz w:val="16"/>
                <w:szCs w:val="16"/>
              </w:rPr>
            </w:pPr>
            <w:r>
              <w:rPr>
                <w:sz w:val="16"/>
                <w:szCs w:val="16"/>
              </w:rPr>
              <w:t xml:space="preserve">SAS Schema included in DHW </w:t>
            </w:r>
          </w:p>
        </w:tc>
        <w:tc>
          <w:tcPr>
            <w:tcW w:w="2007"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vAlign w:val="center"/>
          </w:tcPr>
          <w:p w14:paraId="19DFDE2C" w14:textId="77777777" w:rsidR="00380005" w:rsidRDefault="00380005" w:rsidP="000764E3">
            <w:pPr>
              <w:pStyle w:val="NoSpacing"/>
              <w:rPr>
                <w:rFonts w:asciiTheme="minorHAnsi" w:eastAsiaTheme="minorEastAsia" w:hAnsiTheme="minorHAnsi" w:cstheme="minorBidi"/>
                <w:sz w:val="16"/>
                <w:szCs w:val="16"/>
              </w:rPr>
            </w:pPr>
            <w:r w:rsidRPr="659C8900">
              <w:rPr>
                <w:rFonts w:asciiTheme="minorHAnsi" w:eastAsiaTheme="minorEastAsia" w:hAnsiTheme="minorHAnsi" w:cstheme="minorBidi"/>
                <w:sz w:val="16"/>
                <w:szCs w:val="16"/>
              </w:rPr>
              <w:t>Subodh Ojha</w:t>
            </w:r>
          </w:p>
          <w:p w14:paraId="3C5AF13C" w14:textId="77777777" w:rsidR="00380005" w:rsidRPr="00092DA1" w:rsidRDefault="00380005" w:rsidP="000764E3">
            <w:pPr>
              <w:pStyle w:val="NoSpacing"/>
              <w:rPr>
                <w:rFonts w:asciiTheme="minorHAnsi" w:eastAsiaTheme="minorEastAsia" w:hAnsiTheme="minorHAnsi" w:cstheme="minorBidi"/>
                <w:sz w:val="16"/>
                <w:szCs w:val="16"/>
              </w:rPr>
            </w:pPr>
          </w:p>
        </w:tc>
      </w:tr>
    </w:tbl>
    <w:p w14:paraId="3A4B8156" w14:textId="3911B369" w:rsidR="007E3E0C" w:rsidRDefault="007E3E0C" w:rsidP="005F143E">
      <w:pPr>
        <w:spacing w:before="120" w:after="120" w:line="276" w:lineRule="auto"/>
        <w:jc w:val="center"/>
        <w:rPr>
          <w:rFonts w:asciiTheme="minorHAnsi" w:eastAsiaTheme="minorEastAsia" w:hAnsiTheme="minorHAnsi" w:cstheme="minorBidi"/>
          <w:b/>
          <w:color w:val="92D050"/>
          <w:sz w:val="48"/>
          <w:szCs w:val="48"/>
        </w:rPr>
      </w:pPr>
    </w:p>
    <w:p w14:paraId="177F122E" w14:textId="3911B369" w:rsidR="007E3E0C" w:rsidRDefault="007E3E0C" w:rsidP="005F143E">
      <w:pPr>
        <w:spacing w:before="120" w:after="120" w:line="276" w:lineRule="auto"/>
        <w:jc w:val="center"/>
        <w:rPr>
          <w:rFonts w:asciiTheme="minorHAnsi" w:eastAsiaTheme="minorEastAsia" w:hAnsiTheme="minorHAnsi" w:cstheme="minorBidi"/>
          <w:b/>
          <w:color w:val="92D050"/>
          <w:sz w:val="48"/>
          <w:szCs w:val="48"/>
        </w:rPr>
      </w:pPr>
    </w:p>
    <w:p w14:paraId="06A60119" w14:textId="3911B369" w:rsidR="007E3E0C" w:rsidRDefault="007E3E0C" w:rsidP="005F143E">
      <w:pPr>
        <w:spacing w:before="120" w:after="120" w:line="276" w:lineRule="auto"/>
        <w:jc w:val="center"/>
        <w:rPr>
          <w:rFonts w:asciiTheme="minorHAnsi" w:eastAsiaTheme="minorEastAsia" w:hAnsiTheme="minorHAnsi" w:cstheme="minorBidi"/>
          <w:b/>
          <w:color w:val="92D050"/>
          <w:sz w:val="48"/>
          <w:szCs w:val="48"/>
        </w:rPr>
      </w:pPr>
    </w:p>
    <w:p w14:paraId="3F0A547E" w14:textId="3911B369" w:rsidR="007E3E0C" w:rsidRDefault="007E3E0C" w:rsidP="005F143E">
      <w:pPr>
        <w:spacing w:before="120" w:after="120" w:line="276" w:lineRule="auto"/>
        <w:jc w:val="center"/>
        <w:rPr>
          <w:rFonts w:asciiTheme="minorHAnsi" w:eastAsiaTheme="minorEastAsia" w:hAnsiTheme="minorHAnsi" w:cstheme="minorBidi"/>
          <w:b/>
          <w:color w:val="92D050"/>
          <w:sz w:val="48"/>
          <w:szCs w:val="48"/>
        </w:rPr>
      </w:pPr>
    </w:p>
    <w:p w14:paraId="7694AE90" w14:textId="3911B369" w:rsidR="007E3E0C" w:rsidRDefault="007E3E0C" w:rsidP="005F143E">
      <w:pPr>
        <w:spacing w:before="120" w:after="120" w:line="276" w:lineRule="auto"/>
        <w:jc w:val="center"/>
        <w:rPr>
          <w:rFonts w:asciiTheme="minorHAnsi" w:eastAsiaTheme="minorEastAsia" w:hAnsiTheme="minorHAnsi" w:cstheme="minorBidi"/>
          <w:b/>
          <w:color w:val="92D050"/>
          <w:sz w:val="48"/>
          <w:szCs w:val="48"/>
        </w:rPr>
      </w:pPr>
    </w:p>
    <w:p w14:paraId="4CC35659" w14:textId="3911B369" w:rsidR="007E3E0C" w:rsidRDefault="007E3E0C" w:rsidP="005F143E">
      <w:pPr>
        <w:spacing w:before="120" w:after="120" w:line="276" w:lineRule="auto"/>
        <w:jc w:val="center"/>
        <w:rPr>
          <w:rFonts w:asciiTheme="minorHAnsi" w:eastAsiaTheme="minorEastAsia" w:hAnsiTheme="minorHAnsi" w:cstheme="minorBidi"/>
          <w:b/>
          <w:color w:val="92D050"/>
          <w:sz w:val="48"/>
          <w:szCs w:val="48"/>
        </w:rPr>
      </w:pPr>
    </w:p>
    <w:p w14:paraId="64D50F7F" w14:textId="3911B369" w:rsidR="007E3E0C" w:rsidRDefault="007E3E0C" w:rsidP="005F143E">
      <w:pPr>
        <w:spacing w:before="120" w:after="120" w:line="276" w:lineRule="auto"/>
        <w:jc w:val="center"/>
        <w:rPr>
          <w:rFonts w:asciiTheme="minorHAnsi" w:eastAsiaTheme="minorEastAsia" w:hAnsiTheme="minorHAnsi" w:cstheme="minorBidi"/>
          <w:b/>
          <w:color w:val="92D050"/>
          <w:sz w:val="48"/>
          <w:szCs w:val="48"/>
        </w:rPr>
      </w:pPr>
    </w:p>
    <w:p w14:paraId="7CFB498B" w14:textId="3911B369" w:rsidR="007E3E0C" w:rsidRDefault="007E3E0C" w:rsidP="005F143E">
      <w:pPr>
        <w:spacing w:before="120" w:after="120" w:line="276" w:lineRule="auto"/>
        <w:jc w:val="center"/>
        <w:rPr>
          <w:rFonts w:asciiTheme="minorHAnsi" w:eastAsiaTheme="minorEastAsia" w:hAnsiTheme="minorHAnsi" w:cstheme="minorBidi"/>
          <w:b/>
          <w:color w:val="92D050"/>
          <w:sz w:val="48"/>
          <w:szCs w:val="48"/>
        </w:rPr>
      </w:pPr>
    </w:p>
    <w:p w14:paraId="611758A1" w14:textId="3911B369" w:rsidR="007E3E0C" w:rsidRDefault="007E3E0C" w:rsidP="005F143E">
      <w:pPr>
        <w:spacing w:before="120" w:after="120" w:line="276" w:lineRule="auto"/>
        <w:jc w:val="center"/>
        <w:rPr>
          <w:rFonts w:asciiTheme="minorHAnsi" w:eastAsiaTheme="minorEastAsia" w:hAnsiTheme="minorHAnsi" w:cstheme="minorBidi"/>
          <w:b/>
          <w:color w:val="92D050"/>
          <w:sz w:val="48"/>
          <w:szCs w:val="48"/>
        </w:rPr>
      </w:pPr>
    </w:p>
    <w:p w14:paraId="77A38B9F" w14:textId="3911B369" w:rsidR="007E3E0C" w:rsidRDefault="007E3E0C" w:rsidP="005F143E">
      <w:pPr>
        <w:spacing w:before="120" w:after="120" w:line="276" w:lineRule="auto"/>
        <w:jc w:val="center"/>
        <w:rPr>
          <w:rFonts w:asciiTheme="minorHAnsi" w:eastAsiaTheme="minorEastAsia" w:hAnsiTheme="minorHAnsi" w:cstheme="minorBidi"/>
          <w:b/>
          <w:color w:val="92D050"/>
          <w:sz w:val="48"/>
          <w:szCs w:val="48"/>
        </w:rPr>
      </w:pPr>
    </w:p>
    <w:p w14:paraId="59A37679" w14:textId="06284C2D" w:rsidR="005F143E" w:rsidRPr="000E367C" w:rsidRDefault="659C8900" w:rsidP="659C8900">
      <w:pPr>
        <w:spacing w:before="120" w:after="120" w:line="276" w:lineRule="auto"/>
        <w:jc w:val="center"/>
        <w:rPr>
          <w:rFonts w:asciiTheme="minorHAnsi" w:eastAsiaTheme="minorEastAsia" w:hAnsiTheme="minorHAnsi" w:cstheme="minorBidi"/>
          <w:b/>
          <w:bCs/>
          <w:color w:val="92D050"/>
          <w:sz w:val="48"/>
          <w:szCs w:val="48"/>
        </w:rPr>
      </w:pPr>
      <w:r w:rsidRPr="659C8900">
        <w:rPr>
          <w:rFonts w:asciiTheme="minorHAnsi" w:eastAsiaTheme="minorEastAsia" w:hAnsiTheme="minorHAnsi" w:cstheme="minorBidi"/>
          <w:b/>
          <w:bCs/>
          <w:color w:val="92D050"/>
          <w:sz w:val="48"/>
          <w:szCs w:val="48"/>
        </w:rPr>
        <w:t xml:space="preserve">Prudential Life IFRS 17 </w:t>
      </w:r>
    </w:p>
    <w:p w14:paraId="6F04EBA0" w14:textId="77777777" w:rsidR="005F143E" w:rsidRPr="000E367C" w:rsidRDefault="005F143E" w:rsidP="005F143E">
      <w:pPr>
        <w:pStyle w:val="BodyText"/>
        <w:jc w:val="center"/>
        <w:rPr>
          <w:rFonts w:asciiTheme="minorHAnsi" w:hAnsiTheme="minorHAnsi" w:cstheme="minorHAnsi"/>
        </w:rPr>
      </w:pPr>
    </w:p>
    <w:p w14:paraId="6F836CD7" w14:textId="6BD9D445" w:rsidR="005F143E" w:rsidRPr="000E367C" w:rsidRDefault="659C8900" w:rsidP="659C8900">
      <w:pPr>
        <w:spacing w:before="120" w:after="120" w:line="276" w:lineRule="auto"/>
        <w:jc w:val="center"/>
        <w:rPr>
          <w:rFonts w:asciiTheme="minorHAnsi" w:eastAsiaTheme="minorEastAsia" w:hAnsiTheme="minorHAnsi" w:cstheme="minorBidi"/>
          <w:b/>
          <w:bCs/>
          <w:color w:val="365F91" w:themeColor="accent1" w:themeShade="BF"/>
          <w:sz w:val="36"/>
          <w:szCs w:val="36"/>
        </w:rPr>
      </w:pPr>
      <w:r w:rsidRPr="659C8900">
        <w:rPr>
          <w:rFonts w:asciiTheme="minorHAnsi" w:eastAsiaTheme="minorEastAsia" w:hAnsiTheme="minorHAnsi" w:cstheme="minorBidi"/>
          <w:b/>
          <w:bCs/>
          <w:color w:val="365F91" w:themeColor="accent1" w:themeShade="BF"/>
          <w:sz w:val="36"/>
          <w:szCs w:val="36"/>
        </w:rPr>
        <w:t>IFRS 17 Solution: Data Architecture</w:t>
      </w:r>
    </w:p>
    <w:p w14:paraId="1FF36C11" w14:textId="77777777" w:rsidR="005F143E" w:rsidRPr="000E367C" w:rsidRDefault="005F143E" w:rsidP="005F143E">
      <w:pPr>
        <w:pStyle w:val="StyleToolordeliverablenameCustomColorRGB039118Left"/>
        <w:ind w:left="0"/>
        <w:rPr>
          <w:rFonts w:asciiTheme="minorHAnsi" w:hAnsiTheme="minorHAnsi" w:cstheme="minorHAnsi"/>
          <w:sz w:val="48"/>
        </w:rPr>
      </w:pPr>
    </w:p>
    <w:p w14:paraId="58859AAC" w14:textId="77777777" w:rsidR="005F143E" w:rsidRPr="000E367C" w:rsidRDefault="005F143E" w:rsidP="005F143E">
      <w:pPr>
        <w:rPr>
          <w:rFonts w:asciiTheme="minorHAnsi" w:hAnsiTheme="minorHAnsi" w:cstheme="minorHAnsi"/>
          <w:color w:val="002776"/>
          <w:sz w:val="48"/>
        </w:rPr>
      </w:pPr>
      <w:r w:rsidRPr="000E367C">
        <w:rPr>
          <w:rFonts w:asciiTheme="minorHAnsi" w:hAnsiTheme="minorHAnsi" w:cstheme="minorHAnsi"/>
          <w:sz w:val="48"/>
        </w:rPr>
        <w:br w:type="page"/>
      </w:r>
    </w:p>
    <w:p w14:paraId="188B91CD" w14:textId="242030F6" w:rsidR="005F143E" w:rsidRPr="000E367C" w:rsidRDefault="005F143E" w:rsidP="00DB1A7A">
      <w:pPr>
        <w:pStyle w:val="TOC"/>
      </w:pPr>
      <w:bookmarkStart w:id="0" w:name="_Toc226456967"/>
      <w:bookmarkStart w:id="1" w:name="_Ref226997660"/>
      <w:r w:rsidRPr="000E367C">
        <w:lastRenderedPageBreak/>
        <w:t>Table of Contents</w:t>
      </w:r>
      <w:bookmarkEnd w:id="0"/>
      <w:bookmarkEnd w:id="1"/>
    </w:p>
    <w:p w14:paraId="500F45FF" w14:textId="6149800B" w:rsidR="00473671" w:rsidRDefault="005F143E">
      <w:pPr>
        <w:pStyle w:val="TOC1"/>
        <w:rPr>
          <w:rFonts w:asciiTheme="minorHAnsi" w:eastAsiaTheme="minorEastAsia" w:hAnsiTheme="minorHAnsi" w:cstheme="minorBidi"/>
          <w:b w:val="0"/>
          <w:noProof/>
          <w:sz w:val="22"/>
          <w:szCs w:val="22"/>
          <w:lang w:eastAsia="zh-CN"/>
        </w:rPr>
      </w:pPr>
      <w:r w:rsidRPr="31F276F1">
        <w:rPr>
          <w:rFonts w:eastAsia="Times"/>
        </w:rPr>
        <w:fldChar w:fldCharType="begin"/>
      </w:r>
      <w:r w:rsidRPr="000E367C">
        <w:rPr>
          <w:rFonts w:asciiTheme="minorHAnsi" w:hAnsiTheme="minorHAnsi" w:cstheme="minorHAnsi"/>
          <w:color w:val="333333"/>
        </w:rPr>
        <w:instrText xml:space="preserve"> TOC \o "1-4" \h \z \u </w:instrText>
      </w:r>
      <w:r w:rsidRPr="31F276F1">
        <w:rPr>
          <w:rFonts w:asciiTheme="minorHAnsi" w:hAnsiTheme="minorHAnsi" w:cstheme="minorHAnsi"/>
          <w:noProof/>
          <w:color w:val="333333"/>
        </w:rPr>
        <w:fldChar w:fldCharType="separate"/>
      </w:r>
      <w:hyperlink w:anchor="_Toc31793068" w:history="1">
        <w:r w:rsidR="00473671" w:rsidRPr="009302D6">
          <w:rPr>
            <w:rStyle w:val="Hyperlink"/>
            <w:noProof/>
          </w:rPr>
          <w:t>1.0 Introduction</w:t>
        </w:r>
        <w:r w:rsidR="00473671">
          <w:rPr>
            <w:noProof/>
            <w:webHidden/>
          </w:rPr>
          <w:tab/>
        </w:r>
        <w:r w:rsidR="00473671">
          <w:rPr>
            <w:noProof/>
            <w:webHidden/>
          </w:rPr>
          <w:fldChar w:fldCharType="begin"/>
        </w:r>
        <w:r w:rsidR="00473671">
          <w:rPr>
            <w:noProof/>
            <w:webHidden/>
          </w:rPr>
          <w:instrText xml:space="preserve"> PAGEREF _Toc31793068 \h </w:instrText>
        </w:r>
        <w:r w:rsidR="00473671">
          <w:rPr>
            <w:noProof/>
            <w:webHidden/>
          </w:rPr>
        </w:r>
        <w:r w:rsidR="00473671">
          <w:rPr>
            <w:noProof/>
            <w:webHidden/>
          </w:rPr>
          <w:fldChar w:fldCharType="separate"/>
        </w:r>
        <w:r w:rsidR="00473671">
          <w:rPr>
            <w:noProof/>
            <w:webHidden/>
          </w:rPr>
          <w:t>4</w:t>
        </w:r>
        <w:r w:rsidR="00473671">
          <w:rPr>
            <w:noProof/>
            <w:webHidden/>
          </w:rPr>
          <w:fldChar w:fldCharType="end"/>
        </w:r>
      </w:hyperlink>
    </w:p>
    <w:p w14:paraId="74FD15EF" w14:textId="29ABD17E" w:rsidR="00473671" w:rsidRDefault="00F440BB">
      <w:pPr>
        <w:pStyle w:val="TOC2"/>
        <w:rPr>
          <w:rFonts w:asciiTheme="minorHAnsi" w:eastAsiaTheme="minorEastAsia" w:hAnsiTheme="minorHAnsi" w:cstheme="minorBidi"/>
          <w:sz w:val="22"/>
          <w:szCs w:val="22"/>
          <w:lang w:eastAsia="zh-CN"/>
        </w:rPr>
      </w:pPr>
      <w:hyperlink w:anchor="_Toc31793069" w:history="1">
        <w:r w:rsidR="00473671" w:rsidRPr="009302D6">
          <w:rPr>
            <w:rStyle w:val="Hyperlink"/>
          </w:rPr>
          <w:t>1.1 Purpose</w:t>
        </w:r>
        <w:r w:rsidR="00473671">
          <w:rPr>
            <w:webHidden/>
          </w:rPr>
          <w:tab/>
        </w:r>
        <w:r w:rsidR="00473671">
          <w:rPr>
            <w:webHidden/>
          </w:rPr>
          <w:fldChar w:fldCharType="begin"/>
        </w:r>
        <w:r w:rsidR="00473671">
          <w:rPr>
            <w:webHidden/>
          </w:rPr>
          <w:instrText xml:space="preserve"> PAGEREF _Toc31793069 \h </w:instrText>
        </w:r>
        <w:r w:rsidR="00473671">
          <w:rPr>
            <w:webHidden/>
          </w:rPr>
        </w:r>
        <w:r w:rsidR="00473671">
          <w:rPr>
            <w:webHidden/>
          </w:rPr>
          <w:fldChar w:fldCharType="separate"/>
        </w:r>
        <w:r w:rsidR="00473671">
          <w:rPr>
            <w:webHidden/>
          </w:rPr>
          <w:t>4</w:t>
        </w:r>
        <w:r w:rsidR="00473671">
          <w:rPr>
            <w:webHidden/>
          </w:rPr>
          <w:fldChar w:fldCharType="end"/>
        </w:r>
      </w:hyperlink>
    </w:p>
    <w:p w14:paraId="2C3F6AE9" w14:textId="3F11D05E" w:rsidR="00473671" w:rsidRDefault="00F440BB">
      <w:pPr>
        <w:pStyle w:val="TOC2"/>
        <w:rPr>
          <w:rFonts w:asciiTheme="minorHAnsi" w:eastAsiaTheme="minorEastAsia" w:hAnsiTheme="minorHAnsi" w:cstheme="minorBidi"/>
          <w:sz w:val="22"/>
          <w:szCs w:val="22"/>
          <w:lang w:eastAsia="zh-CN"/>
        </w:rPr>
      </w:pPr>
      <w:hyperlink w:anchor="_Toc31793070" w:history="1">
        <w:r w:rsidR="00473671" w:rsidRPr="009302D6">
          <w:rPr>
            <w:rStyle w:val="Hyperlink"/>
          </w:rPr>
          <w:t>1.2 Scope</w:t>
        </w:r>
        <w:r w:rsidR="00473671">
          <w:rPr>
            <w:webHidden/>
          </w:rPr>
          <w:tab/>
        </w:r>
        <w:r w:rsidR="00473671">
          <w:rPr>
            <w:webHidden/>
          </w:rPr>
          <w:fldChar w:fldCharType="begin"/>
        </w:r>
        <w:r w:rsidR="00473671">
          <w:rPr>
            <w:webHidden/>
          </w:rPr>
          <w:instrText xml:space="preserve"> PAGEREF _Toc31793070 \h </w:instrText>
        </w:r>
        <w:r w:rsidR="00473671">
          <w:rPr>
            <w:webHidden/>
          </w:rPr>
        </w:r>
        <w:r w:rsidR="00473671">
          <w:rPr>
            <w:webHidden/>
          </w:rPr>
          <w:fldChar w:fldCharType="separate"/>
        </w:r>
        <w:r w:rsidR="00473671">
          <w:rPr>
            <w:webHidden/>
          </w:rPr>
          <w:t>4</w:t>
        </w:r>
        <w:r w:rsidR="00473671">
          <w:rPr>
            <w:webHidden/>
          </w:rPr>
          <w:fldChar w:fldCharType="end"/>
        </w:r>
      </w:hyperlink>
    </w:p>
    <w:p w14:paraId="17F53481" w14:textId="39FD2856" w:rsidR="00473671" w:rsidRDefault="00F440BB">
      <w:pPr>
        <w:pStyle w:val="TOC2"/>
        <w:rPr>
          <w:rFonts w:asciiTheme="minorHAnsi" w:eastAsiaTheme="minorEastAsia" w:hAnsiTheme="minorHAnsi" w:cstheme="minorBidi"/>
          <w:sz w:val="22"/>
          <w:szCs w:val="22"/>
          <w:lang w:eastAsia="zh-CN"/>
        </w:rPr>
      </w:pPr>
      <w:hyperlink w:anchor="_Toc31793071" w:history="1">
        <w:r w:rsidR="00473671" w:rsidRPr="009302D6">
          <w:rPr>
            <w:rStyle w:val="Hyperlink"/>
          </w:rPr>
          <w:t>1.3 Out of Scope</w:t>
        </w:r>
        <w:r w:rsidR="00473671">
          <w:rPr>
            <w:webHidden/>
          </w:rPr>
          <w:tab/>
        </w:r>
        <w:r w:rsidR="00473671">
          <w:rPr>
            <w:webHidden/>
          </w:rPr>
          <w:fldChar w:fldCharType="begin"/>
        </w:r>
        <w:r w:rsidR="00473671">
          <w:rPr>
            <w:webHidden/>
          </w:rPr>
          <w:instrText xml:space="preserve"> PAGEREF _Toc31793071 \h </w:instrText>
        </w:r>
        <w:r w:rsidR="00473671">
          <w:rPr>
            <w:webHidden/>
          </w:rPr>
        </w:r>
        <w:r w:rsidR="00473671">
          <w:rPr>
            <w:webHidden/>
          </w:rPr>
          <w:fldChar w:fldCharType="separate"/>
        </w:r>
        <w:r w:rsidR="00473671">
          <w:rPr>
            <w:webHidden/>
          </w:rPr>
          <w:t>6</w:t>
        </w:r>
        <w:r w:rsidR="00473671">
          <w:rPr>
            <w:webHidden/>
          </w:rPr>
          <w:fldChar w:fldCharType="end"/>
        </w:r>
      </w:hyperlink>
    </w:p>
    <w:p w14:paraId="34EBF3C2" w14:textId="7566A1BC" w:rsidR="00473671" w:rsidRDefault="00F440BB">
      <w:pPr>
        <w:pStyle w:val="TOC1"/>
        <w:rPr>
          <w:rFonts w:asciiTheme="minorHAnsi" w:eastAsiaTheme="minorEastAsia" w:hAnsiTheme="minorHAnsi" w:cstheme="minorBidi"/>
          <w:b w:val="0"/>
          <w:noProof/>
          <w:sz w:val="22"/>
          <w:szCs w:val="22"/>
          <w:lang w:eastAsia="zh-CN"/>
        </w:rPr>
      </w:pPr>
      <w:hyperlink w:anchor="_Toc31793072" w:history="1">
        <w:r w:rsidR="00473671" w:rsidRPr="009302D6">
          <w:rPr>
            <w:rStyle w:val="Hyperlink"/>
            <w:noProof/>
          </w:rPr>
          <w:t>2.0   IFRS17 Data Solution Architecture &amp; Data Flows</w:t>
        </w:r>
        <w:r w:rsidR="00473671">
          <w:rPr>
            <w:noProof/>
            <w:webHidden/>
          </w:rPr>
          <w:tab/>
        </w:r>
        <w:r w:rsidR="00473671">
          <w:rPr>
            <w:noProof/>
            <w:webHidden/>
          </w:rPr>
          <w:fldChar w:fldCharType="begin"/>
        </w:r>
        <w:r w:rsidR="00473671">
          <w:rPr>
            <w:noProof/>
            <w:webHidden/>
          </w:rPr>
          <w:instrText xml:space="preserve"> PAGEREF _Toc31793072 \h </w:instrText>
        </w:r>
        <w:r w:rsidR="00473671">
          <w:rPr>
            <w:noProof/>
            <w:webHidden/>
          </w:rPr>
        </w:r>
        <w:r w:rsidR="00473671">
          <w:rPr>
            <w:noProof/>
            <w:webHidden/>
          </w:rPr>
          <w:fldChar w:fldCharType="separate"/>
        </w:r>
        <w:r w:rsidR="00473671">
          <w:rPr>
            <w:noProof/>
            <w:webHidden/>
          </w:rPr>
          <w:t>7</w:t>
        </w:r>
        <w:r w:rsidR="00473671">
          <w:rPr>
            <w:noProof/>
            <w:webHidden/>
          </w:rPr>
          <w:fldChar w:fldCharType="end"/>
        </w:r>
      </w:hyperlink>
    </w:p>
    <w:p w14:paraId="5AF32A79" w14:textId="2A67DC99" w:rsidR="00473671" w:rsidRDefault="00F440BB">
      <w:pPr>
        <w:pStyle w:val="TOC2"/>
        <w:rPr>
          <w:rFonts w:asciiTheme="minorHAnsi" w:eastAsiaTheme="minorEastAsia" w:hAnsiTheme="minorHAnsi" w:cstheme="minorBidi"/>
          <w:sz w:val="22"/>
          <w:szCs w:val="22"/>
          <w:lang w:eastAsia="zh-CN"/>
        </w:rPr>
      </w:pPr>
      <w:hyperlink w:anchor="_Toc31793073" w:history="1">
        <w:r w:rsidR="00473671" w:rsidRPr="009302D6">
          <w:rPr>
            <w:rStyle w:val="Hyperlink"/>
          </w:rPr>
          <w:t>2.1.1 IFRS17 Data Solution Architecture</w:t>
        </w:r>
        <w:r w:rsidR="00473671">
          <w:rPr>
            <w:webHidden/>
          </w:rPr>
          <w:tab/>
        </w:r>
        <w:r w:rsidR="00473671">
          <w:rPr>
            <w:webHidden/>
          </w:rPr>
          <w:fldChar w:fldCharType="begin"/>
        </w:r>
        <w:r w:rsidR="00473671">
          <w:rPr>
            <w:webHidden/>
          </w:rPr>
          <w:instrText xml:space="preserve"> PAGEREF _Toc31793073 \h </w:instrText>
        </w:r>
        <w:r w:rsidR="00473671">
          <w:rPr>
            <w:webHidden/>
          </w:rPr>
        </w:r>
        <w:r w:rsidR="00473671">
          <w:rPr>
            <w:webHidden/>
          </w:rPr>
          <w:fldChar w:fldCharType="separate"/>
        </w:r>
        <w:r w:rsidR="00473671">
          <w:rPr>
            <w:webHidden/>
          </w:rPr>
          <w:t>8</w:t>
        </w:r>
        <w:r w:rsidR="00473671">
          <w:rPr>
            <w:webHidden/>
          </w:rPr>
          <w:fldChar w:fldCharType="end"/>
        </w:r>
      </w:hyperlink>
    </w:p>
    <w:p w14:paraId="3DB14B5C" w14:textId="776ACBB4" w:rsidR="00473671" w:rsidRDefault="00F440BB">
      <w:pPr>
        <w:pStyle w:val="TOC2"/>
        <w:rPr>
          <w:rFonts w:asciiTheme="minorHAnsi" w:eastAsiaTheme="minorEastAsia" w:hAnsiTheme="minorHAnsi" w:cstheme="minorBidi"/>
          <w:sz w:val="22"/>
          <w:szCs w:val="22"/>
          <w:lang w:eastAsia="zh-CN"/>
        </w:rPr>
      </w:pPr>
      <w:hyperlink w:anchor="_Toc31793074" w:history="1">
        <w:r w:rsidR="00473671" w:rsidRPr="009302D6">
          <w:rPr>
            <w:rStyle w:val="Hyperlink"/>
          </w:rPr>
          <w:t>2.1.2 Azure Data Stores and Data Flow</w:t>
        </w:r>
        <w:r w:rsidR="00473671">
          <w:rPr>
            <w:webHidden/>
          </w:rPr>
          <w:tab/>
        </w:r>
        <w:r w:rsidR="00473671">
          <w:rPr>
            <w:webHidden/>
          </w:rPr>
          <w:fldChar w:fldCharType="begin"/>
        </w:r>
        <w:r w:rsidR="00473671">
          <w:rPr>
            <w:webHidden/>
          </w:rPr>
          <w:instrText xml:space="preserve"> PAGEREF _Toc31793074 \h </w:instrText>
        </w:r>
        <w:r w:rsidR="00473671">
          <w:rPr>
            <w:webHidden/>
          </w:rPr>
        </w:r>
        <w:r w:rsidR="00473671">
          <w:rPr>
            <w:webHidden/>
          </w:rPr>
          <w:fldChar w:fldCharType="separate"/>
        </w:r>
        <w:r w:rsidR="00473671">
          <w:rPr>
            <w:webHidden/>
          </w:rPr>
          <w:t>9</w:t>
        </w:r>
        <w:r w:rsidR="00473671">
          <w:rPr>
            <w:webHidden/>
          </w:rPr>
          <w:fldChar w:fldCharType="end"/>
        </w:r>
      </w:hyperlink>
    </w:p>
    <w:p w14:paraId="55A4D55F" w14:textId="3BF18990" w:rsidR="00473671" w:rsidRDefault="00F440BB">
      <w:pPr>
        <w:pStyle w:val="TOC2"/>
        <w:rPr>
          <w:rFonts w:asciiTheme="minorHAnsi" w:eastAsiaTheme="minorEastAsia" w:hAnsiTheme="minorHAnsi" w:cstheme="minorBidi"/>
          <w:sz w:val="22"/>
          <w:szCs w:val="22"/>
          <w:lang w:eastAsia="zh-CN"/>
        </w:rPr>
      </w:pPr>
      <w:hyperlink w:anchor="_Toc31793075" w:history="1">
        <w:r w:rsidR="00473671" w:rsidRPr="009302D6">
          <w:rPr>
            <w:rStyle w:val="Hyperlink"/>
          </w:rPr>
          <w:t>2.1.3 Regional Vs LBU specific Solution Overview</w:t>
        </w:r>
        <w:r w:rsidR="00473671">
          <w:rPr>
            <w:webHidden/>
          </w:rPr>
          <w:tab/>
        </w:r>
        <w:r w:rsidR="00473671">
          <w:rPr>
            <w:webHidden/>
          </w:rPr>
          <w:fldChar w:fldCharType="begin"/>
        </w:r>
        <w:r w:rsidR="00473671">
          <w:rPr>
            <w:webHidden/>
          </w:rPr>
          <w:instrText xml:space="preserve"> PAGEREF _Toc31793075 \h </w:instrText>
        </w:r>
        <w:r w:rsidR="00473671">
          <w:rPr>
            <w:webHidden/>
          </w:rPr>
        </w:r>
        <w:r w:rsidR="00473671">
          <w:rPr>
            <w:webHidden/>
          </w:rPr>
          <w:fldChar w:fldCharType="separate"/>
        </w:r>
        <w:r w:rsidR="00473671">
          <w:rPr>
            <w:webHidden/>
          </w:rPr>
          <w:t>10</w:t>
        </w:r>
        <w:r w:rsidR="00473671">
          <w:rPr>
            <w:webHidden/>
          </w:rPr>
          <w:fldChar w:fldCharType="end"/>
        </w:r>
      </w:hyperlink>
    </w:p>
    <w:p w14:paraId="2F9A8C42" w14:textId="0814D63D" w:rsidR="00473671" w:rsidRDefault="00F440BB">
      <w:pPr>
        <w:pStyle w:val="TOC2"/>
        <w:rPr>
          <w:rFonts w:asciiTheme="minorHAnsi" w:eastAsiaTheme="minorEastAsia" w:hAnsiTheme="minorHAnsi" w:cstheme="minorBidi"/>
          <w:sz w:val="22"/>
          <w:szCs w:val="22"/>
          <w:lang w:eastAsia="zh-CN"/>
        </w:rPr>
      </w:pPr>
      <w:hyperlink w:anchor="_Toc31793076" w:history="1">
        <w:r w:rsidR="00473671" w:rsidRPr="009302D6">
          <w:rPr>
            <w:rStyle w:val="Hyperlink"/>
          </w:rPr>
          <w:t>2.2 Data Warehouse Architecture Design Principles</w:t>
        </w:r>
        <w:r w:rsidR="00473671">
          <w:rPr>
            <w:webHidden/>
          </w:rPr>
          <w:tab/>
        </w:r>
        <w:r w:rsidR="00473671">
          <w:rPr>
            <w:webHidden/>
          </w:rPr>
          <w:fldChar w:fldCharType="begin"/>
        </w:r>
        <w:r w:rsidR="00473671">
          <w:rPr>
            <w:webHidden/>
          </w:rPr>
          <w:instrText xml:space="preserve"> PAGEREF _Toc31793076 \h </w:instrText>
        </w:r>
        <w:r w:rsidR="00473671">
          <w:rPr>
            <w:webHidden/>
          </w:rPr>
        </w:r>
        <w:r w:rsidR="00473671">
          <w:rPr>
            <w:webHidden/>
          </w:rPr>
          <w:fldChar w:fldCharType="separate"/>
        </w:r>
        <w:r w:rsidR="00473671">
          <w:rPr>
            <w:webHidden/>
          </w:rPr>
          <w:t>10</w:t>
        </w:r>
        <w:r w:rsidR="00473671">
          <w:rPr>
            <w:webHidden/>
          </w:rPr>
          <w:fldChar w:fldCharType="end"/>
        </w:r>
      </w:hyperlink>
    </w:p>
    <w:p w14:paraId="57038549" w14:textId="78B6439A" w:rsidR="00473671" w:rsidRDefault="00F440BB">
      <w:pPr>
        <w:pStyle w:val="TOC3"/>
        <w:rPr>
          <w:rFonts w:asciiTheme="minorHAnsi" w:eastAsiaTheme="minorEastAsia" w:hAnsiTheme="minorHAnsi" w:cstheme="minorBidi"/>
          <w:noProof/>
          <w:sz w:val="22"/>
          <w:szCs w:val="22"/>
          <w:lang w:eastAsia="zh-CN"/>
        </w:rPr>
      </w:pPr>
      <w:hyperlink w:anchor="_Toc31793077" w:history="1">
        <w:r w:rsidR="00473671" w:rsidRPr="009302D6">
          <w:rPr>
            <w:rStyle w:val="Hyperlink"/>
            <w:noProof/>
          </w:rPr>
          <w:t>2.2.1 Landing Layer: Guiding Principles</w:t>
        </w:r>
        <w:r w:rsidR="00473671">
          <w:rPr>
            <w:noProof/>
            <w:webHidden/>
          </w:rPr>
          <w:tab/>
        </w:r>
        <w:r w:rsidR="00473671">
          <w:rPr>
            <w:noProof/>
            <w:webHidden/>
          </w:rPr>
          <w:fldChar w:fldCharType="begin"/>
        </w:r>
        <w:r w:rsidR="00473671">
          <w:rPr>
            <w:noProof/>
            <w:webHidden/>
          </w:rPr>
          <w:instrText xml:space="preserve"> PAGEREF _Toc31793077 \h </w:instrText>
        </w:r>
        <w:r w:rsidR="00473671">
          <w:rPr>
            <w:noProof/>
            <w:webHidden/>
          </w:rPr>
        </w:r>
        <w:r w:rsidR="00473671">
          <w:rPr>
            <w:noProof/>
            <w:webHidden/>
          </w:rPr>
          <w:fldChar w:fldCharType="separate"/>
        </w:r>
        <w:r w:rsidR="00473671">
          <w:rPr>
            <w:noProof/>
            <w:webHidden/>
          </w:rPr>
          <w:t>13</w:t>
        </w:r>
        <w:r w:rsidR="00473671">
          <w:rPr>
            <w:noProof/>
            <w:webHidden/>
          </w:rPr>
          <w:fldChar w:fldCharType="end"/>
        </w:r>
      </w:hyperlink>
    </w:p>
    <w:p w14:paraId="3D1D1C09" w14:textId="57273BF2" w:rsidR="00473671" w:rsidRDefault="00F440BB">
      <w:pPr>
        <w:pStyle w:val="TOC3"/>
        <w:rPr>
          <w:rFonts w:asciiTheme="minorHAnsi" w:eastAsiaTheme="minorEastAsia" w:hAnsiTheme="minorHAnsi" w:cstheme="minorBidi"/>
          <w:noProof/>
          <w:sz w:val="22"/>
          <w:szCs w:val="22"/>
          <w:lang w:eastAsia="zh-CN"/>
        </w:rPr>
      </w:pPr>
      <w:hyperlink w:anchor="_Toc31793078" w:history="1">
        <w:r w:rsidR="00473671" w:rsidRPr="009302D6">
          <w:rPr>
            <w:rStyle w:val="Hyperlink"/>
            <w:noProof/>
          </w:rPr>
          <w:t>2.2.2 Staging Layer: Guiding Principles</w:t>
        </w:r>
        <w:r w:rsidR="00473671">
          <w:rPr>
            <w:noProof/>
            <w:webHidden/>
          </w:rPr>
          <w:tab/>
        </w:r>
        <w:r w:rsidR="00473671">
          <w:rPr>
            <w:noProof/>
            <w:webHidden/>
          </w:rPr>
          <w:fldChar w:fldCharType="begin"/>
        </w:r>
        <w:r w:rsidR="00473671">
          <w:rPr>
            <w:noProof/>
            <w:webHidden/>
          </w:rPr>
          <w:instrText xml:space="preserve"> PAGEREF _Toc31793078 \h </w:instrText>
        </w:r>
        <w:r w:rsidR="00473671">
          <w:rPr>
            <w:noProof/>
            <w:webHidden/>
          </w:rPr>
        </w:r>
        <w:r w:rsidR="00473671">
          <w:rPr>
            <w:noProof/>
            <w:webHidden/>
          </w:rPr>
          <w:fldChar w:fldCharType="separate"/>
        </w:r>
        <w:r w:rsidR="00473671">
          <w:rPr>
            <w:noProof/>
            <w:webHidden/>
          </w:rPr>
          <w:t>14</w:t>
        </w:r>
        <w:r w:rsidR="00473671">
          <w:rPr>
            <w:noProof/>
            <w:webHidden/>
          </w:rPr>
          <w:fldChar w:fldCharType="end"/>
        </w:r>
      </w:hyperlink>
    </w:p>
    <w:p w14:paraId="20C948EF" w14:textId="2F83C178" w:rsidR="00473671" w:rsidRDefault="00F440BB">
      <w:pPr>
        <w:pStyle w:val="TOC3"/>
        <w:rPr>
          <w:rFonts w:asciiTheme="minorHAnsi" w:eastAsiaTheme="minorEastAsia" w:hAnsiTheme="minorHAnsi" w:cstheme="minorBidi"/>
          <w:noProof/>
          <w:sz w:val="22"/>
          <w:szCs w:val="22"/>
          <w:lang w:eastAsia="zh-CN"/>
        </w:rPr>
      </w:pPr>
      <w:hyperlink w:anchor="_Toc31793079" w:history="1">
        <w:r w:rsidR="00473671" w:rsidRPr="009302D6">
          <w:rPr>
            <w:rStyle w:val="Hyperlink"/>
            <w:noProof/>
          </w:rPr>
          <w:t>2.2.3 Abstraction Layer: Guiding Principles</w:t>
        </w:r>
        <w:r w:rsidR="00473671">
          <w:rPr>
            <w:noProof/>
            <w:webHidden/>
          </w:rPr>
          <w:tab/>
        </w:r>
        <w:r w:rsidR="00473671">
          <w:rPr>
            <w:noProof/>
            <w:webHidden/>
          </w:rPr>
          <w:fldChar w:fldCharType="begin"/>
        </w:r>
        <w:r w:rsidR="00473671">
          <w:rPr>
            <w:noProof/>
            <w:webHidden/>
          </w:rPr>
          <w:instrText xml:space="preserve"> PAGEREF _Toc31793079 \h </w:instrText>
        </w:r>
        <w:r w:rsidR="00473671">
          <w:rPr>
            <w:noProof/>
            <w:webHidden/>
          </w:rPr>
        </w:r>
        <w:r w:rsidR="00473671">
          <w:rPr>
            <w:noProof/>
            <w:webHidden/>
          </w:rPr>
          <w:fldChar w:fldCharType="separate"/>
        </w:r>
        <w:r w:rsidR="00473671">
          <w:rPr>
            <w:noProof/>
            <w:webHidden/>
          </w:rPr>
          <w:t>14</w:t>
        </w:r>
        <w:r w:rsidR="00473671">
          <w:rPr>
            <w:noProof/>
            <w:webHidden/>
          </w:rPr>
          <w:fldChar w:fldCharType="end"/>
        </w:r>
      </w:hyperlink>
    </w:p>
    <w:p w14:paraId="64FFAD1F" w14:textId="223662A7" w:rsidR="00473671" w:rsidRDefault="00F440BB">
      <w:pPr>
        <w:pStyle w:val="TOC3"/>
        <w:rPr>
          <w:rFonts w:asciiTheme="minorHAnsi" w:eastAsiaTheme="minorEastAsia" w:hAnsiTheme="minorHAnsi" w:cstheme="minorBidi"/>
          <w:noProof/>
          <w:sz w:val="22"/>
          <w:szCs w:val="22"/>
          <w:lang w:eastAsia="zh-CN"/>
        </w:rPr>
      </w:pPr>
      <w:hyperlink w:anchor="_Toc31793080" w:history="1">
        <w:r w:rsidR="00473671" w:rsidRPr="009302D6">
          <w:rPr>
            <w:rStyle w:val="Hyperlink"/>
            <w:noProof/>
          </w:rPr>
          <w:t>2.2.4 Foundation Layer: Guiding Principles</w:t>
        </w:r>
        <w:r w:rsidR="00473671">
          <w:rPr>
            <w:noProof/>
            <w:webHidden/>
          </w:rPr>
          <w:tab/>
        </w:r>
        <w:r w:rsidR="00473671">
          <w:rPr>
            <w:noProof/>
            <w:webHidden/>
          </w:rPr>
          <w:fldChar w:fldCharType="begin"/>
        </w:r>
        <w:r w:rsidR="00473671">
          <w:rPr>
            <w:noProof/>
            <w:webHidden/>
          </w:rPr>
          <w:instrText xml:space="preserve"> PAGEREF _Toc31793080 \h </w:instrText>
        </w:r>
        <w:r w:rsidR="00473671">
          <w:rPr>
            <w:noProof/>
            <w:webHidden/>
          </w:rPr>
        </w:r>
        <w:r w:rsidR="00473671">
          <w:rPr>
            <w:noProof/>
            <w:webHidden/>
          </w:rPr>
          <w:fldChar w:fldCharType="separate"/>
        </w:r>
        <w:r w:rsidR="00473671">
          <w:rPr>
            <w:noProof/>
            <w:webHidden/>
          </w:rPr>
          <w:t>14</w:t>
        </w:r>
        <w:r w:rsidR="00473671">
          <w:rPr>
            <w:noProof/>
            <w:webHidden/>
          </w:rPr>
          <w:fldChar w:fldCharType="end"/>
        </w:r>
      </w:hyperlink>
    </w:p>
    <w:p w14:paraId="3FA17639" w14:textId="78D60C88" w:rsidR="00473671" w:rsidRDefault="00F440BB">
      <w:pPr>
        <w:pStyle w:val="TOC3"/>
        <w:rPr>
          <w:rFonts w:asciiTheme="minorHAnsi" w:eastAsiaTheme="minorEastAsia" w:hAnsiTheme="minorHAnsi" w:cstheme="minorBidi"/>
          <w:noProof/>
          <w:sz w:val="22"/>
          <w:szCs w:val="22"/>
          <w:lang w:eastAsia="zh-CN"/>
        </w:rPr>
      </w:pPr>
      <w:hyperlink w:anchor="_Toc31793081" w:history="1">
        <w:r w:rsidR="00473671" w:rsidRPr="009302D6">
          <w:rPr>
            <w:rStyle w:val="Hyperlink"/>
            <w:noProof/>
          </w:rPr>
          <w:t>2.2.4 Insight Layer: Guiding Principles</w:t>
        </w:r>
        <w:r w:rsidR="00473671">
          <w:rPr>
            <w:noProof/>
            <w:webHidden/>
          </w:rPr>
          <w:tab/>
        </w:r>
        <w:r w:rsidR="00473671">
          <w:rPr>
            <w:noProof/>
            <w:webHidden/>
          </w:rPr>
          <w:fldChar w:fldCharType="begin"/>
        </w:r>
        <w:r w:rsidR="00473671">
          <w:rPr>
            <w:noProof/>
            <w:webHidden/>
          </w:rPr>
          <w:instrText xml:space="preserve"> PAGEREF _Toc31793081 \h </w:instrText>
        </w:r>
        <w:r w:rsidR="00473671">
          <w:rPr>
            <w:noProof/>
            <w:webHidden/>
          </w:rPr>
        </w:r>
        <w:r w:rsidR="00473671">
          <w:rPr>
            <w:noProof/>
            <w:webHidden/>
          </w:rPr>
          <w:fldChar w:fldCharType="separate"/>
        </w:r>
        <w:r w:rsidR="00473671">
          <w:rPr>
            <w:noProof/>
            <w:webHidden/>
          </w:rPr>
          <w:t>15</w:t>
        </w:r>
        <w:r w:rsidR="00473671">
          <w:rPr>
            <w:noProof/>
            <w:webHidden/>
          </w:rPr>
          <w:fldChar w:fldCharType="end"/>
        </w:r>
      </w:hyperlink>
    </w:p>
    <w:p w14:paraId="30413B21" w14:textId="652BE678" w:rsidR="00473671" w:rsidRDefault="00F440BB">
      <w:pPr>
        <w:pStyle w:val="TOC3"/>
        <w:rPr>
          <w:rFonts w:asciiTheme="minorHAnsi" w:eastAsiaTheme="minorEastAsia" w:hAnsiTheme="minorHAnsi" w:cstheme="minorBidi"/>
          <w:noProof/>
          <w:sz w:val="22"/>
          <w:szCs w:val="22"/>
          <w:lang w:eastAsia="zh-CN"/>
        </w:rPr>
      </w:pPr>
      <w:hyperlink w:anchor="_Toc31793082" w:history="1">
        <w:r w:rsidR="00473671" w:rsidRPr="009302D6">
          <w:rPr>
            <w:rStyle w:val="Hyperlink"/>
            <w:noProof/>
          </w:rPr>
          <w:t>2.2.</w:t>
        </w:r>
        <w:r w:rsidR="00473671" w:rsidRPr="009302D6">
          <w:rPr>
            <w:rStyle w:val="Hyperlink"/>
            <w:noProof/>
            <w:highlight w:val="yellow"/>
          </w:rPr>
          <w:t>5 SQL DW Schema Design</w:t>
        </w:r>
        <w:r w:rsidR="00473671">
          <w:rPr>
            <w:noProof/>
            <w:webHidden/>
          </w:rPr>
          <w:tab/>
        </w:r>
        <w:r w:rsidR="00473671">
          <w:rPr>
            <w:noProof/>
            <w:webHidden/>
          </w:rPr>
          <w:fldChar w:fldCharType="begin"/>
        </w:r>
        <w:r w:rsidR="00473671">
          <w:rPr>
            <w:noProof/>
            <w:webHidden/>
          </w:rPr>
          <w:instrText xml:space="preserve"> PAGEREF _Toc31793082 \h </w:instrText>
        </w:r>
        <w:r w:rsidR="00473671">
          <w:rPr>
            <w:noProof/>
            <w:webHidden/>
          </w:rPr>
        </w:r>
        <w:r w:rsidR="00473671">
          <w:rPr>
            <w:noProof/>
            <w:webHidden/>
          </w:rPr>
          <w:fldChar w:fldCharType="separate"/>
        </w:r>
        <w:r w:rsidR="00473671">
          <w:rPr>
            <w:noProof/>
            <w:webHidden/>
          </w:rPr>
          <w:t>16</w:t>
        </w:r>
        <w:r w:rsidR="00473671">
          <w:rPr>
            <w:noProof/>
            <w:webHidden/>
          </w:rPr>
          <w:fldChar w:fldCharType="end"/>
        </w:r>
      </w:hyperlink>
    </w:p>
    <w:p w14:paraId="51863355" w14:textId="72E8324D" w:rsidR="00473671" w:rsidRDefault="00F440BB">
      <w:pPr>
        <w:pStyle w:val="TOC3"/>
        <w:rPr>
          <w:rFonts w:asciiTheme="minorHAnsi" w:eastAsiaTheme="minorEastAsia" w:hAnsiTheme="minorHAnsi" w:cstheme="minorBidi"/>
          <w:noProof/>
          <w:sz w:val="22"/>
          <w:szCs w:val="22"/>
          <w:lang w:eastAsia="zh-CN"/>
        </w:rPr>
      </w:pPr>
      <w:hyperlink w:anchor="_Toc31793083" w:history="1">
        <w:r w:rsidR="00473671" w:rsidRPr="009302D6">
          <w:rPr>
            <w:rStyle w:val="Hyperlink"/>
            <w:noProof/>
          </w:rPr>
          <w:t xml:space="preserve">2.2.6 Master/Reference Data Design </w:t>
        </w:r>
        <w:r w:rsidR="00473671" w:rsidRPr="009302D6">
          <w:rPr>
            <w:rStyle w:val="Hyperlink"/>
            <w:rFonts w:ascii="Calibri" w:eastAsia="Calibri" w:hAnsi="Calibri" w:cs="Calibri"/>
            <w:noProof/>
          </w:rPr>
          <w:t>Principles:</w:t>
        </w:r>
        <w:r w:rsidR="00473671">
          <w:rPr>
            <w:noProof/>
            <w:webHidden/>
          </w:rPr>
          <w:tab/>
        </w:r>
        <w:r w:rsidR="00473671">
          <w:rPr>
            <w:noProof/>
            <w:webHidden/>
          </w:rPr>
          <w:fldChar w:fldCharType="begin"/>
        </w:r>
        <w:r w:rsidR="00473671">
          <w:rPr>
            <w:noProof/>
            <w:webHidden/>
          </w:rPr>
          <w:instrText xml:space="preserve"> PAGEREF _Toc31793083 \h </w:instrText>
        </w:r>
        <w:r w:rsidR="00473671">
          <w:rPr>
            <w:noProof/>
            <w:webHidden/>
          </w:rPr>
        </w:r>
        <w:r w:rsidR="00473671">
          <w:rPr>
            <w:noProof/>
            <w:webHidden/>
          </w:rPr>
          <w:fldChar w:fldCharType="separate"/>
        </w:r>
        <w:r w:rsidR="00473671">
          <w:rPr>
            <w:noProof/>
            <w:webHidden/>
          </w:rPr>
          <w:t>16</w:t>
        </w:r>
        <w:r w:rsidR="00473671">
          <w:rPr>
            <w:noProof/>
            <w:webHidden/>
          </w:rPr>
          <w:fldChar w:fldCharType="end"/>
        </w:r>
      </w:hyperlink>
    </w:p>
    <w:p w14:paraId="246C359F" w14:textId="4FE4335D" w:rsidR="00473671" w:rsidRDefault="00F440BB">
      <w:pPr>
        <w:pStyle w:val="TOC3"/>
        <w:rPr>
          <w:rFonts w:asciiTheme="minorHAnsi" w:eastAsiaTheme="minorEastAsia" w:hAnsiTheme="minorHAnsi" w:cstheme="minorBidi"/>
          <w:noProof/>
          <w:sz w:val="22"/>
          <w:szCs w:val="22"/>
          <w:lang w:eastAsia="zh-CN"/>
        </w:rPr>
      </w:pPr>
      <w:hyperlink w:anchor="_Toc31793084" w:history="1">
        <w:r w:rsidR="00473671" w:rsidRPr="009302D6">
          <w:rPr>
            <w:rStyle w:val="Hyperlink"/>
            <w:noProof/>
          </w:rPr>
          <w:t>2.2.7 Data Validation Design principles</w:t>
        </w:r>
        <w:r w:rsidR="00473671">
          <w:rPr>
            <w:noProof/>
            <w:webHidden/>
          </w:rPr>
          <w:tab/>
        </w:r>
        <w:r w:rsidR="00473671">
          <w:rPr>
            <w:noProof/>
            <w:webHidden/>
          </w:rPr>
          <w:fldChar w:fldCharType="begin"/>
        </w:r>
        <w:r w:rsidR="00473671">
          <w:rPr>
            <w:noProof/>
            <w:webHidden/>
          </w:rPr>
          <w:instrText xml:space="preserve"> PAGEREF _Toc31793084 \h </w:instrText>
        </w:r>
        <w:r w:rsidR="00473671">
          <w:rPr>
            <w:noProof/>
            <w:webHidden/>
          </w:rPr>
        </w:r>
        <w:r w:rsidR="00473671">
          <w:rPr>
            <w:noProof/>
            <w:webHidden/>
          </w:rPr>
          <w:fldChar w:fldCharType="separate"/>
        </w:r>
        <w:r w:rsidR="00473671">
          <w:rPr>
            <w:noProof/>
            <w:webHidden/>
          </w:rPr>
          <w:t>17</w:t>
        </w:r>
        <w:r w:rsidR="00473671">
          <w:rPr>
            <w:noProof/>
            <w:webHidden/>
          </w:rPr>
          <w:fldChar w:fldCharType="end"/>
        </w:r>
      </w:hyperlink>
    </w:p>
    <w:p w14:paraId="6651E442" w14:textId="5175379C" w:rsidR="00473671" w:rsidRDefault="00F440BB">
      <w:pPr>
        <w:pStyle w:val="TOC3"/>
        <w:rPr>
          <w:rFonts w:asciiTheme="minorHAnsi" w:eastAsiaTheme="minorEastAsia" w:hAnsiTheme="minorHAnsi" w:cstheme="minorBidi"/>
          <w:noProof/>
          <w:sz w:val="22"/>
          <w:szCs w:val="22"/>
          <w:lang w:eastAsia="zh-CN"/>
        </w:rPr>
      </w:pPr>
      <w:hyperlink w:anchor="_Toc31793085" w:history="1">
        <w:r w:rsidR="00473671" w:rsidRPr="009302D6">
          <w:rPr>
            <w:rStyle w:val="Hyperlink"/>
            <w:noProof/>
          </w:rPr>
          <w:t>2.2.8 Data Exceptions Design principles</w:t>
        </w:r>
        <w:r w:rsidR="00473671">
          <w:rPr>
            <w:noProof/>
            <w:webHidden/>
          </w:rPr>
          <w:tab/>
        </w:r>
        <w:r w:rsidR="00473671">
          <w:rPr>
            <w:noProof/>
            <w:webHidden/>
          </w:rPr>
          <w:fldChar w:fldCharType="begin"/>
        </w:r>
        <w:r w:rsidR="00473671">
          <w:rPr>
            <w:noProof/>
            <w:webHidden/>
          </w:rPr>
          <w:instrText xml:space="preserve"> PAGEREF _Toc31793085 \h </w:instrText>
        </w:r>
        <w:r w:rsidR="00473671">
          <w:rPr>
            <w:noProof/>
            <w:webHidden/>
          </w:rPr>
        </w:r>
        <w:r w:rsidR="00473671">
          <w:rPr>
            <w:noProof/>
            <w:webHidden/>
          </w:rPr>
          <w:fldChar w:fldCharType="separate"/>
        </w:r>
        <w:r w:rsidR="00473671">
          <w:rPr>
            <w:noProof/>
            <w:webHidden/>
          </w:rPr>
          <w:t>17</w:t>
        </w:r>
        <w:r w:rsidR="00473671">
          <w:rPr>
            <w:noProof/>
            <w:webHidden/>
          </w:rPr>
          <w:fldChar w:fldCharType="end"/>
        </w:r>
      </w:hyperlink>
    </w:p>
    <w:p w14:paraId="6EAEAD76" w14:textId="6F9AAEEE" w:rsidR="00473671" w:rsidRDefault="00F440BB">
      <w:pPr>
        <w:pStyle w:val="TOC3"/>
        <w:rPr>
          <w:rFonts w:asciiTheme="minorHAnsi" w:eastAsiaTheme="minorEastAsia" w:hAnsiTheme="minorHAnsi" w:cstheme="minorBidi"/>
          <w:noProof/>
          <w:sz w:val="22"/>
          <w:szCs w:val="22"/>
          <w:lang w:eastAsia="zh-CN"/>
        </w:rPr>
      </w:pPr>
      <w:hyperlink w:anchor="_Toc31793086" w:history="1">
        <w:r w:rsidR="00473671" w:rsidRPr="009302D6">
          <w:rPr>
            <w:rStyle w:val="Hyperlink"/>
            <w:noProof/>
          </w:rPr>
          <w:t>2.2.9 Data Reconciliation Design principles</w:t>
        </w:r>
        <w:r w:rsidR="00473671">
          <w:rPr>
            <w:noProof/>
            <w:webHidden/>
          </w:rPr>
          <w:tab/>
        </w:r>
        <w:r w:rsidR="00473671">
          <w:rPr>
            <w:noProof/>
            <w:webHidden/>
          </w:rPr>
          <w:fldChar w:fldCharType="begin"/>
        </w:r>
        <w:r w:rsidR="00473671">
          <w:rPr>
            <w:noProof/>
            <w:webHidden/>
          </w:rPr>
          <w:instrText xml:space="preserve"> PAGEREF _Toc31793086 \h </w:instrText>
        </w:r>
        <w:r w:rsidR="00473671">
          <w:rPr>
            <w:noProof/>
            <w:webHidden/>
          </w:rPr>
        </w:r>
        <w:r w:rsidR="00473671">
          <w:rPr>
            <w:noProof/>
            <w:webHidden/>
          </w:rPr>
          <w:fldChar w:fldCharType="separate"/>
        </w:r>
        <w:r w:rsidR="00473671">
          <w:rPr>
            <w:noProof/>
            <w:webHidden/>
          </w:rPr>
          <w:t>18</w:t>
        </w:r>
        <w:r w:rsidR="00473671">
          <w:rPr>
            <w:noProof/>
            <w:webHidden/>
          </w:rPr>
          <w:fldChar w:fldCharType="end"/>
        </w:r>
      </w:hyperlink>
    </w:p>
    <w:p w14:paraId="3E4180E0" w14:textId="5DEA37AB" w:rsidR="00473671" w:rsidRDefault="00F440BB">
      <w:pPr>
        <w:pStyle w:val="TOC3"/>
        <w:rPr>
          <w:rFonts w:asciiTheme="minorHAnsi" w:eastAsiaTheme="minorEastAsia" w:hAnsiTheme="minorHAnsi" w:cstheme="minorBidi"/>
          <w:noProof/>
          <w:sz w:val="22"/>
          <w:szCs w:val="22"/>
          <w:lang w:eastAsia="zh-CN"/>
        </w:rPr>
      </w:pPr>
      <w:hyperlink w:anchor="_Toc31793087" w:history="1">
        <w:r w:rsidR="00473671" w:rsidRPr="009302D6">
          <w:rPr>
            <w:rStyle w:val="Hyperlink"/>
            <w:noProof/>
          </w:rPr>
          <w:t>2.2.10 Data Cleansing Design principles</w:t>
        </w:r>
        <w:r w:rsidR="00473671">
          <w:rPr>
            <w:noProof/>
            <w:webHidden/>
          </w:rPr>
          <w:tab/>
        </w:r>
        <w:r w:rsidR="00473671">
          <w:rPr>
            <w:noProof/>
            <w:webHidden/>
          </w:rPr>
          <w:fldChar w:fldCharType="begin"/>
        </w:r>
        <w:r w:rsidR="00473671">
          <w:rPr>
            <w:noProof/>
            <w:webHidden/>
          </w:rPr>
          <w:instrText xml:space="preserve"> PAGEREF _Toc31793087 \h </w:instrText>
        </w:r>
        <w:r w:rsidR="00473671">
          <w:rPr>
            <w:noProof/>
            <w:webHidden/>
          </w:rPr>
        </w:r>
        <w:r w:rsidR="00473671">
          <w:rPr>
            <w:noProof/>
            <w:webHidden/>
          </w:rPr>
          <w:fldChar w:fldCharType="separate"/>
        </w:r>
        <w:r w:rsidR="00473671">
          <w:rPr>
            <w:noProof/>
            <w:webHidden/>
          </w:rPr>
          <w:t>18</w:t>
        </w:r>
        <w:r w:rsidR="00473671">
          <w:rPr>
            <w:noProof/>
            <w:webHidden/>
          </w:rPr>
          <w:fldChar w:fldCharType="end"/>
        </w:r>
      </w:hyperlink>
    </w:p>
    <w:p w14:paraId="71F9F8B3" w14:textId="2A630F38" w:rsidR="00473671" w:rsidRDefault="00F440BB">
      <w:pPr>
        <w:pStyle w:val="TOC2"/>
        <w:rPr>
          <w:rFonts w:asciiTheme="minorHAnsi" w:eastAsiaTheme="minorEastAsia" w:hAnsiTheme="minorHAnsi" w:cstheme="minorBidi"/>
          <w:sz w:val="22"/>
          <w:szCs w:val="22"/>
          <w:lang w:eastAsia="zh-CN"/>
        </w:rPr>
      </w:pPr>
      <w:hyperlink w:anchor="_Toc31793088" w:history="1">
        <w:r w:rsidR="00473671" w:rsidRPr="009302D6">
          <w:rPr>
            <w:rStyle w:val="Hyperlink"/>
          </w:rPr>
          <w:t>2.3 Data Modelling Approach &amp; guiding principles</w:t>
        </w:r>
        <w:r w:rsidR="00473671">
          <w:rPr>
            <w:webHidden/>
          </w:rPr>
          <w:tab/>
        </w:r>
        <w:r w:rsidR="00473671">
          <w:rPr>
            <w:webHidden/>
          </w:rPr>
          <w:fldChar w:fldCharType="begin"/>
        </w:r>
        <w:r w:rsidR="00473671">
          <w:rPr>
            <w:webHidden/>
          </w:rPr>
          <w:instrText xml:space="preserve"> PAGEREF _Toc31793088 \h </w:instrText>
        </w:r>
        <w:r w:rsidR="00473671">
          <w:rPr>
            <w:webHidden/>
          </w:rPr>
        </w:r>
        <w:r w:rsidR="00473671">
          <w:rPr>
            <w:webHidden/>
          </w:rPr>
          <w:fldChar w:fldCharType="separate"/>
        </w:r>
        <w:r w:rsidR="00473671">
          <w:rPr>
            <w:webHidden/>
          </w:rPr>
          <w:t>19</w:t>
        </w:r>
        <w:r w:rsidR="00473671">
          <w:rPr>
            <w:webHidden/>
          </w:rPr>
          <w:fldChar w:fldCharType="end"/>
        </w:r>
      </w:hyperlink>
    </w:p>
    <w:p w14:paraId="1DC6D760" w14:textId="1E26799E" w:rsidR="00473671" w:rsidRDefault="00F440BB">
      <w:pPr>
        <w:pStyle w:val="TOC3"/>
        <w:rPr>
          <w:rFonts w:asciiTheme="minorHAnsi" w:eastAsiaTheme="minorEastAsia" w:hAnsiTheme="minorHAnsi" w:cstheme="minorBidi"/>
          <w:noProof/>
          <w:sz w:val="22"/>
          <w:szCs w:val="22"/>
          <w:lang w:eastAsia="zh-CN"/>
        </w:rPr>
      </w:pPr>
      <w:hyperlink w:anchor="_Toc31793089" w:history="1">
        <w:r w:rsidR="00473671" w:rsidRPr="009302D6">
          <w:rPr>
            <w:rStyle w:val="Hyperlink"/>
            <w:noProof/>
          </w:rPr>
          <w:t>2.3.1 Data Model Patterns and guiding principles</w:t>
        </w:r>
        <w:r w:rsidR="00473671">
          <w:rPr>
            <w:noProof/>
            <w:webHidden/>
          </w:rPr>
          <w:tab/>
        </w:r>
        <w:r w:rsidR="00473671">
          <w:rPr>
            <w:noProof/>
            <w:webHidden/>
          </w:rPr>
          <w:fldChar w:fldCharType="begin"/>
        </w:r>
        <w:r w:rsidR="00473671">
          <w:rPr>
            <w:noProof/>
            <w:webHidden/>
          </w:rPr>
          <w:instrText xml:space="preserve"> PAGEREF _Toc31793089 \h </w:instrText>
        </w:r>
        <w:r w:rsidR="00473671">
          <w:rPr>
            <w:noProof/>
            <w:webHidden/>
          </w:rPr>
        </w:r>
        <w:r w:rsidR="00473671">
          <w:rPr>
            <w:noProof/>
            <w:webHidden/>
          </w:rPr>
          <w:fldChar w:fldCharType="separate"/>
        </w:r>
        <w:r w:rsidR="00473671">
          <w:rPr>
            <w:noProof/>
            <w:webHidden/>
          </w:rPr>
          <w:t>19</w:t>
        </w:r>
        <w:r w:rsidR="00473671">
          <w:rPr>
            <w:noProof/>
            <w:webHidden/>
          </w:rPr>
          <w:fldChar w:fldCharType="end"/>
        </w:r>
      </w:hyperlink>
    </w:p>
    <w:p w14:paraId="70414A86" w14:textId="5FBDE8CA" w:rsidR="00473671" w:rsidRDefault="00F440BB">
      <w:pPr>
        <w:pStyle w:val="TOC3"/>
        <w:rPr>
          <w:rFonts w:asciiTheme="minorHAnsi" w:eastAsiaTheme="minorEastAsia" w:hAnsiTheme="minorHAnsi" w:cstheme="minorBidi"/>
          <w:noProof/>
          <w:sz w:val="22"/>
          <w:szCs w:val="22"/>
          <w:lang w:eastAsia="zh-CN"/>
        </w:rPr>
      </w:pPr>
      <w:hyperlink w:anchor="_Toc31793090" w:history="1">
        <w:r w:rsidR="00473671" w:rsidRPr="009302D6">
          <w:rPr>
            <w:rStyle w:val="Hyperlink"/>
            <w:noProof/>
          </w:rPr>
          <w:t>2.3.2 Logical Data modeling guiding principles</w:t>
        </w:r>
        <w:r w:rsidR="00473671">
          <w:rPr>
            <w:noProof/>
            <w:webHidden/>
          </w:rPr>
          <w:tab/>
        </w:r>
        <w:r w:rsidR="00473671">
          <w:rPr>
            <w:noProof/>
            <w:webHidden/>
          </w:rPr>
          <w:fldChar w:fldCharType="begin"/>
        </w:r>
        <w:r w:rsidR="00473671">
          <w:rPr>
            <w:noProof/>
            <w:webHidden/>
          </w:rPr>
          <w:instrText xml:space="preserve"> PAGEREF _Toc31793090 \h </w:instrText>
        </w:r>
        <w:r w:rsidR="00473671">
          <w:rPr>
            <w:noProof/>
            <w:webHidden/>
          </w:rPr>
        </w:r>
        <w:r w:rsidR="00473671">
          <w:rPr>
            <w:noProof/>
            <w:webHidden/>
          </w:rPr>
          <w:fldChar w:fldCharType="separate"/>
        </w:r>
        <w:r w:rsidR="00473671">
          <w:rPr>
            <w:noProof/>
            <w:webHidden/>
          </w:rPr>
          <w:t>20</w:t>
        </w:r>
        <w:r w:rsidR="00473671">
          <w:rPr>
            <w:noProof/>
            <w:webHidden/>
          </w:rPr>
          <w:fldChar w:fldCharType="end"/>
        </w:r>
      </w:hyperlink>
    </w:p>
    <w:p w14:paraId="13D4EFEB" w14:textId="7D5E6ACD" w:rsidR="00473671" w:rsidRDefault="00F440BB">
      <w:pPr>
        <w:pStyle w:val="TOC3"/>
        <w:rPr>
          <w:rFonts w:asciiTheme="minorHAnsi" w:eastAsiaTheme="minorEastAsia" w:hAnsiTheme="minorHAnsi" w:cstheme="minorBidi"/>
          <w:noProof/>
          <w:sz w:val="22"/>
          <w:szCs w:val="22"/>
          <w:lang w:eastAsia="zh-CN"/>
        </w:rPr>
      </w:pPr>
      <w:hyperlink w:anchor="_Toc31793091" w:history="1">
        <w:r w:rsidR="00473671" w:rsidRPr="009302D6">
          <w:rPr>
            <w:rStyle w:val="Hyperlink"/>
            <w:noProof/>
          </w:rPr>
          <w:t>2.3.3 Physical Data modeling guiding principles</w:t>
        </w:r>
        <w:r w:rsidR="00473671">
          <w:rPr>
            <w:noProof/>
            <w:webHidden/>
          </w:rPr>
          <w:tab/>
        </w:r>
        <w:r w:rsidR="00473671">
          <w:rPr>
            <w:noProof/>
            <w:webHidden/>
          </w:rPr>
          <w:fldChar w:fldCharType="begin"/>
        </w:r>
        <w:r w:rsidR="00473671">
          <w:rPr>
            <w:noProof/>
            <w:webHidden/>
          </w:rPr>
          <w:instrText xml:space="preserve"> PAGEREF _Toc31793091 \h </w:instrText>
        </w:r>
        <w:r w:rsidR="00473671">
          <w:rPr>
            <w:noProof/>
            <w:webHidden/>
          </w:rPr>
        </w:r>
        <w:r w:rsidR="00473671">
          <w:rPr>
            <w:noProof/>
            <w:webHidden/>
          </w:rPr>
          <w:fldChar w:fldCharType="separate"/>
        </w:r>
        <w:r w:rsidR="00473671">
          <w:rPr>
            <w:noProof/>
            <w:webHidden/>
          </w:rPr>
          <w:t>20</w:t>
        </w:r>
        <w:r w:rsidR="00473671">
          <w:rPr>
            <w:noProof/>
            <w:webHidden/>
          </w:rPr>
          <w:fldChar w:fldCharType="end"/>
        </w:r>
      </w:hyperlink>
    </w:p>
    <w:p w14:paraId="6B04B9F3" w14:textId="20509E36" w:rsidR="00473671" w:rsidRDefault="00F440BB">
      <w:pPr>
        <w:pStyle w:val="TOC2"/>
        <w:rPr>
          <w:rFonts w:asciiTheme="minorHAnsi" w:eastAsiaTheme="minorEastAsia" w:hAnsiTheme="minorHAnsi" w:cstheme="minorBidi"/>
          <w:sz w:val="22"/>
          <w:szCs w:val="22"/>
          <w:lang w:eastAsia="zh-CN"/>
        </w:rPr>
      </w:pPr>
      <w:hyperlink w:anchor="_Toc31793092" w:history="1">
        <w:r w:rsidR="00473671" w:rsidRPr="009302D6">
          <w:rPr>
            <w:rStyle w:val="Hyperlink"/>
          </w:rPr>
          <w:t>2.3.3.1 Choosing Hash Distribution Key Column for a Hash Distributed Table</w:t>
        </w:r>
        <w:r w:rsidR="00473671">
          <w:rPr>
            <w:webHidden/>
          </w:rPr>
          <w:tab/>
        </w:r>
        <w:r w:rsidR="00473671">
          <w:rPr>
            <w:webHidden/>
          </w:rPr>
          <w:fldChar w:fldCharType="begin"/>
        </w:r>
        <w:r w:rsidR="00473671">
          <w:rPr>
            <w:webHidden/>
          </w:rPr>
          <w:instrText xml:space="preserve"> PAGEREF _Toc31793092 \h </w:instrText>
        </w:r>
        <w:r w:rsidR="00473671">
          <w:rPr>
            <w:webHidden/>
          </w:rPr>
        </w:r>
        <w:r w:rsidR="00473671">
          <w:rPr>
            <w:webHidden/>
          </w:rPr>
          <w:fldChar w:fldCharType="separate"/>
        </w:r>
        <w:r w:rsidR="00473671">
          <w:rPr>
            <w:webHidden/>
          </w:rPr>
          <w:t>20</w:t>
        </w:r>
        <w:r w:rsidR="00473671">
          <w:rPr>
            <w:webHidden/>
          </w:rPr>
          <w:fldChar w:fldCharType="end"/>
        </w:r>
      </w:hyperlink>
    </w:p>
    <w:p w14:paraId="2F5E863B" w14:textId="0F49D731" w:rsidR="00473671" w:rsidRDefault="00F440BB">
      <w:pPr>
        <w:pStyle w:val="TOC2"/>
        <w:rPr>
          <w:rFonts w:asciiTheme="minorHAnsi" w:eastAsiaTheme="minorEastAsia" w:hAnsiTheme="minorHAnsi" w:cstheme="minorBidi"/>
          <w:sz w:val="22"/>
          <w:szCs w:val="22"/>
          <w:lang w:eastAsia="zh-CN"/>
        </w:rPr>
      </w:pPr>
      <w:hyperlink w:anchor="_Toc31793093" w:history="1">
        <w:r w:rsidR="00473671" w:rsidRPr="009302D6">
          <w:rPr>
            <w:rStyle w:val="Hyperlink"/>
          </w:rPr>
          <w:t>2.3.3.2 SQL Data Warehouse Table Partitioning strategy and recommendation</w:t>
        </w:r>
        <w:r w:rsidR="00473671">
          <w:rPr>
            <w:webHidden/>
          </w:rPr>
          <w:tab/>
        </w:r>
        <w:r w:rsidR="00473671">
          <w:rPr>
            <w:webHidden/>
          </w:rPr>
          <w:fldChar w:fldCharType="begin"/>
        </w:r>
        <w:r w:rsidR="00473671">
          <w:rPr>
            <w:webHidden/>
          </w:rPr>
          <w:instrText xml:space="preserve"> PAGEREF _Toc31793093 \h </w:instrText>
        </w:r>
        <w:r w:rsidR="00473671">
          <w:rPr>
            <w:webHidden/>
          </w:rPr>
        </w:r>
        <w:r w:rsidR="00473671">
          <w:rPr>
            <w:webHidden/>
          </w:rPr>
          <w:fldChar w:fldCharType="separate"/>
        </w:r>
        <w:r w:rsidR="00473671">
          <w:rPr>
            <w:webHidden/>
          </w:rPr>
          <w:t>22</w:t>
        </w:r>
        <w:r w:rsidR="00473671">
          <w:rPr>
            <w:webHidden/>
          </w:rPr>
          <w:fldChar w:fldCharType="end"/>
        </w:r>
      </w:hyperlink>
    </w:p>
    <w:p w14:paraId="58504F16" w14:textId="00E984E0" w:rsidR="00473671" w:rsidRDefault="00F440BB">
      <w:pPr>
        <w:pStyle w:val="TOC2"/>
        <w:rPr>
          <w:rFonts w:asciiTheme="minorHAnsi" w:eastAsiaTheme="minorEastAsia" w:hAnsiTheme="minorHAnsi" w:cstheme="minorBidi"/>
          <w:sz w:val="22"/>
          <w:szCs w:val="22"/>
          <w:lang w:eastAsia="zh-CN"/>
        </w:rPr>
      </w:pPr>
      <w:hyperlink w:anchor="_Toc31793094" w:history="1">
        <w:r w:rsidR="00473671" w:rsidRPr="009302D6">
          <w:rPr>
            <w:rStyle w:val="Hyperlink"/>
          </w:rPr>
          <w:t>2.4 Data Security and Controls Principles</w:t>
        </w:r>
        <w:r w:rsidR="00473671">
          <w:rPr>
            <w:webHidden/>
          </w:rPr>
          <w:tab/>
        </w:r>
        <w:r w:rsidR="00473671">
          <w:rPr>
            <w:webHidden/>
          </w:rPr>
          <w:fldChar w:fldCharType="begin"/>
        </w:r>
        <w:r w:rsidR="00473671">
          <w:rPr>
            <w:webHidden/>
          </w:rPr>
          <w:instrText xml:space="preserve"> PAGEREF _Toc31793094 \h </w:instrText>
        </w:r>
        <w:r w:rsidR="00473671">
          <w:rPr>
            <w:webHidden/>
          </w:rPr>
        </w:r>
        <w:r w:rsidR="00473671">
          <w:rPr>
            <w:webHidden/>
          </w:rPr>
          <w:fldChar w:fldCharType="separate"/>
        </w:r>
        <w:r w:rsidR="00473671">
          <w:rPr>
            <w:webHidden/>
          </w:rPr>
          <w:t>22</w:t>
        </w:r>
        <w:r w:rsidR="00473671">
          <w:rPr>
            <w:webHidden/>
          </w:rPr>
          <w:fldChar w:fldCharType="end"/>
        </w:r>
      </w:hyperlink>
    </w:p>
    <w:p w14:paraId="1BF6EE0A" w14:textId="287B2FFE" w:rsidR="00473671" w:rsidRDefault="00F440BB">
      <w:pPr>
        <w:pStyle w:val="TOC1"/>
        <w:rPr>
          <w:rFonts w:asciiTheme="minorHAnsi" w:eastAsiaTheme="minorEastAsia" w:hAnsiTheme="minorHAnsi" w:cstheme="minorBidi"/>
          <w:b w:val="0"/>
          <w:noProof/>
          <w:sz w:val="22"/>
          <w:szCs w:val="22"/>
          <w:lang w:eastAsia="zh-CN"/>
        </w:rPr>
      </w:pPr>
      <w:hyperlink w:anchor="_Toc31793096" w:history="1">
        <w:r w:rsidR="00473671" w:rsidRPr="009302D6">
          <w:rPr>
            <w:rStyle w:val="Hyperlink"/>
            <w:noProof/>
          </w:rPr>
          <w:t>3.0 IFRS17 Data Sources &amp; Targets systems</w:t>
        </w:r>
        <w:r w:rsidR="00473671">
          <w:rPr>
            <w:noProof/>
            <w:webHidden/>
          </w:rPr>
          <w:tab/>
        </w:r>
        <w:r w:rsidR="00473671">
          <w:rPr>
            <w:noProof/>
            <w:webHidden/>
          </w:rPr>
          <w:fldChar w:fldCharType="begin"/>
        </w:r>
        <w:r w:rsidR="00473671">
          <w:rPr>
            <w:noProof/>
            <w:webHidden/>
          </w:rPr>
          <w:instrText xml:space="preserve"> PAGEREF _Toc31793096 \h </w:instrText>
        </w:r>
        <w:r w:rsidR="00473671">
          <w:rPr>
            <w:noProof/>
            <w:webHidden/>
          </w:rPr>
        </w:r>
        <w:r w:rsidR="00473671">
          <w:rPr>
            <w:noProof/>
            <w:webHidden/>
          </w:rPr>
          <w:fldChar w:fldCharType="separate"/>
        </w:r>
        <w:r w:rsidR="00473671">
          <w:rPr>
            <w:noProof/>
            <w:webHidden/>
          </w:rPr>
          <w:t>23</w:t>
        </w:r>
        <w:r w:rsidR="00473671">
          <w:rPr>
            <w:noProof/>
            <w:webHidden/>
          </w:rPr>
          <w:fldChar w:fldCharType="end"/>
        </w:r>
      </w:hyperlink>
    </w:p>
    <w:p w14:paraId="6B16B073" w14:textId="74B8684B" w:rsidR="00473671" w:rsidRDefault="00F440BB">
      <w:pPr>
        <w:pStyle w:val="TOC2"/>
        <w:rPr>
          <w:rFonts w:asciiTheme="minorHAnsi" w:eastAsiaTheme="minorEastAsia" w:hAnsiTheme="minorHAnsi" w:cstheme="minorBidi"/>
          <w:sz w:val="22"/>
          <w:szCs w:val="22"/>
          <w:lang w:eastAsia="zh-CN"/>
        </w:rPr>
      </w:pPr>
      <w:hyperlink w:anchor="_Toc31793097" w:history="1">
        <w:r w:rsidR="00473671" w:rsidRPr="009302D6">
          <w:rPr>
            <w:rStyle w:val="Hyperlink"/>
          </w:rPr>
          <w:t>3.1IFRS17 Source systems</w:t>
        </w:r>
        <w:r w:rsidR="00473671">
          <w:rPr>
            <w:webHidden/>
          </w:rPr>
          <w:tab/>
        </w:r>
        <w:r w:rsidR="00473671">
          <w:rPr>
            <w:webHidden/>
          </w:rPr>
          <w:fldChar w:fldCharType="begin"/>
        </w:r>
        <w:r w:rsidR="00473671">
          <w:rPr>
            <w:webHidden/>
          </w:rPr>
          <w:instrText xml:space="preserve"> PAGEREF _Toc31793097 \h </w:instrText>
        </w:r>
        <w:r w:rsidR="00473671">
          <w:rPr>
            <w:webHidden/>
          </w:rPr>
        </w:r>
        <w:r w:rsidR="00473671">
          <w:rPr>
            <w:webHidden/>
          </w:rPr>
          <w:fldChar w:fldCharType="separate"/>
        </w:r>
        <w:r w:rsidR="00473671">
          <w:rPr>
            <w:webHidden/>
          </w:rPr>
          <w:t>23</w:t>
        </w:r>
        <w:r w:rsidR="00473671">
          <w:rPr>
            <w:webHidden/>
          </w:rPr>
          <w:fldChar w:fldCharType="end"/>
        </w:r>
      </w:hyperlink>
    </w:p>
    <w:p w14:paraId="607C1C2B" w14:textId="6EF72C1C" w:rsidR="00473671" w:rsidRDefault="00F440BB">
      <w:pPr>
        <w:pStyle w:val="TOC2"/>
        <w:rPr>
          <w:rFonts w:asciiTheme="minorHAnsi" w:eastAsiaTheme="minorEastAsia" w:hAnsiTheme="minorHAnsi" w:cstheme="minorBidi"/>
          <w:sz w:val="22"/>
          <w:szCs w:val="22"/>
          <w:lang w:eastAsia="zh-CN"/>
        </w:rPr>
      </w:pPr>
      <w:hyperlink w:anchor="_Toc31793098" w:history="1">
        <w:r w:rsidR="00473671" w:rsidRPr="009302D6">
          <w:rPr>
            <w:rStyle w:val="Hyperlink"/>
          </w:rPr>
          <w:t>3.1.1 PHKL Source systems for IFRS17</w:t>
        </w:r>
        <w:r w:rsidR="00473671">
          <w:rPr>
            <w:webHidden/>
          </w:rPr>
          <w:tab/>
        </w:r>
        <w:r w:rsidR="00473671">
          <w:rPr>
            <w:webHidden/>
          </w:rPr>
          <w:fldChar w:fldCharType="begin"/>
        </w:r>
        <w:r w:rsidR="00473671">
          <w:rPr>
            <w:webHidden/>
          </w:rPr>
          <w:instrText xml:space="preserve"> PAGEREF _Toc31793098 \h </w:instrText>
        </w:r>
        <w:r w:rsidR="00473671">
          <w:rPr>
            <w:webHidden/>
          </w:rPr>
        </w:r>
        <w:r w:rsidR="00473671">
          <w:rPr>
            <w:webHidden/>
          </w:rPr>
          <w:fldChar w:fldCharType="separate"/>
        </w:r>
        <w:r w:rsidR="00473671">
          <w:rPr>
            <w:webHidden/>
          </w:rPr>
          <w:t>24</w:t>
        </w:r>
        <w:r w:rsidR="00473671">
          <w:rPr>
            <w:webHidden/>
          </w:rPr>
          <w:fldChar w:fldCharType="end"/>
        </w:r>
      </w:hyperlink>
    </w:p>
    <w:p w14:paraId="14518925" w14:textId="20387F40" w:rsidR="00473671" w:rsidRDefault="00F440BB">
      <w:pPr>
        <w:pStyle w:val="TOC2"/>
        <w:rPr>
          <w:rFonts w:asciiTheme="minorHAnsi" w:eastAsiaTheme="minorEastAsia" w:hAnsiTheme="minorHAnsi" w:cstheme="minorBidi"/>
          <w:sz w:val="22"/>
          <w:szCs w:val="22"/>
          <w:lang w:eastAsia="zh-CN"/>
        </w:rPr>
      </w:pPr>
      <w:hyperlink w:anchor="_Toc31793099" w:history="1">
        <w:r w:rsidR="00473671" w:rsidRPr="009302D6">
          <w:rPr>
            <w:rStyle w:val="Hyperlink"/>
          </w:rPr>
          <w:t>3.1.2 &lt;</w:t>
        </w:r>
        <w:r w:rsidR="00473671" w:rsidRPr="009302D6">
          <w:rPr>
            <w:rStyle w:val="Hyperlink"/>
            <w:highlight w:val="yellow"/>
          </w:rPr>
          <w:t>LBU2&gt; Source systems for IFRS17</w:t>
        </w:r>
        <w:r w:rsidR="00473671">
          <w:rPr>
            <w:webHidden/>
          </w:rPr>
          <w:tab/>
        </w:r>
        <w:r w:rsidR="00473671">
          <w:rPr>
            <w:webHidden/>
          </w:rPr>
          <w:fldChar w:fldCharType="begin"/>
        </w:r>
        <w:r w:rsidR="00473671">
          <w:rPr>
            <w:webHidden/>
          </w:rPr>
          <w:instrText xml:space="preserve"> PAGEREF _Toc31793099 \h </w:instrText>
        </w:r>
        <w:r w:rsidR="00473671">
          <w:rPr>
            <w:webHidden/>
          </w:rPr>
        </w:r>
        <w:r w:rsidR="00473671">
          <w:rPr>
            <w:webHidden/>
          </w:rPr>
          <w:fldChar w:fldCharType="separate"/>
        </w:r>
        <w:r w:rsidR="00473671">
          <w:rPr>
            <w:webHidden/>
          </w:rPr>
          <w:t>25</w:t>
        </w:r>
        <w:r w:rsidR="00473671">
          <w:rPr>
            <w:webHidden/>
          </w:rPr>
          <w:fldChar w:fldCharType="end"/>
        </w:r>
      </w:hyperlink>
    </w:p>
    <w:p w14:paraId="17071D05" w14:textId="1251CB7C" w:rsidR="00473671" w:rsidRDefault="00F440BB">
      <w:pPr>
        <w:pStyle w:val="TOC2"/>
        <w:rPr>
          <w:rFonts w:asciiTheme="minorHAnsi" w:eastAsiaTheme="minorEastAsia" w:hAnsiTheme="minorHAnsi" w:cstheme="minorBidi"/>
          <w:sz w:val="22"/>
          <w:szCs w:val="22"/>
          <w:lang w:eastAsia="zh-CN"/>
        </w:rPr>
      </w:pPr>
      <w:hyperlink w:anchor="_Toc31793100" w:history="1">
        <w:r w:rsidR="00473671" w:rsidRPr="009302D6">
          <w:rPr>
            <w:rStyle w:val="Hyperlink"/>
          </w:rPr>
          <w:t>3.1.3 &lt;</w:t>
        </w:r>
        <w:r w:rsidR="00473671" w:rsidRPr="009302D6">
          <w:rPr>
            <w:rStyle w:val="Hyperlink"/>
            <w:highlight w:val="yellow"/>
          </w:rPr>
          <w:t>LBU3&gt; Source systems for IFRS17</w:t>
        </w:r>
        <w:r w:rsidR="00473671">
          <w:rPr>
            <w:webHidden/>
          </w:rPr>
          <w:tab/>
        </w:r>
        <w:r w:rsidR="00473671">
          <w:rPr>
            <w:webHidden/>
          </w:rPr>
          <w:fldChar w:fldCharType="begin"/>
        </w:r>
        <w:r w:rsidR="00473671">
          <w:rPr>
            <w:webHidden/>
          </w:rPr>
          <w:instrText xml:space="preserve"> PAGEREF _Toc31793100 \h </w:instrText>
        </w:r>
        <w:r w:rsidR="00473671">
          <w:rPr>
            <w:webHidden/>
          </w:rPr>
        </w:r>
        <w:r w:rsidR="00473671">
          <w:rPr>
            <w:webHidden/>
          </w:rPr>
          <w:fldChar w:fldCharType="separate"/>
        </w:r>
        <w:r w:rsidR="00473671">
          <w:rPr>
            <w:webHidden/>
          </w:rPr>
          <w:t>25</w:t>
        </w:r>
        <w:r w:rsidR="00473671">
          <w:rPr>
            <w:webHidden/>
          </w:rPr>
          <w:fldChar w:fldCharType="end"/>
        </w:r>
      </w:hyperlink>
    </w:p>
    <w:p w14:paraId="06F114B9" w14:textId="031033FA" w:rsidR="00473671" w:rsidRDefault="00F440BB">
      <w:pPr>
        <w:pStyle w:val="TOC2"/>
        <w:rPr>
          <w:rFonts w:asciiTheme="minorHAnsi" w:eastAsiaTheme="minorEastAsia" w:hAnsiTheme="minorHAnsi" w:cstheme="minorBidi"/>
          <w:sz w:val="22"/>
          <w:szCs w:val="22"/>
          <w:lang w:eastAsia="zh-CN"/>
        </w:rPr>
      </w:pPr>
      <w:hyperlink w:anchor="_Toc31793101" w:history="1">
        <w:r w:rsidR="00473671" w:rsidRPr="009302D6">
          <w:rPr>
            <w:rStyle w:val="Hyperlink"/>
          </w:rPr>
          <w:t>3.1.4 &lt;</w:t>
        </w:r>
        <w:r w:rsidR="00473671" w:rsidRPr="009302D6">
          <w:rPr>
            <w:rStyle w:val="Hyperlink"/>
            <w:highlight w:val="yellow"/>
          </w:rPr>
          <w:t>LBU4&gt; Source systems for IFRS17</w:t>
        </w:r>
        <w:r w:rsidR="00473671">
          <w:rPr>
            <w:webHidden/>
          </w:rPr>
          <w:tab/>
        </w:r>
        <w:r w:rsidR="00473671">
          <w:rPr>
            <w:webHidden/>
          </w:rPr>
          <w:fldChar w:fldCharType="begin"/>
        </w:r>
        <w:r w:rsidR="00473671">
          <w:rPr>
            <w:webHidden/>
          </w:rPr>
          <w:instrText xml:space="preserve"> PAGEREF _Toc31793101 \h </w:instrText>
        </w:r>
        <w:r w:rsidR="00473671">
          <w:rPr>
            <w:webHidden/>
          </w:rPr>
        </w:r>
        <w:r w:rsidR="00473671">
          <w:rPr>
            <w:webHidden/>
          </w:rPr>
          <w:fldChar w:fldCharType="separate"/>
        </w:r>
        <w:r w:rsidR="00473671">
          <w:rPr>
            <w:webHidden/>
          </w:rPr>
          <w:t>25</w:t>
        </w:r>
        <w:r w:rsidR="00473671">
          <w:rPr>
            <w:webHidden/>
          </w:rPr>
          <w:fldChar w:fldCharType="end"/>
        </w:r>
      </w:hyperlink>
    </w:p>
    <w:p w14:paraId="69B4B0C1" w14:textId="505364DA" w:rsidR="00473671" w:rsidRDefault="00F440BB">
      <w:pPr>
        <w:pStyle w:val="TOC2"/>
        <w:rPr>
          <w:rFonts w:asciiTheme="minorHAnsi" w:eastAsiaTheme="minorEastAsia" w:hAnsiTheme="minorHAnsi" w:cstheme="minorBidi"/>
          <w:sz w:val="22"/>
          <w:szCs w:val="22"/>
          <w:lang w:eastAsia="zh-CN"/>
        </w:rPr>
      </w:pPr>
      <w:hyperlink w:anchor="_Toc31793102" w:history="1">
        <w:r w:rsidR="00473671" w:rsidRPr="009302D6">
          <w:rPr>
            <w:rStyle w:val="Hyperlink"/>
          </w:rPr>
          <w:t>3.1.5 &lt;</w:t>
        </w:r>
        <w:r w:rsidR="00473671" w:rsidRPr="009302D6">
          <w:rPr>
            <w:rStyle w:val="Hyperlink"/>
            <w:highlight w:val="yellow"/>
          </w:rPr>
          <w:t>LBU5&gt; Source systems for IFRS17</w:t>
        </w:r>
        <w:r w:rsidR="00473671">
          <w:rPr>
            <w:webHidden/>
          </w:rPr>
          <w:tab/>
        </w:r>
        <w:r w:rsidR="00473671">
          <w:rPr>
            <w:webHidden/>
          </w:rPr>
          <w:fldChar w:fldCharType="begin"/>
        </w:r>
        <w:r w:rsidR="00473671">
          <w:rPr>
            <w:webHidden/>
          </w:rPr>
          <w:instrText xml:space="preserve"> PAGEREF _Toc31793102 \h </w:instrText>
        </w:r>
        <w:r w:rsidR="00473671">
          <w:rPr>
            <w:webHidden/>
          </w:rPr>
        </w:r>
        <w:r w:rsidR="00473671">
          <w:rPr>
            <w:webHidden/>
          </w:rPr>
          <w:fldChar w:fldCharType="separate"/>
        </w:r>
        <w:r w:rsidR="00473671">
          <w:rPr>
            <w:webHidden/>
          </w:rPr>
          <w:t>25</w:t>
        </w:r>
        <w:r w:rsidR="00473671">
          <w:rPr>
            <w:webHidden/>
          </w:rPr>
          <w:fldChar w:fldCharType="end"/>
        </w:r>
      </w:hyperlink>
    </w:p>
    <w:p w14:paraId="53EDDB1E" w14:textId="7FF37F89" w:rsidR="00473671" w:rsidRDefault="00F440BB">
      <w:pPr>
        <w:pStyle w:val="TOC2"/>
        <w:rPr>
          <w:rFonts w:asciiTheme="minorHAnsi" w:eastAsiaTheme="minorEastAsia" w:hAnsiTheme="minorHAnsi" w:cstheme="minorBidi"/>
          <w:sz w:val="22"/>
          <w:szCs w:val="22"/>
          <w:lang w:eastAsia="zh-CN"/>
        </w:rPr>
      </w:pPr>
      <w:hyperlink w:anchor="_Toc31793103" w:history="1">
        <w:r w:rsidR="00473671" w:rsidRPr="009302D6">
          <w:rPr>
            <w:rStyle w:val="Hyperlink"/>
          </w:rPr>
          <w:t>3.1.6 &lt;</w:t>
        </w:r>
        <w:r w:rsidR="00473671" w:rsidRPr="009302D6">
          <w:rPr>
            <w:rStyle w:val="Hyperlink"/>
            <w:highlight w:val="yellow"/>
          </w:rPr>
          <w:t>LBU6&gt; Source systems for IFRS17</w:t>
        </w:r>
        <w:r w:rsidR="00473671">
          <w:rPr>
            <w:webHidden/>
          </w:rPr>
          <w:tab/>
        </w:r>
        <w:r w:rsidR="00473671">
          <w:rPr>
            <w:webHidden/>
          </w:rPr>
          <w:fldChar w:fldCharType="begin"/>
        </w:r>
        <w:r w:rsidR="00473671">
          <w:rPr>
            <w:webHidden/>
          </w:rPr>
          <w:instrText xml:space="preserve"> PAGEREF _Toc31793103 \h </w:instrText>
        </w:r>
        <w:r w:rsidR="00473671">
          <w:rPr>
            <w:webHidden/>
          </w:rPr>
        </w:r>
        <w:r w:rsidR="00473671">
          <w:rPr>
            <w:webHidden/>
          </w:rPr>
          <w:fldChar w:fldCharType="separate"/>
        </w:r>
        <w:r w:rsidR="00473671">
          <w:rPr>
            <w:webHidden/>
          </w:rPr>
          <w:t>25</w:t>
        </w:r>
        <w:r w:rsidR="00473671">
          <w:rPr>
            <w:webHidden/>
          </w:rPr>
          <w:fldChar w:fldCharType="end"/>
        </w:r>
      </w:hyperlink>
    </w:p>
    <w:p w14:paraId="66FBE32A" w14:textId="60B464B9" w:rsidR="00473671" w:rsidRDefault="00F440BB">
      <w:pPr>
        <w:pStyle w:val="TOC2"/>
        <w:rPr>
          <w:rFonts w:asciiTheme="minorHAnsi" w:eastAsiaTheme="minorEastAsia" w:hAnsiTheme="minorHAnsi" w:cstheme="minorBidi"/>
          <w:sz w:val="22"/>
          <w:szCs w:val="22"/>
          <w:lang w:eastAsia="zh-CN"/>
        </w:rPr>
      </w:pPr>
      <w:hyperlink w:anchor="_Toc31793104" w:history="1">
        <w:r w:rsidR="00473671" w:rsidRPr="009302D6">
          <w:rPr>
            <w:rStyle w:val="Hyperlink"/>
          </w:rPr>
          <w:t>3.1.7 &lt;</w:t>
        </w:r>
        <w:r w:rsidR="00473671" w:rsidRPr="009302D6">
          <w:rPr>
            <w:rStyle w:val="Hyperlink"/>
            <w:highlight w:val="yellow"/>
          </w:rPr>
          <w:t>LBU7&gt; Source systems for IFRS17</w:t>
        </w:r>
        <w:r w:rsidR="00473671">
          <w:rPr>
            <w:webHidden/>
          </w:rPr>
          <w:tab/>
        </w:r>
        <w:r w:rsidR="00473671">
          <w:rPr>
            <w:webHidden/>
          </w:rPr>
          <w:fldChar w:fldCharType="begin"/>
        </w:r>
        <w:r w:rsidR="00473671">
          <w:rPr>
            <w:webHidden/>
          </w:rPr>
          <w:instrText xml:space="preserve"> PAGEREF _Toc31793104 \h </w:instrText>
        </w:r>
        <w:r w:rsidR="00473671">
          <w:rPr>
            <w:webHidden/>
          </w:rPr>
        </w:r>
        <w:r w:rsidR="00473671">
          <w:rPr>
            <w:webHidden/>
          </w:rPr>
          <w:fldChar w:fldCharType="separate"/>
        </w:r>
        <w:r w:rsidR="00473671">
          <w:rPr>
            <w:webHidden/>
          </w:rPr>
          <w:t>26</w:t>
        </w:r>
        <w:r w:rsidR="00473671">
          <w:rPr>
            <w:webHidden/>
          </w:rPr>
          <w:fldChar w:fldCharType="end"/>
        </w:r>
      </w:hyperlink>
    </w:p>
    <w:p w14:paraId="6846B738" w14:textId="3056CD73" w:rsidR="00473671" w:rsidRDefault="00F440BB">
      <w:pPr>
        <w:pStyle w:val="TOC2"/>
        <w:rPr>
          <w:rFonts w:asciiTheme="minorHAnsi" w:eastAsiaTheme="minorEastAsia" w:hAnsiTheme="minorHAnsi" w:cstheme="minorBidi"/>
          <w:sz w:val="22"/>
          <w:szCs w:val="22"/>
          <w:lang w:eastAsia="zh-CN"/>
        </w:rPr>
      </w:pPr>
      <w:hyperlink w:anchor="_Toc31793105" w:history="1">
        <w:r w:rsidR="00473671" w:rsidRPr="009302D6">
          <w:rPr>
            <w:rStyle w:val="Hyperlink"/>
          </w:rPr>
          <w:t>3.1.8 &lt;</w:t>
        </w:r>
        <w:r w:rsidR="00473671" w:rsidRPr="009302D6">
          <w:rPr>
            <w:rStyle w:val="Hyperlink"/>
            <w:highlight w:val="yellow"/>
          </w:rPr>
          <w:t>LBU8&gt; Source systems for IFRS17</w:t>
        </w:r>
        <w:r w:rsidR="00473671">
          <w:rPr>
            <w:webHidden/>
          </w:rPr>
          <w:tab/>
        </w:r>
        <w:r w:rsidR="00473671">
          <w:rPr>
            <w:webHidden/>
          </w:rPr>
          <w:fldChar w:fldCharType="begin"/>
        </w:r>
        <w:r w:rsidR="00473671">
          <w:rPr>
            <w:webHidden/>
          </w:rPr>
          <w:instrText xml:space="preserve"> PAGEREF _Toc31793105 \h </w:instrText>
        </w:r>
        <w:r w:rsidR="00473671">
          <w:rPr>
            <w:webHidden/>
          </w:rPr>
        </w:r>
        <w:r w:rsidR="00473671">
          <w:rPr>
            <w:webHidden/>
          </w:rPr>
          <w:fldChar w:fldCharType="separate"/>
        </w:r>
        <w:r w:rsidR="00473671">
          <w:rPr>
            <w:webHidden/>
          </w:rPr>
          <w:t>26</w:t>
        </w:r>
        <w:r w:rsidR="00473671">
          <w:rPr>
            <w:webHidden/>
          </w:rPr>
          <w:fldChar w:fldCharType="end"/>
        </w:r>
      </w:hyperlink>
    </w:p>
    <w:p w14:paraId="7BEFCDEF" w14:textId="59C47B26" w:rsidR="00473671" w:rsidRDefault="00F440BB">
      <w:pPr>
        <w:pStyle w:val="TOC2"/>
        <w:rPr>
          <w:rFonts w:asciiTheme="minorHAnsi" w:eastAsiaTheme="minorEastAsia" w:hAnsiTheme="minorHAnsi" w:cstheme="minorBidi"/>
          <w:sz w:val="22"/>
          <w:szCs w:val="22"/>
          <w:lang w:eastAsia="zh-CN"/>
        </w:rPr>
      </w:pPr>
      <w:hyperlink w:anchor="_Toc31793106" w:history="1">
        <w:r w:rsidR="00473671" w:rsidRPr="009302D6">
          <w:rPr>
            <w:rStyle w:val="Hyperlink"/>
          </w:rPr>
          <w:t>3.1.9 &lt;</w:t>
        </w:r>
        <w:r w:rsidR="00473671" w:rsidRPr="009302D6">
          <w:rPr>
            <w:rStyle w:val="Hyperlink"/>
            <w:highlight w:val="yellow"/>
          </w:rPr>
          <w:t>LBU9&gt; Source systems for IFRS17</w:t>
        </w:r>
        <w:r w:rsidR="00473671">
          <w:rPr>
            <w:webHidden/>
          </w:rPr>
          <w:tab/>
        </w:r>
        <w:r w:rsidR="00473671">
          <w:rPr>
            <w:webHidden/>
          </w:rPr>
          <w:fldChar w:fldCharType="begin"/>
        </w:r>
        <w:r w:rsidR="00473671">
          <w:rPr>
            <w:webHidden/>
          </w:rPr>
          <w:instrText xml:space="preserve"> PAGEREF _Toc31793106 \h </w:instrText>
        </w:r>
        <w:r w:rsidR="00473671">
          <w:rPr>
            <w:webHidden/>
          </w:rPr>
        </w:r>
        <w:r w:rsidR="00473671">
          <w:rPr>
            <w:webHidden/>
          </w:rPr>
          <w:fldChar w:fldCharType="separate"/>
        </w:r>
        <w:r w:rsidR="00473671">
          <w:rPr>
            <w:webHidden/>
          </w:rPr>
          <w:t>26</w:t>
        </w:r>
        <w:r w:rsidR="00473671">
          <w:rPr>
            <w:webHidden/>
          </w:rPr>
          <w:fldChar w:fldCharType="end"/>
        </w:r>
      </w:hyperlink>
    </w:p>
    <w:p w14:paraId="39BC4DEC" w14:textId="66E57777" w:rsidR="00473671" w:rsidRDefault="00F440BB">
      <w:pPr>
        <w:pStyle w:val="TOC2"/>
        <w:rPr>
          <w:rFonts w:asciiTheme="minorHAnsi" w:eastAsiaTheme="minorEastAsia" w:hAnsiTheme="minorHAnsi" w:cstheme="minorBidi"/>
          <w:sz w:val="22"/>
          <w:szCs w:val="22"/>
          <w:lang w:eastAsia="zh-CN"/>
        </w:rPr>
      </w:pPr>
      <w:hyperlink w:anchor="_Toc31793107" w:history="1">
        <w:r w:rsidR="00473671" w:rsidRPr="009302D6">
          <w:rPr>
            <w:rStyle w:val="Hyperlink"/>
          </w:rPr>
          <w:t>3.2 IFRS17 Targets systems</w:t>
        </w:r>
        <w:r w:rsidR="00473671">
          <w:rPr>
            <w:webHidden/>
          </w:rPr>
          <w:tab/>
        </w:r>
        <w:r w:rsidR="00473671">
          <w:rPr>
            <w:webHidden/>
          </w:rPr>
          <w:fldChar w:fldCharType="begin"/>
        </w:r>
        <w:r w:rsidR="00473671">
          <w:rPr>
            <w:webHidden/>
          </w:rPr>
          <w:instrText xml:space="preserve"> PAGEREF _Toc31793107 \h </w:instrText>
        </w:r>
        <w:r w:rsidR="00473671">
          <w:rPr>
            <w:webHidden/>
          </w:rPr>
        </w:r>
        <w:r w:rsidR="00473671">
          <w:rPr>
            <w:webHidden/>
          </w:rPr>
          <w:fldChar w:fldCharType="separate"/>
        </w:r>
        <w:r w:rsidR="00473671">
          <w:rPr>
            <w:webHidden/>
          </w:rPr>
          <w:t>26</w:t>
        </w:r>
        <w:r w:rsidR="00473671">
          <w:rPr>
            <w:webHidden/>
          </w:rPr>
          <w:fldChar w:fldCharType="end"/>
        </w:r>
      </w:hyperlink>
    </w:p>
    <w:p w14:paraId="08063992" w14:textId="29D37247" w:rsidR="00473671" w:rsidRDefault="00F440BB">
      <w:pPr>
        <w:pStyle w:val="TOC3"/>
        <w:rPr>
          <w:rFonts w:asciiTheme="minorHAnsi" w:eastAsiaTheme="minorEastAsia" w:hAnsiTheme="minorHAnsi" w:cstheme="minorBidi"/>
          <w:noProof/>
          <w:sz w:val="22"/>
          <w:szCs w:val="22"/>
          <w:lang w:eastAsia="zh-CN"/>
        </w:rPr>
      </w:pPr>
      <w:hyperlink w:anchor="_Toc31793108" w:history="1">
        <w:r w:rsidR="00473671" w:rsidRPr="009302D6">
          <w:rPr>
            <w:rStyle w:val="Hyperlink"/>
            <w:noProof/>
          </w:rPr>
          <w:t>3.2.1 Prophet Data Flow</w:t>
        </w:r>
        <w:r w:rsidR="00473671">
          <w:rPr>
            <w:noProof/>
            <w:webHidden/>
          </w:rPr>
          <w:tab/>
        </w:r>
        <w:r w:rsidR="00473671">
          <w:rPr>
            <w:noProof/>
            <w:webHidden/>
          </w:rPr>
          <w:fldChar w:fldCharType="begin"/>
        </w:r>
        <w:r w:rsidR="00473671">
          <w:rPr>
            <w:noProof/>
            <w:webHidden/>
          </w:rPr>
          <w:instrText xml:space="preserve"> PAGEREF _Toc31793108 \h </w:instrText>
        </w:r>
        <w:r w:rsidR="00473671">
          <w:rPr>
            <w:noProof/>
            <w:webHidden/>
          </w:rPr>
        </w:r>
        <w:r w:rsidR="00473671">
          <w:rPr>
            <w:noProof/>
            <w:webHidden/>
          </w:rPr>
          <w:fldChar w:fldCharType="separate"/>
        </w:r>
        <w:r w:rsidR="00473671">
          <w:rPr>
            <w:noProof/>
            <w:webHidden/>
          </w:rPr>
          <w:t>26</w:t>
        </w:r>
        <w:r w:rsidR="00473671">
          <w:rPr>
            <w:noProof/>
            <w:webHidden/>
          </w:rPr>
          <w:fldChar w:fldCharType="end"/>
        </w:r>
      </w:hyperlink>
    </w:p>
    <w:p w14:paraId="71DB398D" w14:textId="37BD8ED2" w:rsidR="00473671" w:rsidRDefault="00F440BB">
      <w:pPr>
        <w:pStyle w:val="TOC3"/>
        <w:rPr>
          <w:rFonts w:asciiTheme="minorHAnsi" w:eastAsiaTheme="minorEastAsia" w:hAnsiTheme="minorHAnsi" w:cstheme="minorBidi"/>
          <w:noProof/>
          <w:sz w:val="22"/>
          <w:szCs w:val="22"/>
          <w:lang w:eastAsia="zh-CN"/>
        </w:rPr>
      </w:pPr>
      <w:hyperlink w:anchor="_Toc31793109" w:history="1">
        <w:r w:rsidR="00473671" w:rsidRPr="009302D6">
          <w:rPr>
            <w:rStyle w:val="Hyperlink"/>
            <w:noProof/>
          </w:rPr>
          <w:t>3.2.2 SAS Sub Ledger Data Flow</w:t>
        </w:r>
        <w:r w:rsidR="00473671">
          <w:rPr>
            <w:noProof/>
            <w:webHidden/>
          </w:rPr>
          <w:tab/>
        </w:r>
        <w:r w:rsidR="00473671">
          <w:rPr>
            <w:noProof/>
            <w:webHidden/>
          </w:rPr>
          <w:fldChar w:fldCharType="begin"/>
        </w:r>
        <w:r w:rsidR="00473671">
          <w:rPr>
            <w:noProof/>
            <w:webHidden/>
          </w:rPr>
          <w:instrText xml:space="preserve"> PAGEREF _Toc31793109 \h </w:instrText>
        </w:r>
        <w:r w:rsidR="00473671">
          <w:rPr>
            <w:noProof/>
            <w:webHidden/>
          </w:rPr>
        </w:r>
        <w:r w:rsidR="00473671">
          <w:rPr>
            <w:noProof/>
            <w:webHidden/>
          </w:rPr>
          <w:fldChar w:fldCharType="separate"/>
        </w:r>
        <w:r w:rsidR="00473671">
          <w:rPr>
            <w:noProof/>
            <w:webHidden/>
          </w:rPr>
          <w:t>27</w:t>
        </w:r>
        <w:r w:rsidR="00473671">
          <w:rPr>
            <w:noProof/>
            <w:webHidden/>
          </w:rPr>
          <w:fldChar w:fldCharType="end"/>
        </w:r>
      </w:hyperlink>
    </w:p>
    <w:p w14:paraId="023BDA2D" w14:textId="036D0BE4" w:rsidR="00473671" w:rsidRDefault="00F440BB">
      <w:pPr>
        <w:pStyle w:val="TOC3"/>
        <w:rPr>
          <w:rFonts w:asciiTheme="minorHAnsi" w:eastAsiaTheme="minorEastAsia" w:hAnsiTheme="minorHAnsi" w:cstheme="minorBidi"/>
          <w:noProof/>
          <w:sz w:val="22"/>
          <w:szCs w:val="22"/>
          <w:lang w:eastAsia="zh-CN"/>
        </w:rPr>
      </w:pPr>
      <w:hyperlink w:anchor="_Toc31793110" w:history="1">
        <w:r w:rsidR="00473671" w:rsidRPr="009302D6">
          <w:rPr>
            <w:rStyle w:val="Hyperlink"/>
            <w:noProof/>
          </w:rPr>
          <w:t>3.2.2 SUN GL Data Flow</w:t>
        </w:r>
        <w:r w:rsidR="00473671">
          <w:rPr>
            <w:noProof/>
            <w:webHidden/>
          </w:rPr>
          <w:tab/>
        </w:r>
        <w:r w:rsidR="00473671">
          <w:rPr>
            <w:noProof/>
            <w:webHidden/>
          </w:rPr>
          <w:fldChar w:fldCharType="begin"/>
        </w:r>
        <w:r w:rsidR="00473671">
          <w:rPr>
            <w:noProof/>
            <w:webHidden/>
          </w:rPr>
          <w:instrText xml:space="preserve"> PAGEREF _Toc31793110 \h </w:instrText>
        </w:r>
        <w:r w:rsidR="00473671">
          <w:rPr>
            <w:noProof/>
            <w:webHidden/>
          </w:rPr>
        </w:r>
        <w:r w:rsidR="00473671">
          <w:rPr>
            <w:noProof/>
            <w:webHidden/>
          </w:rPr>
          <w:fldChar w:fldCharType="separate"/>
        </w:r>
        <w:r w:rsidR="00473671">
          <w:rPr>
            <w:noProof/>
            <w:webHidden/>
          </w:rPr>
          <w:t>29</w:t>
        </w:r>
        <w:r w:rsidR="00473671">
          <w:rPr>
            <w:noProof/>
            <w:webHidden/>
          </w:rPr>
          <w:fldChar w:fldCharType="end"/>
        </w:r>
      </w:hyperlink>
    </w:p>
    <w:p w14:paraId="4D2D9EE1" w14:textId="6B473440" w:rsidR="00473671" w:rsidRDefault="00F440BB">
      <w:pPr>
        <w:pStyle w:val="TOC1"/>
        <w:rPr>
          <w:rFonts w:asciiTheme="minorHAnsi" w:eastAsiaTheme="minorEastAsia" w:hAnsiTheme="minorHAnsi" w:cstheme="minorBidi"/>
          <w:b w:val="0"/>
          <w:noProof/>
          <w:sz w:val="22"/>
          <w:szCs w:val="22"/>
          <w:lang w:eastAsia="zh-CN"/>
        </w:rPr>
      </w:pPr>
      <w:hyperlink w:anchor="_Toc31793111" w:history="1">
        <w:r w:rsidR="00473671" w:rsidRPr="009302D6">
          <w:rPr>
            <w:rStyle w:val="Hyperlink"/>
            <w:noProof/>
          </w:rPr>
          <w:t>4.0 Data archival and Data retention</w:t>
        </w:r>
        <w:r w:rsidR="00473671">
          <w:rPr>
            <w:noProof/>
            <w:webHidden/>
          </w:rPr>
          <w:tab/>
        </w:r>
        <w:r w:rsidR="00473671">
          <w:rPr>
            <w:noProof/>
            <w:webHidden/>
          </w:rPr>
          <w:fldChar w:fldCharType="begin"/>
        </w:r>
        <w:r w:rsidR="00473671">
          <w:rPr>
            <w:noProof/>
            <w:webHidden/>
          </w:rPr>
          <w:instrText xml:space="preserve"> PAGEREF _Toc31793111 \h </w:instrText>
        </w:r>
        <w:r w:rsidR="00473671">
          <w:rPr>
            <w:noProof/>
            <w:webHidden/>
          </w:rPr>
        </w:r>
        <w:r w:rsidR="00473671">
          <w:rPr>
            <w:noProof/>
            <w:webHidden/>
          </w:rPr>
          <w:fldChar w:fldCharType="separate"/>
        </w:r>
        <w:r w:rsidR="00473671">
          <w:rPr>
            <w:noProof/>
            <w:webHidden/>
          </w:rPr>
          <w:t>30</w:t>
        </w:r>
        <w:r w:rsidR="00473671">
          <w:rPr>
            <w:noProof/>
            <w:webHidden/>
          </w:rPr>
          <w:fldChar w:fldCharType="end"/>
        </w:r>
      </w:hyperlink>
    </w:p>
    <w:p w14:paraId="6A34EFDC" w14:textId="5FFD2C89" w:rsidR="00473671" w:rsidRDefault="00F440BB">
      <w:pPr>
        <w:pStyle w:val="TOC1"/>
        <w:rPr>
          <w:rFonts w:asciiTheme="minorHAnsi" w:eastAsiaTheme="minorEastAsia" w:hAnsiTheme="minorHAnsi" w:cstheme="minorBidi"/>
          <w:b w:val="0"/>
          <w:noProof/>
          <w:sz w:val="22"/>
          <w:szCs w:val="22"/>
          <w:lang w:eastAsia="zh-CN"/>
        </w:rPr>
      </w:pPr>
      <w:hyperlink w:anchor="_Toc31793112" w:history="1">
        <w:r w:rsidR="00473671" w:rsidRPr="009302D6">
          <w:rPr>
            <w:rStyle w:val="Hyperlink"/>
            <w:noProof/>
          </w:rPr>
          <w:t>5.0 Data Ingestion &amp; ETL Approach</w:t>
        </w:r>
        <w:r w:rsidR="00473671">
          <w:rPr>
            <w:noProof/>
            <w:webHidden/>
          </w:rPr>
          <w:tab/>
        </w:r>
        <w:r w:rsidR="00473671">
          <w:rPr>
            <w:noProof/>
            <w:webHidden/>
          </w:rPr>
          <w:fldChar w:fldCharType="begin"/>
        </w:r>
        <w:r w:rsidR="00473671">
          <w:rPr>
            <w:noProof/>
            <w:webHidden/>
          </w:rPr>
          <w:instrText xml:space="preserve"> PAGEREF _Toc31793112 \h </w:instrText>
        </w:r>
        <w:r w:rsidR="00473671">
          <w:rPr>
            <w:noProof/>
            <w:webHidden/>
          </w:rPr>
        </w:r>
        <w:r w:rsidR="00473671">
          <w:rPr>
            <w:noProof/>
            <w:webHidden/>
          </w:rPr>
          <w:fldChar w:fldCharType="separate"/>
        </w:r>
        <w:r w:rsidR="00473671">
          <w:rPr>
            <w:noProof/>
            <w:webHidden/>
          </w:rPr>
          <w:t>31</w:t>
        </w:r>
        <w:r w:rsidR="00473671">
          <w:rPr>
            <w:noProof/>
            <w:webHidden/>
          </w:rPr>
          <w:fldChar w:fldCharType="end"/>
        </w:r>
      </w:hyperlink>
    </w:p>
    <w:p w14:paraId="0BE2BEC4" w14:textId="635D02A7" w:rsidR="00473671" w:rsidRDefault="00F440BB">
      <w:pPr>
        <w:pStyle w:val="TOC3"/>
        <w:rPr>
          <w:rFonts w:asciiTheme="minorHAnsi" w:eastAsiaTheme="minorEastAsia" w:hAnsiTheme="minorHAnsi" w:cstheme="minorBidi"/>
          <w:noProof/>
          <w:sz w:val="22"/>
          <w:szCs w:val="22"/>
          <w:lang w:eastAsia="zh-CN"/>
        </w:rPr>
      </w:pPr>
      <w:hyperlink w:anchor="_Toc31793113" w:history="1">
        <w:r w:rsidR="00473671" w:rsidRPr="009302D6">
          <w:rPr>
            <w:rStyle w:val="Hyperlink"/>
            <w:noProof/>
          </w:rPr>
          <w:t>5.1 ETL Framework</w:t>
        </w:r>
        <w:r w:rsidR="00473671">
          <w:rPr>
            <w:noProof/>
            <w:webHidden/>
          </w:rPr>
          <w:tab/>
        </w:r>
        <w:r w:rsidR="00473671">
          <w:rPr>
            <w:noProof/>
            <w:webHidden/>
          </w:rPr>
          <w:fldChar w:fldCharType="begin"/>
        </w:r>
        <w:r w:rsidR="00473671">
          <w:rPr>
            <w:noProof/>
            <w:webHidden/>
          </w:rPr>
          <w:instrText xml:space="preserve"> PAGEREF _Toc31793113 \h </w:instrText>
        </w:r>
        <w:r w:rsidR="00473671">
          <w:rPr>
            <w:noProof/>
            <w:webHidden/>
          </w:rPr>
        </w:r>
        <w:r w:rsidR="00473671">
          <w:rPr>
            <w:noProof/>
            <w:webHidden/>
          </w:rPr>
          <w:fldChar w:fldCharType="separate"/>
        </w:r>
        <w:r w:rsidR="00473671">
          <w:rPr>
            <w:noProof/>
            <w:webHidden/>
          </w:rPr>
          <w:t>31</w:t>
        </w:r>
        <w:r w:rsidR="00473671">
          <w:rPr>
            <w:noProof/>
            <w:webHidden/>
          </w:rPr>
          <w:fldChar w:fldCharType="end"/>
        </w:r>
      </w:hyperlink>
    </w:p>
    <w:p w14:paraId="14BD11A3" w14:textId="3C90A04F" w:rsidR="00473671" w:rsidRDefault="00F440BB">
      <w:pPr>
        <w:pStyle w:val="TOC3"/>
        <w:rPr>
          <w:rFonts w:asciiTheme="minorHAnsi" w:eastAsiaTheme="minorEastAsia" w:hAnsiTheme="minorHAnsi" w:cstheme="minorBidi"/>
          <w:noProof/>
          <w:sz w:val="22"/>
          <w:szCs w:val="22"/>
          <w:lang w:eastAsia="zh-CN"/>
        </w:rPr>
      </w:pPr>
      <w:hyperlink w:anchor="_Toc31793114" w:history="1">
        <w:r w:rsidR="00473671" w:rsidRPr="009302D6">
          <w:rPr>
            <w:rStyle w:val="Hyperlink"/>
            <w:noProof/>
          </w:rPr>
          <w:t>5.2 Data &amp; ETL Solution Dependencies</w:t>
        </w:r>
        <w:r w:rsidR="00473671">
          <w:rPr>
            <w:noProof/>
            <w:webHidden/>
          </w:rPr>
          <w:tab/>
        </w:r>
        <w:r w:rsidR="00473671">
          <w:rPr>
            <w:noProof/>
            <w:webHidden/>
          </w:rPr>
          <w:fldChar w:fldCharType="begin"/>
        </w:r>
        <w:r w:rsidR="00473671">
          <w:rPr>
            <w:noProof/>
            <w:webHidden/>
          </w:rPr>
          <w:instrText xml:space="preserve"> PAGEREF _Toc31793114 \h </w:instrText>
        </w:r>
        <w:r w:rsidR="00473671">
          <w:rPr>
            <w:noProof/>
            <w:webHidden/>
          </w:rPr>
        </w:r>
        <w:r w:rsidR="00473671">
          <w:rPr>
            <w:noProof/>
            <w:webHidden/>
          </w:rPr>
          <w:fldChar w:fldCharType="separate"/>
        </w:r>
        <w:r w:rsidR="00473671">
          <w:rPr>
            <w:noProof/>
            <w:webHidden/>
          </w:rPr>
          <w:t>32</w:t>
        </w:r>
        <w:r w:rsidR="00473671">
          <w:rPr>
            <w:noProof/>
            <w:webHidden/>
          </w:rPr>
          <w:fldChar w:fldCharType="end"/>
        </w:r>
      </w:hyperlink>
    </w:p>
    <w:p w14:paraId="345A690A" w14:textId="3C607B10" w:rsidR="00473671" w:rsidRDefault="00F440BB">
      <w:pPr>
        <w:pStyle w:val="TOC3"/>
        <w:rPr>
          <w:rFonts w:asciiTheme="minorHAnsi" w:eastAsiaTheme="minorEastAsia" w:hAnsiTheme="minorHAnsi" w:cstheme="minorBidi"/>
          <w:noProof/>
          <w:sz w:val="22"/>
          <w:szCs w:val="22"/>
          <w:lang w:eastAsia="zh-CN"/>
        </w:rPr>
      </w:pPr>
      <w:hyperlink w:anchor="_Toc31793115" w:history="1">
        <w:r w:rsidR="00473671" w:rsidRPr="009302D6">
          <w:rPr>
            <w:rStyle w:val="Hyperlink"/>
            <w:noProof/>
          </w:rPr>
          <w:t>5.2.1 Source Extraction Considerations for LBU IT</w:t>
        </w:r>
        <w:r w:rsidR="00473671">
          <w:rPr>
            <w:noProof/>
            <w:webHidden/>
          </w:rPr>
          <w:tab/>
        </w:r>
        <w:r w:rsidR="00473671">
          <w:rPr>
            <w:noProof/>
            <w:webHidden/>
          </w:rPr>
          <w:fldChar w:fldCharType="begin"/>
        </w:r>
        <w:r w:rsidR="00473671">
          <w:rPr>
            <w:noProof/>
            <w:webHidden/>
          </w:rPr>
          <w:instrText xml:space="preserve"> PAGEREF _Toc31793115 \h </w:instrText>
        </w:r>
        <w:r w:rsidR="00473671">
          <w:rPr>
            <w:noProof/>
            <w:webHidden/>
          </w:rPr>
        </w:r>
        <w:r w:rsidR="00473671">
          <w:rPr>
            <w:noProof/>
            <w:webHidden/>
          </w:rPr>
          <w:fldChar w:fldCharType="separate"/>
        </w:r>
        <w:r w:rsidR="00473671">
          <w:rPr>
            <w:noProof/>
            <w:webHidden/>
          </w:rPr>
          <w:t>33</w:t>
        </w:r>
        <w:r w:rsidR="00473671">
          <w:rPr>
            <w:noProof/>
            <w:webHidden/>
          </w:rPr>
          <w:fldChar w:fldCharType="end"/>
        </w:r>
      </w:hyperlink>
    </w:p>
    <w:p w14:paraId="0B7C81C6" w14:textId="788441D8" w:rsidR="00473671" w:rsidRDefault="00F440BB">
      <w:pPr>
        <w:pStyle w:val="TOC3"/>
        <w:rPr>
          <w:rFonts w:asciiTheme="minorHAnsi" w:eastAsiaTheme="minorEastAsia" w:hAnsiTheme="minorHAnsi" w:cstheme="minorBidi"/>
          <w:noProof/>
          <w:sz w:val="22"/>
          <w:szCs w:val="22"/>
          <w:lang w:eastAsia="zh-CN"/>
        </w:rPr>
      </w:pPr>
      <w:hyperlink w:anchor="_Toc31793116" w:history="1">
        <w:r w:rsidR="00473671" w:rsidRPr="009302D6">
          <w:rPr>
            <w:rStyle w:val="Hyperlink"/>
            <w:noProof/>
          </w:rPr>
          <w:t>5.2.2 Landing Layer Folder Structure recommendation</w:t>
        </w:r>
        <w:r w:rsidR="00473671">
          <w:rPr>
            <w:noProof/>
            <w:webHidden/>
          </w:rPr>
          <w:tab/>
        </w:r>
        <w:r w:rsidR="00473671">
          <w:rPr>
            <w:noProof/>
            <w:webHidden/>
          </w:rPr>
          <w:fldChar w:fldCharType="begin"/>
        </w:r>
        <w:r w:rsidR="00473671">
          <w:rPr>
            <w:noProof/>
            <w:webHidden/>
          </w:rPr>
          <w:instrText xml:space="preserve"> PAGEREF _Toc31793116 \h </w:instrText>
        </w:r>
        <w:r w:rsidR="00473671">
          <w:rPr>
            <w:noProof/>
            <w:webHidden/>
          </w:rPr>
        </w:r>
        <w:r w:rsidR="00473671">
          <w:rPr>
            <w:noProof/>
            <w:webHidden/>
          </w:rPr>
          <w:fldChar w:fldCharType="separate"/>
        </w:r>
        <w:r w:rsidR="00473671">
          <w:rPr>
            <w:noProof/>
            <w:webHidden/>
          </w:rPr>
          <w:t>34</w:t>
        </w:r>
        <w:r w:rsidR="00473671">
          <w:rPr>
            <w:noProof/>
            <w:webHidden/>
          </w:rPr>
          <w:fldChar w:fldCharType="end"/>
        </w:r>
      </w:hyperlink>
    </w:p>
    <w:p w14:paraId="428B33F0" w14:textId="00887AC0" w:rsidR="00473671" w:rsidRDefault="00F440BB">
      <w:pPr>
        <w:pStyle w:val="TOC2"/>
        <w:rPr>
          <w:rFonts w:asciiTheme="minorHAnsi" w:eastAsiaTheme="minorEastAsia" w:hAnsiTheme="minorHAnsi" w:cstheme="minorBidi"/>
          <w:sz w:val="22"/>
          <w:szCs w:val="22"/>
          <w:lang w:eastAsia="zh-CN"/>
        </w:rPr>
      </w:pPr>
      <w:hyperlink w:anchor="_Toc31793120" w:history="1">
        <w:r w:rsidR="00473671" w:rsidRPr="009302D6">
          <w:rPr>
            <w:rStyle w:val="Hyperlink"/>
          </w:rPr>
          <w:t>5.3 ETL Audit, Balance and Control Framework (ABC Framework)</w:t>
        </w:r>
        <w:r w:rsidR="00473671">
          <w:rPr>
            <w:webHidden/>
          </w:rPr>
          <w:tab/>
        </w:r>
        <w:r w:rsidR="00473671">
          <w:rPr>
            <w:webHidden/>
          </w:rPr>
          <w:fldChar w:fldCharType="begin"/>
        </w:r>
        <w:r w:rsidR="00473671">
          <w:rPr>
            <w:webHidden/>
          </w:rPr>
          <w:instrText xml:space="preserve"> PAGEREF _Toc31793120 \h </w:instrText>
        </w:r>
        <w:r w:rsidR="00473671">
          <w:rPr>
            <w:webHidden/>
          </w:rPr>
        </w:r>
        <w:r w:rsidR="00473671">
          <w:rPr>
            <w:webHidden/>
          </w:rPr>
          <w:fldChar w:fldCharType="separate"/>
        </w:r>
        <w:r w:rsidR="00473671">
          <w:rPr>
            <w:webHidden/>
          </w:rPr>
          <w:t>36</w:t>
        </w:r>
        <w:r w:rsidR="00473671">
          <w:rPr>
            <w:webHidden/>
          </w:rPr>
          <w:fldChar w:fldCharType="end"/>
        </w:r>
      </w:hyperlink>
    </w:p>
    <w:p w14:paraId="71546210" w14:textId="546BB58B" w:rsidR="00473671" w:rsidRDefault="00F440BB">
      <w:pPr>
        <w:pStyle w:val="TOC3"/>
        <w:rPr>
          <w:rFonts w:asciiTheme="minorHAnsi" w:eastAsiaTheme="minorEastAsia" w:hAnsiTheme="minorHAnsi" w:cstheme="minorBidi"/>
          <w:noProof/>
          <w:sz w:val="22"/>
          <w:szCs w:val="22"/>
          <w:lang w:eastAsia="zh-CN"/>
        </w:rPr>
      </w:pPr>
      <w:hyperlink w:anchor="_Toc31793121" w:history="1">
        <w:r w:rsidR="00473671" w:rsidRPr="009302D6">
          <w:rPr>
            <w:rStyle w:val="Hyperlink"/>
            <w:noProof/>
          </w:rPr>
          <w:t xml:space="preserve">5.3.1 </w:t>
        </w:r>
        <w:r w:rsidR="00473671" w:rsidRPr="009302D6">
          <w:rPr>
            <w:rStyle w:val="Hyperlink"/>
            <w:noProof/>
            <w:lang w:bidi="en-US"/>
          </w:rPr>
          <w:t>ABC Audit Process Flow</w:t>
        </w:r>
        <w:r w:rsidR="00473671">
          <w:rPr>
            <w:noProof/>
            <w:webHidden/>
          </w:rPr>
          <w:tab/>
        </w:r>
        <w:r w:rsidR="00473671">
          <w:rPr>
            <w:noProof/>
            <w:webHidden/>
          </w:rPr>
          <w:fldChar w:fldCharType="begin"/>
        </w:r>
        <w:r w:rsidR="00473671">
          <w:rPr>
            <w:noProof/>
            <w:webHidden/>
          </w:rPr>
          <w:instrText xml:space="preserve"> PAGEREF _Toc31793121 \h </w:instrText>
        </w:r>
        <w:r w:rsidR="00473671">
          <w:rPr>
            <w:noProof/>
            <w:webHidden/>
          </w:rPr>
        </w:r>
        <w:r w:rsidR="00473671">
          <w:rPr>
            <w:noProof/>
            <w:webHidden/>
          </w:rPr>
          <w:fldChar w:fldCharType="separate"/>
        </w:r>
        <w:r w:rsidR="00473671">
          <w:rPr>
            <w:noProof/>
            <w:webHidden/>
          </w:rPr>
          <w:t>38</w:t>
        </w:r>
        <w:r w:rsidR="00473671">
          <w:rPr>
            <w:noProof/>
            <w:webHidden/>
          </w:rPr>
          <w:fldChar w:fldCharType="end"/>
        </w:r>
      </w:hyperlink>
    </w:p>
    <w:p w14:paraId="4D4304E2" w14:textId="335BBD37" w:rsidR="00473671" w:rsidRDefault="00F440BB">
      <w:pPr>
        <w:pStyle w:val="TOC3"/>
        <w:rPr>
          <w:rFonts w:asciiTheme="minorHAnsi" w:eastAsiaTheme="minorEastAsia" w:hAnsiTheme="minorHAnsi" w:cstheme="minorBidi"/>
          <w:noProof/>
          <w:sz w:val="22"/>
          <w:szCs w:val="22"/>
          <w:lang w:eastAsia="zh-CN"/>
        </w:rPr>
      </w:pPr>
      <w:hyperlink w:anchor="_Toc31793122" w:history="1">
        <w:r w:rsidR="00473671" w:rsidRPr="009302D6">
          <w:rPr>
            <w:rStyle w:val="Hyperlink"/>
            <w:noProof/>
          </w:rPr>
          <w:t>5.3.2 Record Count Check Flow (Landing to Staging)</w:t>
        </w:r>
        <w:r w:rsidR="00473671">
          <w:rPr>
            <w:noProof/>
            <w:webHidden/>
          </w:rPr>
          <w:tab/>
        </w:r>
        <w:r w:rsidR="00473671">
          <w:rPr>
            <w:noProof/>
            <w:webHidden/>
          </w:rPr>
          <w:fldChar w:fldCharType="begin"/>
        </w:r>
        <w:r w:rsidR="00473671">
          <w:rPr>
            <w:noProof/>
            <w:webHidden/>
          </w:rPr>
          <w:instrText xml:space="preserve"> PAGEREF _Toc31793122 \h </w:instrText>
        </w:r>
        <w:r w:rsidR="00473671">
          <w:rPr>
            <w:noProof/>
            <w:webHidden/>
          </w:rPr>
        </w:r>
        <w:r w:rsidR="00473671">
          <w:rPr>
            <w:noProof/>
            <w:webHidden/>
          </w:rPr>
          <w:fldChar w:fldCharType="separate"/>
        </w:r>
        <w:r w:rsidR="00473671">
          <w:rPr>
            <w:noProof/>
            <w:webHidden/>
          </w:rPr>
          <w:t>39</w:t>
        </w:r>
        <w:r w:rsidR="00473671">
          <w:rPr>
            <w:noProof/>
            <w:webHidden/>
          </w:rPr>
          <w:fldChar w:fldCharType="end"/>
        </w:r>
      </w:hyperlink>
    </w:p>
    <w:p w14:paraId="1F1F42B9" w14:textId="523C7FF2" w:rsidR="00473671" w:rsidRDefault="00F440BB">
      <w:pPr>
        <w:pStyle w:val="TOC3"/>
        <w:rPr>
          <w:rFonts w:asciiTheme="minorHAnsi" w:eastAsiaTheme="minorEastAsia" w:hAnsiTheme="minorHAnsi" w:cstheme="minorBidi"/>
          <w:noProof/>
          <w:sz w:val="22"/>
          <w:szCs w:val="22"/>
          <w:lang w:eastAsia="zh-CN"/>
        </w:rPr>
      </w:pPr>
      <w:hyperlink w:anchor="_Toc31793123" w:history="1">
        <w:r w:rsidR="00473671" w:rsidRPr="009302D6">
          <w:rPr>
            <w:rStyle w:val="Hyperlink"/>
            <w:noProof/>
          </w:rPr>
          <w:t>5.3.3 Record Count Check Flow (Staging to Foundation)</w:t>
        </w:r>
        <w:r w:rsidR="00473671">
          <w:rPr>
            <w:noProof/>
            <w:webHidden/>
          </w:rPr>
          <w:tab/>
        </w:r>
        <w:r w:rsidR="00473671">
          <w:rPr>
            <w:noProof/>
            <w:webHidden/>
          </w:rPr>
          <w:fldChar w:fldCharType="begin"/>
        </w:r>
        <w:r w:rsidR="00473671">
          <w:rPr>
            <w:noProof/>
            <w:webHidden/>
          </w:rPr>
          <w:instrText xml:space="preserve"> PAGEREF _Toc31793123 \h </w:instrText>
        </w:r>
        <w:r w:rsidR="00473671">
          <w:rPr>
            <w:noProof/>
            <w:webHidden/>
          </w:rPr>
        </w:r>
        <w:r w:rsidR="00473671">
          <w:rPr>
            <w:noProof/>
            <w:webHidden/>
          </w:rPr>
          <w:fldChar w:fldCharType="separate"/>
        </w:r>
        <w:r w:rsidR="00473671">
          <w:rPr>
            <w:noProof/>
            <w:webHidden/>
          </w:rPr>
          <w:t>40</w:t>
        </w:r>
        <w:r w:rsidR="00473671">
          <w:rPr>
            <w:noProof/>
            <w:webHidden/>
          </w:rPr>
          <w:fldChar w:fldCharType="end"/>
        </w:r>
      </w:hyperlink>
    </w:p>
    <w:p w14:paraId="0D4F66E9" w14:textId="76C06A83" w:rsidR="00473671" w:rsidRDefault="00F440BB">
      <w:pPr>
        <w:pStyle w:val="TOC1"/>
        <w:rPr>
          <w:rFonts w:asciiTheme="minorHAnsi" w:eastAsiaTheme="minorEastAsia" w:hAnsiTheme="minorHAnsi" w:cstheme="minorBidi"/>
          <w:b w:val="0"/>
          <w:noProof/>
          <w:sz w:val="22"/>
          <w:szCs w:val="22"/>
          <w:lang w:eastAsia="zh-CN"/>
        </w:rPr>
      </w:pPr>
      <w:hyperlink w:anchor="_Toc31793124" w:history="1">
        <w:r w:rsidR="00473671" w:rsidRPr="009302D6">
          <w:rPr>
            <w:rStyle w:val="Hyperlink"/>
            <w:noProof/>
          </w:rPr>
          <w:t>5.4 CI/CD &amp; Control-M Approach</w:t>
        </w:r>
        <w:r w:rsidR="00473671">
          <w:rPr>
            <w:noProof/>
            <w:webHidden/>
          </w:rPr>
          <w:tab/>
        </w:r>
        <w:r w:rsidR="00473671">
          <w:rPr>
            <w:noProof/>
            <w:webHidden/>
          </w:rPr>
          <w:fldChar w:fldCharType="begin"/>
        </w:r>
        <w:r w:rsidR="00473671">
          <w:rPr>
            <w:noProof/>
            <w:webHidden/>
          </w:rPr>
          <w:instrText xml:space="preserve"> PAGEREF _Toc31793124 \h </w:instrText>
        </w:r>
        <w:r w:rsidR="00473671">
          <w:rPr>
            <w:noProof/>
            <w:webHidden/>
          </w:rPr>
        </w:r>
        <w:r w:rsidR="00473671">
          <w:rPr>
            <w:noProof/>
            <w:webHidden/>
          </w:rPr>
          <w:fldChar w:fldCharType="separate"/>
        </w:r>
        <w:r w:rsidR="00473671">
          <w:rPr>
            <w:noProof/>
            <w:webHidden/>
          </w:rPr>
          <w:t>44</w:t>
        </w:r>
        <w:r w:rsidR="00473671">
          <w:rPr>
            <w:noProof/>
            <w:webHidden/>
          </w:rPr>
          <w:fldChar w:fldCharType="end"/>
        </w:r>
      </w:hyperlink>
    </w:p>
    <w:p w14:paraId="3A2BB8DC" w14:textId="3656342F" w:rsidR="00473671" w:rsidRDefault="00F440BB">
      <w:pPr>
        <w:pStyle w:val="TOC1"/>
        <w:rPr>
          <w:rFonts w:asciiTheme="minorHAnsi" w:eastAsiaTheme="minorEastAsia" w:hAnsiTheme="minorHAnsi" w:cstheme="minorBidi"/>
          <w:b w:val="0"/>
          <w:noProof/>
          <w:sz w:val="22"/>
          <w:szCs w:val="22"/>
          <w:lang w:eastAsia="zh-CN"/>
        </w:rPr>
      </w:pPr>
      <w:hyperlink w:anchor="_Toc31793125" w:history="1">
        <w:r w:rsidR="00473671" w:rsidRPr="009302D6">
          <w:rPr>
            <w:rStyle w:val="Hyperlink"/>
            <w:noProof/>
          </w:rPr>
          <w:t>6.0 References</w:t>
        </w:r>
        <w:r w:rsidR="00473671">
          <w:rPr>
            <w:noProof/>
            <w:webHidden/>
          </w:rPr>
          <w:tab/>
        </w:r>
        <w:r w:rsidR="00473671">
          <w:rPr>
            <w:noProof/>
            <w:webHidden/>
          </w:rPr>
          <w:fldChar w:fldCharType="begin"/>
        </w:r>
        <w:r w:rsidR="00473671">
          <w:rPr>
            <w:noProof/>
            <w:webHidden/>
          </w:rPr>
          <w:instrText xml:space="preserve"> PAGEREF _Toc31793125 \h </w:instrText>
        </w:r>
        <w:r w:rsidR="00473671">
          <w:rPr>
            <w:noProof/>
            <w:webHidden/>
          </w:rPr>
        </w:r>
        <w:r w:rsidR="00473671">
          <w:rPr>
            <w:noProof/>
            <w:webHidden/>
          </w:rPr>
          <w:fldChar w:fldCharType="separate"/>
        </w:r>
        <w:r w:rsidR="00473671">
          <w:rPr>
            <w:noProof/>
            <w:webHidden/>
          </w:rPr>
          <w:t>46</w:t>
        </w:r>
        <w:r w:rsidR="00473671">
          <w:rPr>
            <w:noProof/>
            <w:webHidden/>
          </w:rPr>
          <w:fldChar w:fldCharType="end"/>
        </w:r>
      </w:hyperlink>
    </w:p>
    <w:p w14:paraId="3A5F9CF3" w14:textId="428BE4CB" w:rsidR="00473671" w:rsidRDefault="00F440BB">
      <w:pPr>
        <w:pStyle w:val="TOC1"/>
        <w:rPr>
          <w:rFonts w:asciiTheme="minorHAnsi" w:eastAsiaTheme="minorEastAsia" w:hAnsiTheme="minorHAnsi" w:cstheme="minorBidi"/>
          <w:b w:val="0"/>
          <w:noProof/>
          <w:sz w:val="22"/>
          <w:szCs w:val="22"/>
          <w:lang w:eastAsia="zh-CN"/>
        </w:rPr>
      </w:pPr>
      <w:hyperlink w:anchor="_Toc31793126" w:history="1">
        <w:r w:rsidR="00473671" w:rsidRPr="009302D6">
          <w:rPr>
            <w:rStyle w:val="Hyperlink"/>
            <w:noProof/>
          </w:rPr>
          <w:t>7.0 Assumptions</w:t>
        </w:r>
        <w:r w:rsidR="00473671">
          <w:rPr>
            <w:noProof/>
            <w:webHidden/>
          </w:rPr>
          <w:tab/>
        </w:r>
        <w:r w:rsidR="00473671">
          <w:rPr>
            <w:noProof/>
            <w:webHidden/>
          </w:rPr>
          <w:fldChar w:fldCharType="begin"/>
        </w:r>
        <w:r w:rsidR="00473671">
          <w:rPr>
            <w:noProof/>
            <w:webHidden/>
          </w:rPr>
          <w:instrText xml:space="preserve"> PAGEREF _Toc31793126 \h </w:instrText>
        </w:r>
        <w:r w:rsidR="00473671">
          <w:rPr>
            <w:noProof/>
            <w:webHidden/>
          </w:rPr>
        </w:r>
        <w:r w:rsidR="00473671">
          <w:rPr>
            <w:noProof/>
            <w:webHidden/>
          </w:rPr>
          <w:fldChar w:fldCharType="separate"/>
        </w:r>
        <w:r w:rsidR="00473671">
          <w:rPr>
            <w:noProof/>
            <w:webHidden/>
          </w:rPr>
          <w:t>46</w:t>
        </w:r>
        <w:r w:rsidR="00473671">
          <w:rPr>
            <w:noProof/>
            <w:webHidden/>
          </w:rPr>
          <w:fldChar w:fldCharType="end"/>
        </w:r>
      </w:hyperlink>
    </w:p>
    <w:p w14:paraId="14BE509B" w14:textId="2B78B046" w:rsidR="006A7CBD" w:rsidRPr="000E367C" w:rsidRDefault="005F143E" w:rsidP="005F143E">
      <w:pPr>
        <w:pStyle w:val="BodyText1"/>
        <w:rPr>
          <w:rFonts w:asciiTheme="minorHAnsi" w:hAnsiTheme="minorHAnsi" w:cstheme="minorBidi"/>
        </w:rPr>
      </w:pPr>
      <w:r w:rsidRPr="31F276F1">
        <w:fldChar w:fldCharType="end"/>
      </w:r>
    </w:p>
    <w:p w14:paraId="52DBF0F7" w14:textId="69B01252" w:rsidR="00EE3A0F" w:rsidRDefault="002A2191" w:rsidP="00881F66">
      <w:pPr>
        <w:pStyle w:val="Heading1"/>
      </w:pPr>
      <w:bookmarkStart w:id="2" w:name="_Toc413833669"/>
      <w:bookmarkStart w:id="3" w:name="_Toc413836394"/>
      <w:bookmarkStart w:id="4" w:name="_Toc413837187"/>
      <w:bookmarkStart w:id="5" w:name="_Toc413849255"/>
      <w:bookmarkStart w:id="6" w:name="_Toc413833670"/>
      <w:bookmarkStart w:id="7" w:name="_Toc413836395"/>
      <w:bookmarkStart w:id="8" w:name="_Toc413837188"/>
      <w:bookmarkStart w:id="9" w:name="_Toc413849256"/>
      <w:bookmarkStart w:id="10" w:name="_Toc413832516"/>
      <w:bookmarkStart w:id="11" w:name="_Toc413833672"/>
      <w:bookmarkStart w:id="12" w:name="_Toc413836397"/>
      <w:bookmarkStart w:id="13" w:name="_Toc413837190"/>
      <w:bookmarkStart w:id="14" w:name="_Toc413849258"/>
      <w:bookmarkStart w:id="15" w:name="_Toc413832517"/>
      <w:bookmarkStart w:id="16" w:name="_Toc413833673"/>
      <w:bookmarkStart w:id="17" w:name="_Toc413836398"/>
      <w:bookmarkStart w:id="18" w:name="_Toc413837191"/>
      <w:bookmarkStart w:id="19" w:name="_Toc413849259"/>
      <w:bookmarkStart w:id="20" w:name="_Toc413832530"/>
      <w:bookmarkStart w:id="21" w:name="_Toc413833686"/>
      <w:bookmarkStart w:id="22" w:name="_Toc413836411"/>
      <w:bookmarkStart w:id="23" w:name="_Toc413837204"/>
      <w:bookmarkStart w:id="24" w:name="_Toc413849272"/>
      <w:bookmarkStart w:id="25" w:name="_Toc413832531"/>
      <w:bookmarkStart w:id="26" w:name="_Toc413833687"/>
      <w:bookmarkStart w:id="27" w:name="_Toc413836412"/>
      <w:bookmarkStart w:id="28" w:name="_Toc413837205"/>
      <w:bookmarkStart w:id="29" w:name="_Toc413849273"/>
      <w:bookmarkStart w:id="30" w:name="_Toc413832532"/>
      <w:bookmarkStart w:id="31" w:name="_Toc413833688"/>
      <w:bookmarkStart w:id="32" w:name="_Toc413836413"/>
      <w:bookmarkStart w:id="33" w:name="_Toc413837206"/>
      <w:bookmarkStart w:id="34" w:name="_Toc413849274"/>
      <w:bookmarkStart w:id="35" w:name="_Toc413832533"/>
      <w:bookmarkStart w:id="36" w:name="_Toc413833689"/>
      <w:bookmarkStart w:id="37" w:name="_Toc413836414"/>
      <w:bookmarkStart w:id="38" w:name="_Toc413837207"/>
      <w:bookmarkStart w:id="39" w:name="_Toc413849275"/>
      <w:bookmarkStart w:id="40" w:name="_Toc413832534"/>
      <w:bookmarkStart w:id="41" w:name="_Toc413833690"/>
      <w:bookmarkStart w:id="42" w:name="_Toc413836415"/>
      <w:bookmarkStart w:id="43" w:name="_Toc413837208"/>
      <w:bookmarkStart w:id="44" w:name="_Toc413849276"/>
      <w:bookmarkStart w:id="45" w:name="_Toc413832707"/>
      <w:bookmarkStart w:id="46" w:name="_Toc413833863"/>
      <w:bookmarkStart w:id="47" w:name="_Toc413836588"/>
      <w:bookmarkStart w:id="48" w:name="_Toc413837381"/>
      <w:bookmarkStart w:id="49" w:name="_Toc413849449"/>
      <w:bookmarkStart w:id="50" w:name="_Toc413832708"/>
      <w:bookmarkStart w:id="51" w:name="_Toc413833864"/>
      <w:bookmarkStart w:id="52" w:name="_Toc413836589"/>
      <w:bookmarkStart w:id="53" w:name="_Toc413837382"/>
      <w:bookmarkStart w:id="54" w:name="_Toc413849450"/>
      <w:bookmarkStart w:id="55" w:name="_Toc413833866"/>
      <w:bookmarkStart w:id="56" w:name="_Toc413836591"/>
      <w:bookmarkStart w:id="57" w:name="_Toc413837384"/>
      <w:bookmarkStart w:id="58" w:name="_Toc413849452"/>
      <w:bookmarkStart w:id="59" w:name="_Toc413833867"/>
      <w:bookmarkStart w:id="60" w:name="_Toc413836592"/>
      <w:bookmarkStart w:id="61" w:name="_Toc413837385"/>
      <w:bookmarkStart w:id="62" w:name="_Toc413849453"/>
      <w:bookmarkStart w:id="63" w:name="_Toc413833868"/>
      <w:bookmarkStart w:id="64" w:name="_Toc413836593"/>
      <w:bookmarkStart w:id="65" w:name="_Toc413837386"/>
      <w:bookmarkStart w:id="66" w:name="_Toc413849454"/>
      <w:bookmarkStart w:id="67" w:name="_Toc413833869"/>
      <w:bookmarkStart w:id="68" w:name="_Toc413836594"/>
      <w:bookmarkStart w:id="69" w:name="_Toc413837387"/>
      <w:bookmarkStart w:id="70" w:name="_Toc413849455"/>
      <w:bookmarkStart w:id="71" w:name="_Toc413833870"/>
      <w:bookmarkStart w:id="72" w:name="_Toc413836595"/>
      <w:bookmarkStart w:id="73" w:name="_Toc413837388"/>
      <w:bookmarkStart w:id="74" w:name="_Toc413849456"/>
      <w:bookmarkStart w:id="75" w:name="_Toc413833871"/>
      <w:bookmarkStart w:id="76" w:name="_Toc413836596"/>
      <w:bookmarkStart w:id="77" w:name="_Toc413837389"/>
      <w:bookmarkStart w:id="78" w:name="_Toc413849457"/>
      <w:bookmarkStart w:id="79" w:name="_Toc413833872"/>
      <w:bookmarkStart w:id="80" w:name="_Toc413836597"/>
      <w:bookmarkStart w:id="81" w:name="_Toc413837390"/>
      <w:bookmarkStart w:id="82" w:name="_Toc413849458"/>
      <w:bookmarkStart w:id="83" w:name="_Toc413833873"/>
      <w:bookmarkStart w:id="84" w:name="_Toc413836598"/>
      <w:bookmarkStart w:id="85" w:name="_Toc413837391"/>
      <w:bookmarkStart w:id="86" w:name="_Toc413849459"/>
      <w:bookmarkStart w:id="87" w:name="_Toc413833874"/>
      <w:bookmarkStart w:id="88" w:name="_Toc413836599"/>
      <w:bookmarkStart w:id="89" w:name="_Toc413837392"/>
      <w:bookmarkStart w:id="90" w:name="_Toc413849460"/>
      <w:bookmarkStart w:id="91" w:name="_Toc311474920"/>
      <w:bookmarkStart w:id="92" w:name="_Toc26393209"/>
      <w:bookmarkStart w:id="93" w:name="_Toc26455887"/>
      <w:bookmarkStart w:id="94" w:name="_Toc26461298"/>
      <w:bookmarkStart w:id="95" w:name="_Toc26467619"/>
      <w:bookmarkStart w:id="96" w:name="_Toc28615326"/>
      <w:bookmarkStart w:id="97" w:name="_Toc31793068"/>
      <w:bookmarkStart w:id="98" w:name="_Toc415885907"/>
      <w:bookmarkStart w:id="99" w:name="_Toc445520353"/>
      <w:bookmarkStart w:id="100" w:name="_Toc523032770"/>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t xml:space="preserve">1.0 </w:t>
      </w:r>
      <w:r w:rsidR="00D7678D">
        <w:t>In</w:t>
      </w:r>
      <w:r w:rsidR="00EE3A0F" w:rsidRPr="00EE3A0F">
        <w:t>troduction</w:t>
      </w:r>
      <w:bookmarkEnd w:id="91"/>
      <w:bookmarkEnd w:id="92"/>
      <w:bookmarkEnd w:id="93"/>
      <w:bookmarkEnd w:id="94"/>
      <w:bookmarkEnd w:id="95"/>
      <w:bookmarkEnd w:id="96"/>
      <w:bookmarkEnd w:id="97"/>
    </w:p>
    <w:p w14:paraId="5AB811EA" w14:textId="77777777" w:rsidR="000B7066" w:rsidRDefault="000B7066" w:rsidP="000B7066">
      <w:pPr>
        <w:ind w:left="357"/>
        <w:rPr>
          <w:lang w:val="en-GB"/>
        </w:rPr>
      </w:pPr>
    </w:p>
    <w:p w14:paraId="62942435" w14:textId="77777777" w:rsidR="000B7066" w:rsidRPr="000B7066"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 xml:space="preserve">The Data Architecture document aims to provide Prudential with a standard approach towards data management, aligned with best practices as well as corresponding activities needed to be performed. The objective is to provide guidance to the project team and stakeholders around all the activities that need to be undertaken to successfully extract data from source applications, transform the data through business logic to build the IFRS 17 datasets and load it into the new CSM Engine that will generate the IFRS 17 Postings.  </w:t>
      </w:r>
    </w:p>
    <w:p w14:paraId="2CFFBB37" w14:textId="77777777" w:rsidR="00D7678D" w:rsidRPr="000B7066"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The IFRS17 program provides Prudential with an opportunity to simplify and consolidate their business processes, as well as an opportunity to review, rationalize, and enforce, where required, data quality and standardization.</w:t>
      </w:r>
    </w:p>
    <w:p w14:paraId="69DC147A" w14:textId="77777777" w:rsidR="00A21FAF" w:rsidRPr="0019048D" w:rsidRDefault="00A21FAF" w:rsidP="0019048D">
      <w:pPr>
        <w:rPr>
          <w:lang w:val="en-GB"/>
        </w:rPr>
      </w:pPr>
    </w:p>
    <w:p w14:paraId="361EE5BE" w14:textId="26ADE4E4" w:rsidR="00D7678D" w:rsidRPr="000E367C" w:rsidRDefault="4EEA42D6" w:rsidP="00881F66">
      <w:pPr>
        <w:pStyle w:val="Heading2"/>
      </w:pPr>
      <w:bookmarkStart w:id="101" w:name="_Toc26393210"/>
      <w:bookmarkStart w:id="102" w:name="_Toc26455888"/>
      <w:bookmarkStart w:id="103" w:name="_Toc26461299"/>
      <w:bookmarkStart w:id="104" w:name="_Toc26467620"/>
      <w:bookmarkStart w:id="105" w:name="_Toc28615327"/>
      <w:bookmarkStart w:id="106" w:name="_Toc31793069"/>
      <w:r>
        <w:t xml:space="preserve">1.1 </w:t>
      </w:r>
      <w:r w:rsidR="0041097D">
        <w:t>P</w:t>
      </w:r>
      <w:r w:rsidR="00D7678D">
        <w:t>urpose</w:t>
      </w:r>
      <w:bookmarkEnd w:id="101"/>
      <w:bookmarkEnd w:id="102"/>
      <w:bookmarkEnd w:id="103"/>
      <w:bookmarkEnd w:id="104"/>
      <w:bookmarkEnd w:id="105"/>
      <w:bookmarkEnd w:id="106"/>
    </w:p>
    <w:p w14:paraId="5A608476" w14:textId="77777777" w:rsidR="00D7678D" w:rsidRPr="0019048D" w:rsidRDefault="00D7678D" w:rsidP="0019048D">
      <w:pPr>
        <w:rPr>
          <w:rFonts w:eastAsiaTheme="majorEastAsia"/>
          <w:lang w:val="en-GB"/>
        </w:rPr>
      </w:pPr>
    </w:p>
    <w:p w14:paraId="43C685EC" w14:textId="77777777" w:rsidR="00E81622" w:rsidRPr="00E81622"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This document provides Prudential with an illustration of the high-level Data Architecture for the IFRS 17 program focusing on:</w:t>
      </w:r>
    </w:p>
    <w:p w14:paraId="320C8D85" w14:textId="77AC0675" w:rsidR="00E81622" w:rsidRPr="00E81622" w:rsidRDefault="659C8900" w:rsidP="659C8900">
      <w:pPr>
        <w:pStyle w:val="Bodycopy"/>
        <w:numPr>
          <w:ilvl w:val="0"/>
          <w:numId w:val="33"/>
        </w:numPr>
        <w:rPr>
          <w:rFonts w:asciiTheme="minorHAnsi" w:eastAsiaTheme="minorEastAsia" w:hAnsiTheme="minorHAnsi" w:cstheme="minorBidi"/>
        </w:rPr>
      </w:pPr>
      <w:r w:rsidRPr="659C8900">
        <w:rPr>
          <w:rFonts w:asciiTheme="minorHAnsi" w:eastAsiaTheme="minorEastAsia" w:hAnsiTheme="minorHAnsi" w:cstheme="minorBidi"/>
        </w:rPr>
        <w:t>How</w:t>
      </w:r>
      <w:r w:rsidR="009C583A">
        <w:rPr>
          <w:rFonts w:asciiTheme="minorHAnsi" w:eastAsiaTheme="minorEastAsia" w:hAnsiTheme="minorHAnsi" w:cstheme="minorBidi"/>
        </w:rPr>
        <w:t xml:space="preserve"> data is Processed, Stored and u</w:t>
      </w:r>
      <w:r w:rsidRPr="659C8900">
        <w:rPr>
          <w:rFonts w:asciiTheme="minorHAnsi" w:eastAsiaTheme="minorEastAsia" w:hAnsiTheme="minorHAnsi" w:cstheme="minorBidi"/>
        </w:rPr>
        <w:t>tilized in the IFRS 17 Solution including the following:</w:t>
      </w:r>
    </w:p>
    <w:p w14:paraId="08ABFE7B" w14:textId="655A3FC2" w:rsidR="00DB0F40" w:rsidRDefault="659C8900" w:rsidP="659C8900">
      <w:pPr>
        <w:pStyle w:val="Bodycopy"/>
        <w:numPr>
          <w:ilvl w:val="1"/>
          <w:numId w:val="33"/>
        </w:numPr>
        <w:rPr>
          <w:rFonts w:asciiTheme="minorHAnsi" w:eastAsiaTheme="minorEastAsia" w:hAnsiTheme="minorHAnsi" w:cstheme="minorBidi"/>
        </w:rPr>
      </w:pPr>
      <w:r w:rsidRPr="659C8900">
        <w:rPr>
          <w:rFonts w:asciiTheme="minorHAnsi" w:eastAsiaTheme="minorEastAsia" w:hAnsiTheme="minorHAnsi" w:cstheme="minorBidi"/>
        </w:rPr>
        <w:t xml:space="preserve">Data solution Architecture and end to end Data Flow  </w:t>
      </w:r>
    </w:p>
    <w:p w14:paraId="524CF35B" w14:textId="3FFF7287" w:rsidR="00294A3F" w:rsidRDefault="00294A3F" w:rsidP="659C8900">
      <w:pPr>
        <w:pStyle w:val="Bodycopy"/>
        <w:numPr>
          <w:ilvl w:val="1"/>
          <w:numId w:val="33"/>
        </w:numPr>
        <w:rPr>
          <w:rFonts w:asciiTheme="minorHAnsi" w:eastAsiaTheme="minorEastAsia" w:hAnsiTheme="minorHAnsi" w:cstheme="minorBidi"/>
        </w:rPr>
      </w:pPr>
      <w:r>
        <w:rPr>
          <w:rFonts w:asciiTheme="minorHAnsi" w:eastAsiaTheme="minorEastAsia" w:hAnsiTheme="minorHAnsi" w:cstheme="minorBidi"/>
        </w:rPr>
        <w:t xml:space="preserve">Data Warehouse guiding principles </w:t>
      </w:r>
    </w:p>
    <w:p w14:paraId="269DF88A" w14:textId="1A71566A" w:rsidR="00E81622" w:rsidRPr="00E81622" w:rsidRDefault="659C8900" w:rsidP="659C8900">
      <w:pPr>
        <w:pStyle w:val="Bodycopy"/>
        <w:numPr>
          <w:ilvl w:val="1"/>
          <w:numId w:val="33"/>
        </w:numPr>
        <w:rPr>
          <w:rFonts w:asciiTheme="minorHAnsi" w:eastAsiaTheme="minorEastAsia" w:hAnsiTheme="minorHAnsi" w:cstheme="minorBidi"/>
        </w:rPr>
      </w:pPr>
      <w:r w:rsidRPr="659C8900">
        <w:rPr>
          <w:rFonts w:asciiTheme="minorHAnsi" w:eastAsiaTheme="minorEastAsia" w:hAnsiTheme="minorHAnsi" w:cstheme="minorBidi"/>
        </w:rPr>
        <w:t>Data and ETL dependencies considerations</w:t>
      </w:r>
    </w:p>
    <w:p w14:paraId="69F46BDA" w14:textId="0DDE931C" w:rsidR="00E81622" w:rsidRPr="00E81622" w:rsidRDefault="00A611C2" w:rsidP="659C8900">
      <w:pPr>
        <w:pStyle w:val="Bodycopy"/>
        <w:numPr>
          <w:ilvl w:val="1"/>
          <w:numId w:val="33"/>
        </w:numPr>
        <w:rPr>
          <w:rFonts w:asciiTheme="minorHAnsi" w:eastAsiaTheme="minorEastAsia" w:hAnsiTheme="minorHAnsi" w:cstheme="minorBidi"/>
        </w:rPr>
      </w:pPr>
      <w:r>
        <w:rPr>
          <w:rFonts w:asciiTheme="minorHAnsi" w:eastAsiaTheme="minorEastAsia" w:hAnsiTheme="minorHAnsi" w:cstheme="minorBidi"/>
        </w:rPr>
        <w:t>Data validation</w:t>
      </w:r>
      <w:r w:rsidR="659C8900" w:rsidRPr="659C8900">
        <w:rPr>
          <w:rFonts w:asciiTheme="minorHAnsi" w:eastAsiaTheme="minorEastAsia" w:hAnsiTheme="minorHAnsi" w:cstheme="minorBidi"/>
        </w:rPr>
        <w:t xml:space="preserve"> and cleansing considerations</w:t>
      </w:r>
    </w:p>
    <w:p w14:paraId="11BC58CC" w14:textId="21E8DACD" w:rsidR="00E81622" w:rsidRPr="00E81622" w:rsidRDefault="00A611C2" w:rsidP="659C8900">
      <w:pPr>
        <w:pStyle w:val="Bodycopy"/>
        <w:numPr>
          <w:ilvl w:val="1"/>
          <w:numId w:val="33"/>
        </w:numPr>
        <w:rPr>
          <w:rFonts w:asciiTheme="minorHAnsi" w:eastAsiaTheme="minorEastAsia" w:hAnsiTheme="minorHAnsi" w:cstheme="minorBidi"/>
        </w:rPr>
      </w:pPr>
      <w:r>
        <w:rPr>
          <w:rFonts w:asciiTheme="minorHAnsi" w:eastAsiaTheme="minorEastAsia" w:hAnsiTheme="minorHAnsi" w:cstheme="minorBidi"/>
        </w:rPr>
        <w:t xml:space="preserve">Data </w:t>
      </w:r>
      <w:r w:rsidR="659C8900" w:rsidRPr="659C8900">
        <w:rPr>
          <w:rFonts w:asciiTheme="minorHAnsi" w:eastAsiaTheme="minorEastAsia" w:hAnsiTheme="minorHAnsi" w:cstheme="minorBidi"/>
        </w:rPr>
        <w:t xml:space="preserve"> reconciliation</w:t>
      </w:r>
      <w:r>
        <w:rPr>
          <w:rFonts w:asciiTheme="minorHAnsi" w:eastAsiaTheme="minorEastAsia" w:hAnsiTheme="minorHAnsi" w:cstheme="minorBidi"/>
        </w:rPr>
        <w:t xml:space="preserve"> and Audit balance and error handling </w:t>
      </w:r>
    </w:p>
    <w:p w14:paraId="549A9E9C" w14:textId="0F3306EB" w:rsidR="00AD097A" w:rsidRPr="00773387" w:rsidRDefault="659C8900" w:rsidP="659C8900">
      <w:pPr>
        <w:pStyle w:val="Bodycopy"/>
        <w:numPr>
          <w:ilvl w:val="0"/>
          <w:numId w:val="33"/>
        </w:numPr>
        <w:rPr>
          <w:rFonts w:asciiTheme="minorHAnsi" w:eastAsiaTheme="minorEastAsia" w:hAnsiTheme="minorHAnsi" w:cstheme="minorBidi"/>
          <w:color w:val="auto"/>
        </w:rPr>
      </w:pPr>
      <w:r w:rsidRPr="659C8900">
        <w:rPr>
          <w:rFonts w:asciiTheme="minorHAnsi" w:eastAsiaTheme="minorEastAsia" w:hAnsiTheme="minorHAnsi" w:cstheme="minorBidi"/>
          <w:color w:val="auto"/>
        </w:rPr>
        <w:t xml:space="preserve">Data Modeling Approaches and guiding principals </w:t>
      </w:r>
    </w:p>
    <w:p w14:paraId="581F8578" w14:textId="77777777" w:rsidR="009C583A" w:rsidRDefault="659C8900" w:rsidP="659C8900">
      <w:pPr>
        <w:pStyle w:val="Bodycopy"/>
        <w:numPr>
          <w:ilvl w:val="0"/>
          <w:numId w:val="33"/>
        </w:numPr>
        <w:rPr>
          <w:rFonts w:asciiTheme="minorHAnsi" w:eastAsiaTheme="minorEastAsia" w:hAnsiTheme="minorHAnsi" w:cstheme="minorBidi"/>
        </w:rPr>
      </w:pPr>
      <w:r w:rsidRPr="659C8900">
        <w:rPr>
          <w:rFonts w:asciiTheme="minorHAnsi" w:eastAsiaTheme="minorEastAsia" w:hAnsiTheme="minorHAnsi" w:cstheme="minorBidi"/>
        </w:rPr>
        <w:t xml:space="preserve">Describe the </w:t>
      </w:r>
      <w:r w:rsidR="00A611C2">
        <w:rPr>
          <w:rFonts w:asciiTheme="minorHAnsi" w:eastAsiaTheme="minorEastAsia" w:hAnsiTheme="minorHAnsi" w:cstheme="minorBidi"/>
        </w:rPr>
        <w:t>Data warehouse design principles ,</w:t>
      </w:r>
      <w:r w:rsidR="009C583A">
        <w:rPr>
          <w:rFonts w:asciiTheme="minorHAnsi" w:eastAsiaTheme="minorEastAsia" w:hAnsiTheme="minorHAnsi" w:cstheme="minorBidi"/>
        </w:rPr>
        <w:t xml:space="preserve"> Data partitioning , Distribution and indexing strategy </w:t>
      </w:r>
    </w:p>
    <w:p w14:paraId="77926093" w14:textId="7ABA4CC1" w:rsidR="00E81622" w:rsidRDefault="00A611C2" w:rsidP="659C8900">
      <w:pPr>
        <w:pStyle w:val="Bodycopy"/>
        <w:numPr>
          <w:ilvl w:val="0"/>
          <w:numId w:val="33"/>
        </w:numPr>
        <w:rPr>
          <w:rFonts w:asciiTheme="minorHAnsi" w:eastAsiaTheme="minorEastAsia" w:hAnsiTheme="minorHAnsi" w:cstheme="minorBidi"/>
        </w:rPr>
      </w:pPr>
      <w:r>
        <w:rPr>
          <w:rFonts w:asciiTheme="minorHAnsi" w:eastAsiaTheme="minorEastAsia" w:hAnsiTheme="minorHAnsi" w:cstheme="minorBidi"/>
        </w:rPr>
        <w:t xml:space="preserve"> ETL framework , Data ingestion approaches </w:t>
      </w:r>
      <w:r w:rsidR="659C8900" w:rsidRPr="659C8900">
        <w:rPr>
          <w:rFonts w:asciiTheme="minorHAnsi" w:eastAsiaTheme="minorEastAsia" w:hAnsiTheme="minorHAnsi" w:cstheme="minorBidi"/>
        </w:rPr>
        <w:t xml:space="preserve"> </w:t>
      </w:r>
    </w:p>
    <w:p w14:paraId="2E69310F" w14:textId="77777777" w:rsidR="00A631F9" w:rsidRPr="00E81622" w:rsidRDefault="659C8900" w:rsidP="659C8900">
      <w:pPr>
        <w:pStyle w:val="Bodycopy"/>
        <w:numPr>
          <w:ilvl w:val="0"/>
          <w:numId w:val="33"/>
        </w:numPr>
        <w:rPr>
          <w:rFonts w:asciiTheme="minorHAnsi" w:eastAsiaTheme="minorEastAsia" w:hAnsiTheme="minorHAnsi" w:cstheme="minorBidi"/>
        </w:rPr>
      </w:pPr>
      <w:r w:rsidRPr="659C8900">
        <w:rPr>
          <w:rFonts w:asciiTheme="minorHAnsi" w:eastAsiaTheme="minorEastAsia" w:hAnsiTheme="minorHAnsi" w:cstheme="minorBidi"/>
        </w:rPr>
        <w:t>Technical information that will help the Data Architects/ Modeler with the ETL Architects &amp; developers to under Data and ETL Architecture and Design for the IFRS 17 Solution.</w:t>
      </w:r>
    </w:p>
    <w:p w14:paraId="30F42429" w14:textId="2AB56EAB" w:rsidR="00AD097A" w:rsidRPr="00A631F9" w:rsidRDefault="009C583A" w:rsidP="00176167">
      <w:r w:rsidRPr="009C583A">
        <w:rPr>
          <w:rFonts w:asciiTheme="minorHAnsi" w:eastAsiaTheme="minorEastAsia" w:hAnsiTheme="minorHAnsi" w:cstheme="minorBidi"/>
          <w:color w:val="000000"/>
        </w:rPr>
        <w:t>A</w:t>
      </w:r>
      <w:r>
        <w:rPr>
          <w:rFonts w:asciiTheme="minorHAnsi" w:eastAsiaTheme="minorEastAsia" w:hAnsiTheme="minorHAnsi" w:cstheme="minorBidi"/>
          <w:color w:val="000000"/>
        </w:rPr>
        <w:t>lso e</w:t>
      </w:r>
      <w:r w:rsidRPr="009C583A">
        <w:rPr>
          <w:rFonts w:asciiTheme="minorHAnsi" w:eastAsiaTheme="minorEastAsia" w:hAnsiTheme="minorHAnsi" w:cstheme="minorBidi"/>
          <w:color w:val="000000"/>
        </w:rPr>
        <w:t xml:space="preserve">ach ETL </w:t>
      </w:r>
      <w:r w:rsidR="002C698F">
        <w:rPr>
          <w:rFonts w:asciiTheme="minorHAnsi" w:eastAsiaTheme="minorEastAsia" w:hAnsiTheme="minorHAnsi" w:cstheme="minorBidi"/>
          <w:color w:val="000000"/>
        </w:rPr>
        <w:t xml:space="preserve">work </w:t>
      </w:r>
      <w:r w:rsidRPr="009C583A">
        <w:rPr>
          <w:rFonts w:asciiTheme="minorHAnsi" w:eastAsiaTheme="minorEastAsia" w:hAnsiTheme="minorHAnsi" w:cstheme="minorBidi"/>
          <w:color w:val="000000"/>
        </w:rPr>
        <w:t>stream will produce the Technical specification</w:t>
      </w:r>
      <w:r w:rsidR="002C698F">
        <w:rPr>
          <w:rFonts w:asciiTheme="minorHAnsi" w:eastAsiaTheme="minorEastAsia" w:hAnsiTheme="minorHAnsi" w:cstheme="minorBidi"/>
          <w:color w:val="000000"/>
        </w:rPr>
        <w:t>s</w:t>
      </w:r>
      <w:r w:rsidRPr="009C583A">
        <w:rPr>
          <w:rFonts w:asciiTheme="minorHAnsi" w:eastAsiaTheme="minorEastAsia" w:hAnsiTheme="minorHAnsi" w:cstheme="minorBidi"/>
          <w:color w:val="000000"/>
        </w:rPr>
        <w:t xml:space="preserve"> which includes each and every ETL/DB component level design </w:t>
      </w:r>
      <w:r w:rsidR="002811D0" w:rsidRPr="009C583A">
        <w:rPr>
          <w:rFonts w:asciiTheme="minorHAnsi" w:eastAsiaTheme="minorEastAsia" w:hAnsiTheme="minorHAnsi" w:cstheme="minorBidi"/>
          <w:color w:val="000000"/>
        </w:rPr>
        <w:t>details</w:t>
      </w:r>
      <w:r w:rsidR="002811D0">
        <w:t xml:space="preserve"> </w:t>
      </w:r>
      <w:r w:rsidR="002811D0" w:rsidRPr="002811D0">
        <w:rPr>
          <w:rFonts w:asciiTheme="minorHAnsi" w:eastAsiaTheme="minorEastAsia" w:hAnsiTheme="minorHAnsi" w:cstheme="minorBidi"/>
          <w:color w:val="000000"/>
        </w:rPr>
        <w:t>based</w:t>
      </w:r>
      <w:r w:rsidR="002C698F" w:rsidRPr="002C698F">
        <w:rPr>
          <w:rFonts w:asciiTheme="minorHAnsi" w:eastAsiaTheme="minorEastAsia" w:hAnsiTheme="minorHAnsi" w:cstheme="minorBidi"/>
          <w:color w:val="000000"/>
        </w:rPr>
        <w:t xml:space="preserve"> on</w:t>
      </w:r>
      <w:r w:rsidR="002C698F">
        <w:t xml:space="preserve"> </w:t>
      </w:r>
      <w:r w:rsidR="002C698F" w:rsidRPr="009C583A">
        <w:rPr>
          <w:rFonts w:asciiTheme="minorHAnsi" w:eastAsiaTheme="minorEastAsia" w:hAnsiTheme="minorHAnsi" w:cstheme="minorBidi"/>
          <w:color w:val="000000"/>
        </w:rPr>
        <w:t>functional specification</w:t>
      </w:r>
      <w:r w:rsidR="002C698F">
        <w:rPr>
          <w:rFonts w:asciiTheme="minorHAnsi" w:eastAsiaTheme="minorEastAsia" w:hAnsiTheme="minorHAnsi" w:cstheme="minorBidi"/>
          <w:color w:val="000000"/>
        </w:rPr>
        <w:t>s.</w:t>
      </w:r>
    </w:p>
    <w:p w14:paraId="0674E94E" w14:textId="77777777" w:rsidR="00D349F0" w:rsidRPr="001E7F20" w:rsidRDefault="00D349F0" w:rsidP="00215B49">
      <w:pPr>
        <w:ind w:left="360"/>
        <w:rPr>
          <w:rFonts w:asciiTheme="minorHAnsi" w:eastAsia="Times" w:hAnsiTheme="minorHAnsi" w:cstheme="minorHAnsi"/>
          <w:color w:val="000000"/>
          <w:lang w:val="en-AU"/>
        </w:rPr>
      </w:pPr>
      <w:bookmarkStart w:id="107" w:name="_Toc26393211"/>
      <w:bookmarkStart w:id="108" w:name="_Toc26455889"/>
      <w:bookmarkStart w:id="109" w:name="_Toc26461300"/>
      <w:bookmarkStart w:id="110" w:name="_Toc26467621"/>
      <w:bookmarkEnd w:id="107"/>
      <w:bookmarkEnd w:id="108"/>
      <w:bookmarkEnd w:id="109"/>
      <w:bookmarkEnd w:id="110"/>
    </w:p>
    <w:p w14:paraId="606E6EE4" w14:textId="77777777" w:rsidR="006033B0" w:rsidRPr="00CD7DBA" w:rsidRDefault="006033B0" w:rsidP="00EE3A0F">
      <w:pPr>
        <w:pStyle w:val="Bodycopy"/>
        <w:rPr>
          <w:rFonts w:asciiTheme="minorHAnsi" w:hAnsiTheme="minorHAnsi" w:cstheme="minorHAnsi"/>
          <w:lang w:val="en-AU"/>
        </w:rPr>
      </w:pPr>
    </w:p>
    <w:p w14:paraId="03712BC7" w14:textId="001C627A" w:rsidR="00EE3A0F" w:rsidRPr="00B02439" w:rsidRDefault="002A2191" w:rsidP="00881F66">
      <w:pPr>
        <w:pStyle w:val="Heading2"/>
      </w:pPr>
      <w:bookmarkStart w:id="111" w:name="_Toc311474922"/>
      <w:bookmarkStart w:id="112" w:name="_Toc28615328"/>
      <w:bookmarkStart w:id="113" w:name="_Toc31793070"/>
      <w:bookmarkStart w:id="114" w:name="_Toc26467623"/>
      <w:r>
        <w:t>1.2</w:t>
      </w:r>
      <w:r w:rsidR="00BC5735" w:rsidRPr="00B02439">
        <w:t xml:space="preserve"> </w:t>
      </w:r>
      <w:bookmarkStart w:id="115" w:name="_Toc26393213"/>
      <w:bookmarkStart w:id="116" w:name="_Toc26455891"/>
      <w:bookmarkStart w:id="117" w:name="_Toc26461302"/>
      <w:r w:rsidR="00EE3A0F" w:rsidRPr="00B02439">
        <w:t>Scope</w:t>
      </w:r>
      <w:bookmarkEnd w:id="111"/>
      <w:bookmarkEnd w:id="112"/>
      <w:bookmarkEnd w:id="113"/>
      <w:r w:rsidR="00E81622" w:rsidRPr="00B02439">
        <w:t xml:space="preserve"> </w:t>
      </w:r>
      <w:bookmarkEnd w:id="114"/>
      <w:bookmarkEnd w:id="115"/>
      <w:bookmarkEnd w:id="116"/>
      <w:bookmarkEnd w:id="117"/>
    </w:p>
    <w:p w14:paraId="27A92D16" w14:textId="77777777" w:rsidR="00D7678D" w:rsidRDefault="00D7678D" w:rsidP="0019048D">
      <w:pPr>
        <w:rPr>
          <w:rFonts w:asciiTheme="minorHAnsi" w:hAnsiTheme="minorHAnsi" w:cstheme="minorHAnsi"/>
        </w:rPr>
      </w:pPr>
    </w:p>
    <w:p w14:paraId="52F5D396" w14:textId="5ED2CA06" w:rsidR="008264E6" w:rsidRDefault="659C8900" w:rsidP="659C8900">
      <w:pPr>
        <w:pStyle w:val="Bodycopy"/>
        <w:ind w:left="360"/>
        <w:rPr>
          <w:rFonts w:asciiTheme="minorHAnsi" w:eastAsiaTheme="minorEastAsia" w:hAnsiTheme="minorHAnsi" w:cstheme="minorBidi"/>
          <w:lang w:val="en-AU"/>
        </w:rPr>
      </w:pPr>
      <w:r w:rsidRPr="659C8900">
        <w:rPr>
          <w:rFonts w:asciiTheme="minorHAnsi" w:eastAsiaTheme="minorEastAsia" w:hAnsiTheme="minorHAnsi" w:cstheme="minorBidi"/>
          <w:lang w:val="en-AU"/>
        </w:rPr>
        <w:lastRenderedPageBreak/>
        <w:t xml:space="preserve">The scope of this document is to provide the end-to-end Data Architecture to support the delivery of the IFRS 17 Solution for Prudential.  This Data Architecture document, developed with Prudential Hong Kong Limited (PHKL), which defines the guiding principles, that will support the rollout of the IFRS 17 Data &amp; ETL capabilities for Prudential’s Local Business Units (LBU) in the region.  This document will include to cover the Data Architecture, Data Flow design, Data Modelling approaches/ principles, ETL dependencies source and targets and data archival and retention policies. Any of the LBU system , PAS or target system like prophet Enterprise, SAS SGL and  Sun GL are the out of scope for the document . </w:t>
      </w:r>
    </w:p>
    <w:p w14:paraId="0590BD72" w14:textId="77777777" w:rsidR="0016656C"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Data from Prudential’s current in-scope source systems as defined in Solution Design will be extracted into the IFRS 17 Platform.  Additional discovery during the design phase will validate the source systems and identify any additional sources outside the systems listed in the Solution design document.</w:t>
      </w:r>
    </w:p>
    <w:p w14:paraId="50DE01B8" w14:textId="77777777" w:rsidR="0016656C" w:rsidRPr="00D22B5B" w:rsidRDefault="0016656C" w:rsidP="25384C89">
      <w:pPr>
        <w:pStyle w:val="Bodycopy"/>
        <w:ind w:left="360"/>
        <w:rPr>
          <w:rFonts w:asciiTheme="minorHAnsi" w:eastAsiaTheme="minorEastAsia" w:hAnsiTheme="minorHAnsi" w:cstheme="minorBidi"/>
          <w:lang w:val="en-AU"/>
        </w:rPr>
      </w:pPr>
    </w:p>
    <w:p w14:paraId="61D19B7C" w14:textId="0F545364" w:rsidR="003B3ABA" w:rsidRPr="00D22B5B" w:rsidRDefault="659C8900" w:rsidP="659C8900">
      <w:pPr>
        <w:pStyle w:val="Bodycopy"/>
        <w:ind w:left="360"/>
        <w:rPr>
          <w:rFonts w:asciiTheme="minorHAnsi" w:eastAsiaTheme="minorEastAsia" w:hAnsiTheme="minorHAnsi" w:cstheme="minorBidi"/>
          <w:lang w:val="en-AU"/>
        </w:rPr>
      </w:pPr>
      <w:r w:rsidRPr="659C8900">
        <w:rPr>
          <w:rFonts w:asciiTheme="minorHAnsi" w:eastAsiaTheme="minorEastAsia" w:hAnsiTheme="minorHAnsi" w:cstheme="minorBidi"/>
          <w:lang w:val="en-AU"/>
        </w:rPr>
        <w:t xml:space="preserve">The scope of the document is limited to IFRS17 end-to-end Data solution Architecture and Data Flow design, Data Modelling approaches, Data Storage design principles to support the Data and ETL capabilities of the IFRS 17 solution.  It includes the followings </w:t>
      </w:r>
    </w:p>
    <w:p w14:paraId="49FFC255" w14:textId="1B7DEEE8" w:rsidR="00A01821" w:rsidRDefault="659C8900" w:rsidP="00680170">
      <w:pPr>
        <w:pStyle w:val="ListParagraph"/>
        <w:numPr>
          <w:ilvl w:val="1"/>
          <w:numId w:val="48"/>
        </w:numPr>
        <w:spacing w:line="360" w:lineRule="auto"/>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Data Architecture to support the IFRS 17 Data and ETL capabilities of the solution</w:t>
      </w:r>
    </w:p>
    <w:p w14:paraId="3A35BE55" w14:textId="1EAC5BD4" w:rsidR="00C95309" w:rsidRDefault="00A82B1B" w:rsidP="00680170">
      <w:pPr>
        <w:pStyle w:val="ListParagraph"/>
        <w:numPr>
          <w:ilvl w:val="1"/>
          <w:numId w:val="48"/>
        </w:numPr>
        <w:spacing w:line="360" w:lineRule="auto"/>
        <w:rPr>
          <w:rFonts w:asciiTheme="minorHAnsi" w:eastAsiaTheme="minorEastAsia" w:hAnsiTheme="minorHAnsi" w:cstheme="minorBidi"/>
          <w:color w:val="000000" w:themeColor="text1"/>
          <w:lang w:val="en-AU"/>
        </w:rPr>
      </w:pPr>
      <w:r>
        <w:rPr>
          <w:rFonts w:asciiTheme="minorHAnsi" w:eastAsiaTheme="minorEastAsia" w:hAnsiTheme="minorHAnsi" w:cstheme="minorBidi"/>
          <w:lang w:val="en-AU"/>
        </w:rPr>
        <w:t xml:space="preserve">Data Modelling approach and </w:t>
      </w:r>
      <w:r w:rsidR="659C8900" w:rsidRPr="659C8900">
        <w:rPr>
          <w:rFonts w:asciiTheme="minorHAnsi" w:eastAsiaTheme="minorEastAsia" w:hAnsiTheme="minorHAnsi" w:cstheme="minorBidi"/>
          <w:lang w:val="en-AU"/>
        </w:rPr>
        <w:t>guiding principles</w:t>
      </w:r>
    </w:p>
    <w:p w14:paraId="0E3368F6" w14:textId="36369DA7" w:rsidR="00D22B5B" w:rsidRDefault="659C8900" w:rsidP="00680170">
      <w:pPr>
        <w:pStyle w:val="ListParagraph"/>
        <w:numPr>
          <w:ilvl w:val="1"/>
          <w:numId w:val="48"/>
        </w:numPr>
        <w:spacing w:line="360" w:lineRule="auto"/>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Data flows across the ETL Framework layers, within the Azure Cloud Platform, across the data storage component to support the IFRS 17 Solution.</w:t>
      </w:r>
    </w:p>
    <w:p w14:paraId="16AEFCA1" w14:textId="77777777" w:rsidR="00CF7F24" w:rsidRPr="00A01821" w:rsidRDefault="659C8900" w:rsidP="00680170">
      <w:pPr>
        <w:pStyle w:val="ListParagraph"/>
        <w:numPr>
          <w:ilvl w:val="1"/>
          <w:numId w:val="48"/>
        </w:numPr>
        <w:spacing w:line="360" w:lineRule="auto"/>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 xml:space="preserve">Data Ingestion and ETL Approach </w:t>
      </w:r>
    </w:p>
    <w:p w14:paraId="68E4A6D5" w14:textId="747853C7" w:rsidR="00441087" w:rsidRDefault="659C8900" w:rsidP="00680170">
      <w:pPr>
        <w:pStyle w:val="ListParagraph"/>
        <w:numPr>
          <w:ilvl w:val="1"/>
          <w:numId w:val="48"/>
        </w:numPr>
        <w:spacing w:line="360" w:lineRule="auto"/>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 xml:space="preserve">Data &amp; ETL dependencies </w:t>
      </w:r>
    </w:p>
    <w:p w14:paraId="47F66935" w14:textId="2A6392C5" w:rsidR="00F02C82" w:rsidRDefault="659C8900" w:rsidP="00680170">
      <w:pPr>
        <w:pStyle w:val="ListParagraph"/>
        <w:numPr>
          <w:ilvl w:val="1"/>
          <w:numId w:val="48"/>
        </w:numPr>
        <w:spacing w:line="360" w:lineRule="auto"/>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 xml:space="preserve">CI/CD  and Control-M Architecture </w:t>
      </w:r>
    </w:p>
    <w:p w14:paraId="55CED564" w14:textId="77777777" w:rsidR="003B3ABA" w:rsidRPr="003179FD" w:rsidRDefault="003B3ABA" w:rsidP="0019048D">
      <w:pPr>
        <w:rPr>
          <w:rFonts w:asciiTheme="minorHAnsi" w:eastAsia="Times" w:hAnsiTheme="minorHAnsi" w:cstheme="minorHAnsi"/>
          <w:i/>
          <w:color w:val="000000"/>
          <w:lang w:val="en-AU"/>
        </w:rPr>
      </w:pPr>
    </w:p>
    <w:p w14:paraId="5772A13A" w14:textId="77777777" w:rsidR="009B588D" w:rsidRPr="00D55208" w:rsidRDefault="659C8900" w:rsidP="659C8900">
      <w:pPr>
        <w:ind w:left="360"/>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 xml:space="preserve">Baseline Solution Design was developed with PHKL and reviewed with four LBUs to assess regional applicability </w:t>
      </w:r>
    </w:p>
    <w:p w14:paraId="4A2464F6" w14:textId="77777777" w:rsidR="009B588D" w:rsidRDefault="009B588D" w:rsidP="0019048D">
      <w:pPr>
        <w:rPr>
          <w:rFonts w:asciiTheme="minorHAnsi" w:hAnsiTheme="minorHAnsi" w:cstheme="minorHAnsi"/>
        </w:rPr>
      </w:pPr>
    </w:p>
    <w:p w14:paraId="33338DDF" w14:textId="0BAAAF36" w:rsidR="00E81622" w:rsidRDefault="659C8900" w:rsidP="659C8900">
      <w:pPr>
        <w:pStyle w:val="Bodycopy"/>
        <w:ind w:left="360"/>
        <w:rPr>
          <w:rFonts w:asciiTheme="minorHAnsi" w:eastAsiaTheme="minorEastAsia" w:hAnsiTheme="minorHAnsi" w:cstheme="minorBidi"/>
          <w:lang w:val="en-AU"/>
        </w:rPr>
      </w:pPr>
      <w:r w:rsidRPr="659C8900">
        <w:rPr>
          <w:rFonts w:asciiTheme="minorHAnsi" w:eastAsiaTheme="minorEastAsia" w:hAnsiTheme="minorHAnsi" w:cstheme="minorBidi"/>
          <w:lang w:val="en-AU"/>
        </w:rPr>
        <w:t>The new IFRS 17 platform, will be deployed in the Azure Cloud platform with Azure Data Lake Store (ADLS) and Azure SQL Data Warehouse (ASDW). As a Pilot Phase and deployed for PHKL, as outlined in the indicative table below.</w:t>
      </w:r>
    </w:p>
    <w:p w14:paraId="2FC8BFD0" w14:textId="77777777" w:rsidR="004416D8" w:rsidRPr="0085530F" w:rsidRDefault="004416D8" w:rsidP="00E81622">
      <w:pPr>
        <w:pStyle w:val="Bodycopy"/>
        <w:ind w:left="360"/>
        <w:rPr>
          <w:rFonts w:asciiTheme="minorHAnsi" w:hAnsiTheme="minorHAnsi" w:cstheme="minorHAnsi"/>
          <w:lang w:val="en-AU"/>
        </w:rPr>
      </w:pP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8"/>
        <w:gridCol w:w="7089"/>
      </w:tblGrid>
      <w:tr w:rsidR="00E81622" w:rsidRPr="00E81622" w14:paraId="50D6973F" w14:textId="77777777" w:rsidTr="659C8900">
        <w:trPr>
          <w:trHeight w:val="315"/>
        </w:trPr>
        <w:tc>
          <w:tcPr>
            <w:tcW w:w="2408" w:type="dxa"/>
            <w:hideMark/>
          </w:tcPr>
          <w:p w14:paraId="5BD66A85" w14:textId="5724CF51" w:rsidR="00E81622" w:rsidRPr="00E81622" w:rsidRDefault="659C8900" w:rsidP="659C8900">
            <w:pPr>
              <w:pStyle w:val="Bodycopy"/>
              <w:ind w:left="360"/>
              <w:rPr>
                <w:rFonts w:asciiTheme="minorHAnsi" w:eastAsiaTheme="minorEastAsia" w:hAnsiTheme="minorHAnsi" w:cstheme="minorBidi"/>
                <w:b/>
                <w:bCs/>
                <w:lang w:val="en-AU"/>
              </w:rPr>
            </w:pPr>
            <w:r w:rsidRPr="659C8900">
              <w:rPr>
                <w:rFonts w:asciiTheme="minorHAnsi" w:eastAsiaTheme="minorEastAsia" w:hAnsiTheme="minorHAnsi" w:cstheme="minorBidi"/>
                <w:b/>
                <w:bCs/>
                <w:lang w:val="en-AU"/>
              </w:rPr>
              <w:t xml:space="preserve">IFRS 17 ETL </w:t>
            </w:r>
          </w:p>
        </w:tc>
        <w:tc>
          <w:tcPr>
            <w:tcW w:w="7089" w:type="dxa"/>
          </w:tcPr>
          <w:p w14:paraId="4BC1473C" w14:textId="35248095" w:rsidR="00E81622" w:rsidRPr="00141706" w:rsidRDefault="659C8900" w:rsidP="659C8900">
            <w:pPr>
              <w:pStyle w:val="Bodycopy"/>
              <w:ind w:left="360"/>
              <w:rPr>
                <w:rFonts w:asciiTheme="minorHAnsi" w:eastAsiaTheme="minorEastAsia" w:hAnsiTheme="minorHAnsi" w:cstheme="minorBidi"/>
                <w:b/>
                <w:bCs/>
                <w:color w:val="FF0000"/>
                <w:lang w:val="en-AU"/>
              </w:rPr>
            </w:pPr>
            <w:r w:rsidRPr="659C8900">
              <w:rPr>
                <w:rFonts w:asciiTheme="minorHAnsi" w:eastAsiaTheme="minorEastAsia" w:hAnsiTheme="minorHAnsi" w:cstheme="minorBidi"/>
                <w:b/>
                <w:bCs/>
                <w:lang w:val="en-AU"/>
              </w:rPr>
              <w:t>ETL  Scope Area</w:t>
            </w:r>
          </w:p>
        </w:tc>
      </w:tr>
      <w:tr w:rsidR="00E81622" w:rsidRPr="00E81622" w14:paraId="547721F6" w14:textId="77777777" w:rsidTr="659C8900">
        <w:trPr>
          <w:trHeight w:val="315"/>
        </w:trPr>
        <w:tc>
          <w:tcPr>
            <w:tcW w:w="2408" w:type="dxa"/>
          </w:tcPr>
          <w:p w14:paraId="53752C8B" w14:textId="59A1435B" w:rsidR="00E81622" w:rsidRPr="00E81622" w:rsidRDefault="659C8900" w:rsidP="659C8900">
            <w:pPr>
              <w:pStyle w:val="Bodycopy"/>
              <w:ind w:left="360"/>
              <w:rPr>
                <w:rFonts w:asciiTheme="minorHAnsi" w:eastAsiaTheme="minorEastAsia" w:hAnsiTheme="minorHAnsi" w:cstheme="minorBidi"/>
                <w:lang w:val="en-AU"/>
              </w:rPr>
            </w:pPr>
            <w:r w:rsidRPr="659C8900">
              <w:rPr>
                <w:rFonts w:asciiTheme="minorHAnsi" w:eastAsiaTheme="minorEastAsia" w:hAnsiTheme="minorHAnsi" w:cstheme="minorBidi"/>
                <w:lang w:val="en-AU"/>
              </w:rPr>
              <w:t xml:space="preserve">ETL1 </w:t>
            </w:r>
          </w:p>
        </w:tc>
        <w:tc>
          <w:tcPr>
            <w:tcW w:w="7089" w:type="dxa"/>
          </w:tcPr>
          <w:p w14:paraId="513AB679" w14:textId="43D3B475" w:rsidR="00E81622" w:rsidRPr="00141706" w:rsidRDefault="659C8900" w:rsidP="659C8900">
            <w:pPr>
              <w:pStyle w:val="Bodycopy"/>
              <w:rPr>
                <w:rFonts w:asciiTheme="minorHAnsi" w:eastAsiaTheme="minorEastAsia" w:hAnsiTheme="minorHAnsi" w:cstheme="minorBidi"/>
                <w:color w:val="FF0000"/>
                <w:lang w:val="en-AU"/>
              </w:rPr>
            </w:pPr>
            <w:r w:rsidRPr="659C8900">
              <w:rPr>
                <w:rFonts w:asciiTheme="minorHAnsi" w:eastAsiaTheme="minorEastAsia" w:hAnsiTheme="minorHAnsi" w:cstheme="minorBidi"/>
                <w:lang w:val="en-AU"/>
              </w:rPr>
              <w:t>Valuation extracts: Mastering Coverage-level IFRS 17 Portfolio, Combination, Cohort, Contract Boundary</w:t>
            </w:r>
          </w:p>
        </w:tc>
      </w:tr>
      <w:tr w:rsidR="00E81622" w:rsidRPr="00E81622" w14:paraId="434A42D6" w14:textId="77777777" w:rsidTr="659C8900">
        <w:trPr>
          <w:trHeight w:val="315"/>
        </w:trPr>
        <w:tc>
          <w:tcPr>
            <w:tcW w:w="2408" w:type="dxa"/>
          </w:tcPr>
          <w:p w14:paraId="795ECAAE" w14:textId="6129C1A2" w:rsidR="00E81622" w:rsidRPr="00AF7DE4"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ETL2</w:t>
            </w:r>
          </w:p>
        </w:tc>
        <w:tc>
          <w:tcPr>
            <w:tcW w:w="7089" w:type="dxa"/>
          </w:tcPr>
          <w:p w14:paraId="44928021" w14:textId="0485B892" w:rsidR="00E81622" w:rsidRPr="009217BA" w:rsidRDefault="659C8900" w:rsidP="659C8900">
            <w:pPr>
              <w:pStyle w:val="Bodycopy"/>
              <w:rPr>
                <w:rFonts w:asciiTheme="minorHAnsi" w:eastAsiaTheme="minorEastAsia" w:hAnsiTheme="minorHAnsi" w:cstheme="minorBidi"/>
                <w:lang w:val="en-AU"/>
              </w:rPr>
            </w:pPr>
            <w:r w:rsidRPr="659C8900">
              <w:rPr>
                <w:rFonts w:asciiTheme="minorHAnsi" w:eastAsiaTheme="minorEastAsia" w:hAnsiTheme="minorHAnsi" w:cstheme="minorBidi"/>
                <w:lang w:val="en-AU"/>
              </w:rPr>
              <w:t>Prophet Input Data and Asset Share roll-forward</w:t>
            </w:r>
          </w:p>
        </w:tc>
      </w:tr>
      <w:tr w:rsidR="00E81622" w:rsidRPr="00E81622" w14:paraId="15D4BE69" w14:textId="77777777" w:rsidTr="659C8900">
        <w:trPr>
          <w:trHeight w:val="315"/>
        </w:trPr>
        <w:tc>
          <w:tcPr>
            <w:tcW w:w="2408" w:type="dxa"/>
          </w:tcPr>
          <w:p w14:paraId="12F2E536" w14:textId="6D895827" w:rsidR="00E81622" w:rsidRPr="00E81622" w:rsidRDefault="659C8900" w:rsidP="659C8900">
            <w:pPr>
              <w:pStyle w:val="Bodycopy"/>
              <w:ind w:left="360"/>
              <w:rPr>
                <w:rFonts w:asciiTheme="minorHAnsi" w:eastAsiaTheme="minorEastAsia" w:hAnsiTheme="minorHAnsi" w:cstheme="minorBidi"/>
                <w:lang w:val="en-AU"/>
              </w:rPr>
            </w:pPr>
            <w:r w:rsidRPr="659C8900">
              <w:rPr>
                <w:rFonts w:asciiTheme="minorHAnsi" w:eastAsiaTheme="minorEastAsia" w:hAnsiTheme="minorHAnsi" w:cstheme="minorBidi"/>
                <w:lang w:val="en-AU"/>
              </w:rPr>
              <w:t>ETL3</w:t>
            </w:r>
          </w:p>
        </w:tc>
        <w:tc>
          <w:tcPr>
            <w:tcW w:w="7089" w:type="dxa"/>
          </w:tcPr>
          <w:p w14:paraId="0B4FF773" w14:textId="486A48D4" w:rsidR="00E81622" w:rsidRPr="009217BA" w:rsidRDefault="659C8900" w:rsidP="659C8900">
            <w:pPr>
              <w:pStyle w:val="Bodycopy"/>
              <w:rPr>
                <w:rFonts w:asciiTheme="minorHAnsi" w:eastAsiaTheme="minorEastAsia" w:hAnsiTheme="minorHAnsi" w:cstheme="minorBidi"/>
                <w:lang w:val="en-AU"/>
              </w:rPr>
            </w:pPr>
            <w:r w:rsidRPr="659C8900">
              <w:rPr>
                <w:rFonts w:asciiTheme="minorHAnsi" w:eastAsiaTheme="minorEastAsia" w:hAnsiTheme="minorHAnsi" w:cstheme="minorBidi"/>
                <w:lang w:val="en-AU"/>
              </w:rPr>
              <w:t>Prophet Outputs (Expected Cash Flow) to CSM Input</w:t>
            </w:r>
          </w:p>
        </w:tc>
      </w:tr>
      <w:tr w:rsidR="00E81622" w:rsidRPr="00E81622" w14:paraId="3F1A9D6A" w14:textId="77777777" w:rsidTr="659C8900">
        <w:trPr>
          <w:trHeight w:val="315"/>
        </w:trPr>
        <w:tc>
          <w:tcPr>
            <w:tcW w:w="2408" w:type="dxa"/>
          </w:tcPr>
          <w:p w14:paraId="1D998E80" w14:textId="30DA2CE0" w:rsidR="004416D8" w:rsidRPr="00E81622" w:rsidRDefault="659C8900" w:rsidP="659C8900">
            <w:pPr>
              <w:pStyle w:val="Bodycopy"/>
              <w:ind w:left="360"/>
              <w:rPr>
                <w:rFonts w:asciiTheme="minorHAnsi" w:eastAsiaTheme="minorEastAsia" w:hAnsiTheme="minorHAnsi" w:cstheme="minorBidi"/>
                <w:lang w:val="en-AU"/>
              </w:rPr>
            </w:pPr>
            <w:r w:rsidRPr="659C8900">
              <w:rPr>
                <w:rFonts w:asciiTheme="minorHAnsi" w:eastAsiaTheme="minorEastAsia" w:hAnsiTheme="minorHAnsi" w:cstheme="minorBidi"/>
                <w:lang w:val="en-AU"/>
              </w:rPr>
              <w:t>ETL4</w:t>
            </w:r>
          </w:p>
        </w:tc>
        <w:tc>
          <w:tcPr>
            <w:tcW w:w="7089" w:type="dxa"/>
          </w:tcPr>
          <w:p w14:paraId="26FC7B80" w14:textId="66133947" w:rsidR="00E81622" w:rsidRPr="009217BA" w:rsidRDefault="659C8900" w:rsidP="659C8900">
            <w:pPr>
              <w:pStyle w:val="Bodycopy"/>
              <w:rPr>
                <w:rFonts w:asciiTheme="minorHAnsi" w:eastAsiaTheme="minorEastAsia" w:hAnsiTheme="minorHAnsi" w:cstheme="minorBidi"/>
                <w:lang w:val="en-AU"/>
              </w:rPr>
            </w:pPr>
            <w:r w:rsidRPr="659C8900">
              <w:rPr>
                <w:rFonts w:asciiTheme="minorHAnsi" w:eastAsiaTheme="minorEastAsia" w:hAnsiTheme="minorHAnsi" w:cstheme="minorBidi"/>
                <w:lang w:val="en-AU"/>
              </w:rPr>
              <w:t>PAS Accounting Transactions, Control and Offset</w:t>
            </w:r>
          </w:p>
        </w:tc>
      </w:tr>
      <w:tr w:rsidR="00E81622" w:rsidRPr="00E81622" w14:paraId="2C7F6238" w14:textId="77777777" w:rsidTr="659C8900">
        <w:trPr>
          <w:trHeight w:val="315"/>
        </w:trPr>
        <w:tc>
          <w:tcPr>
            <w:tcW w:w="2408" w:type="dxa"/>
          </w:tcPr>
          <w:p w14:paraId="7B15C305" w14:textId="23B8AAE1" w:rsidR="004416D8" w:rsidRPr="00E81622" w:rsidRDefault="659C8900" w:rsidP="659C8900">
            <w:pPr>
              <w:pStyle w:val="Bodycopy"/>
              <w:ind w:left="360"/>
              <w:rPr>
                <w:rFonts w:asciiTheme="minorHAnsi" w:eastAsiaTheme="minorEastAsia" w:hAnsiTheme="minorHAnsi" w:cstheme="minorBidi"/>
                <w:lang w:val="en-AU"/>
              </w:rPr>
            </w:pPr>
            <w:r w:rsidRPr="659C8900">
              <w:rPr>
                <w:rFonts w:asciiTheme="minorHAnsi" w:eastAsiaTheme="minorEastAsia" w:hAnsiTheme="minorHAnsi" w:cstheme="minorBidi"/>
                <w:lang w:val="en-AU"/>
              </w:rPr>
              <w:t>ETL5</w:t>
            </w:r>
          </w:p>
        </w:tc>
        <w:tc>
          <w:tcPr>
            <w:tcW w:w="7089" w:type="dxa"/>
          </w:tcPr>
          <w:p w14:paraId="0CE79D04" w14:textId="152F7106" w:rsidR="00E81622" w:rsidRPr="009217BA" w:rsidRDefault="659C8900" w:rsidP="659C8900">
            <w:pPr>
              <w:pStyle w:val="Bodycopy"/>
              <w:rPr>
                <w:rFonts w:asciiTheme="minorHAnsi" w:eastAsiaTheme="minorEastAsia" w:hAnsiTheme="minorHAnsi" w:cstheme="minorBidi"/>
                <w:lang w:val="en-AU"/>
              </w:rPr>
            </w:pPr>
            <w:r w:rsidRPr="659C8900">
              <w:rPr>
                <w:rFonts w:asciiTheme="minorHAnsi" w:eastAsiaTheme="minorEastAsia" w:hAnsiTheme="minorHAnsi" w:cstheme="minorBidi"/>
                <w:lang w:val="en-AU"/>
              </w:rPr>
              <w:t>Other Accounting Transactions, Control and Offset, Allocation and prep for Sub Ledger</w:t>
            </w:r>
          </w:p>
        </w:tc>
      </w:tr>
      <w:tr w:rsidR="00E81622" w:rsidRPr="00E81622" w14:paraId="47D93A81" w14:textId="77777777" w:rsidTr="659C8900">
        <w:trPr>
          <w:trHeight w:val="356"/>
        </w:trPr>
        <w:tc>
          <w:tcPr>
            <w:tcW w:w="2408" w:type="dxa"/>
          </w:tcPr>
          <w:p w14:paraId="2DE7C7ED" w14:textId="20427B2F" w:rsidR="00E81622" w:rsidRPr="00E81622" w:rsidRDefault="659C8900" w:rsidP="659C8900">
            <w:pPr>
              <w:pStyle w:val="Bodycopy"/>
              <w:ind w:left="360"/>
              <w:rPr>
                <w:rFonts w:asciiTheme="minorHAnsi" w:eastAsiaTheme="minorEastAsia" w:hAnsiTheme="minorHAnsi" w:cstheme="minorBidi"/>
                <w:lang w:val="en-AU"/>
              </w:rPr>
            </w:pPr>
            <w:r w:rsidRPr="659C8900">
              <w:rPr>
                <w:rFonts w:asciiTheme="minorHAnsi" w:eastAsiaTheme="minorEastAsia" w:hAnsiTheme="minorHAnsi" w:cstheme="minorBidi"/>
                <w:lang w:val="en-AU"/>
              </w:rPr>
              <w:t>ETL6</w:t>
            </w:r>
          </w:p>
        </w:tc>
        <w:tc>
          <w:tcPr>
            <w:tcW w:w="7089" w:type="dxa"/>
          </w:tcPr>
          <w:p w14:paraId="2FED90D0" w14:textId="6D5B6CCC" w:rsidR="00E81622" w:rsidRPr="009217BA" w:rsidRDefault="659C8900" w:rsidP="659C8900">
            <w:pPr>
              <w:pStyle w:val="Bodycopy"/>
              <w:rPr>
                <w:rFonts w:asciiTheme="minorHAnsi" w:eastAsiaTheme="minorEastAsia" w:hAnsiTheme="minorHAnsi" w:cstheme="minorBidi"/>
                <w:lang w:val="en-AU"/>
              </w:rPr>
            </w:pPr>
            <w:r w:rsidRPr="659C8900">
              <w:rPr>
                <w:rFonts w:asciiTheme="minorHAnsi" w:eastAsiaTheme="minorEastAsia" w:hAnsiTheme="minorHAnsi" w:cstheme="minorBidi"/>
                <w:lang w:val="en-AU"/>
              </w:rPr>
              <w:t>PAS Actual Cash flows and Unit of Account tagging</w:t>
            </w:r>
          </w:p>
        </w:tc>
      </w:tr>
      <w:tr w:rsidR="00E81622" w:rsidRPr="00E81622" w14:paraId="2004E5F9" w14:textId="77777777" w:rsidTr="659C8900">
        <w:trPr>
          <w:trHeight w:val="315"/>
        </w:trPr>
        <w:tc>
          <w:tcPr>
            <w:tcW w:w="2408" w:type="dxa"/>
          </w:tcPr>
          <w:p w14:paraId="73A63084" w14:textId="47E65A67" w:rsidR="00E81622" w:rsidRPr="00E81622" w:rsidRDefault="659C8900" w:rsidP="659C8900">
            <w:pPr>
              <w:pStyle w:val="Bodycopy"/>
              <w:ind w:left="360"/>
              <w:rPr>
                <w:rFonts w:asciiTheme="minorHAnsi" w:eastAsiaTheme="minorEastAsia" w:hAnsiTheme="minorHAnsi" w:cstheme="minorBidi"/>
                <w:lang w:val="en-AU"/>
              </w:rPr>
            </w:pPr>
            <w:r w:rsidRPr="659C8900">
              <w:rPr>
                <w:rFonts w:asciiTheme="minorHAnsi" w:eastAsiaTheme="minorEastAsia" w:hAnsiTheme="minorHAnsi" w:cstheme="minorBidi"/>
                <w:lang w:val="en-AU"/>
              </w:rPr>
              <w:t>ETL7</w:t>
            </w:r>
          </w:p>
        </w:tc>
        <w:tc>
          <w:tcPr>
            <w:tcW w:w="7089" w:type="dxa"/>
          </w:tcPr>
          <w:p w14:paraId="5F4FBACD" w14:textId="77777777" w:rsidR="009217BA" w:rsidRPr="00A23250" w:rsidRDefault="659C8900" w:rsidP="659C8900">
            <w:pPr>
              <w:pStyle w:val="Bodycopy"/>
              <w:rPr>
                <w:rFonts w:asciiTheme="minorHAnsi" w:eastAsiaTheme="minorEastAsia" w:hAnsiTheme="minorHAnsi" w:cstheme="minorBidi"/>
                <w:lang w:val="en-AU"/>
              </w:rPr>
            </w:pPr>
            <w:r w:rsidRPr="659C8900">
              <w:rPr>
                <w:rFonts w:asciiTheme="minorHAnsi" w:eastAsiaTheme="minorEastAsia" w:hAnsiTheme="minorHAnsi" w:cstheme="minorBidi"/>
                <w:lang w:val="en-AU"/>
              </w:rPr>
              <w:t>Sub Ledger Reference Data and Preparation for Sub Ledger</w:t>
            </w:r>
          </w:p>
          <w:p w14:paraId="49A026FF" w14:textId="0B6D5CB9" w:rsidR="00E81622" w:rsidRPr="009217BA" w:rsidRDefault="00E81622" w:rsidP="009217BA">
            <w:pPr>
              <w:pStyle w:val="Bodycopy"/>
              <w:rPr>
                <w:rFonts w:asciiTheme="minorHAnsi" w:hAnsiTheme="minorHAnsi" w:cstheme="minorHAnsi"/>
                <w:bCs/>
                <w:lang w:val="en-AU"/>
              </w:rPr>
            </w:pPr>
          </w:p>
        </w:tc>
      </w:tr>
    </w:tbl>
    <w:p w14:paraId="41FEAFFF" w14:textId="77777777" w:rsidR="00E57E2E" w:rsidRDefault="00E57E2E" w:rsidP="002E5868">
      <w:pPr>
        <w:pStyle w:val="Bodycopy"/>
        <w:ind w:left="360"/>
        <w:rPr>
          <w:rFonts w:asciiTheme="minorHAnsi" w:hAnsiTheme="minorHAnsi" w:cstheme="minorHAnsi"/>
          <w:lang w:val="en-AU"/>
        </w:rPr>
      </w:pPr>
    </w:p>
    <w:p w14:paraId="62B2A2E0" w14:textId="77777777" w:rsidR="00E57E2E" w:rsidRDefault="00E57E2E" w:rsidP="002E5868">
      <w:pPr>
        <w:pStyle w:val="Bodycopy"/>
        <w:ind w:left="360"/>
        <w:rPr>
          <w:rFonts w:asciiTheme="minorHAnsi" w:hAnsiTheme="minorHAnsi" w:cstheme="minorHAnsi"/>
          <w:lang w:val="en-AU"/>
        </w:rPr>
      </w:pPr>
    </w:p>
    <w:p w14:paraId="1CE22D52" w14:textId="77777777" w:rsidR="00084919" w:rsidRDefault="00084919" w:rsidP="00EE3A0F">
      <w:pPr>
        <w:pStyle w:val="Bodycopy"/>
        <w:rPr>
          <w:rFonts w:asciiTheme="minorHAnsi" w:hAnsiTheme="minorHAnsi" w:cstheme="minorHAnsi"/>
        </w:rPr>
      </w:pPr>
      <w:bookmarkStart w:id="118" w:name="_Toc26393215"/>
      <w:bookmarkStart w:id="119" w:name="_Toc26455893"/>
      <w:bookmarkStart w:id="120" w:name="_Toc26461304"/>
      <w:bookmarkStart w:id="121" w:name="_Toc26467625"/>
      <w:bookmarkStart w:id="122" w:name="_Toc26393214"/>
      <w:bookmarkStart w:id="123" w:name="_Toc26455892"/>
      <w:bookmarkStart w:id="124" w:name="_Toc26461303"/>
      <w:bookmarkStart w:id="125" w:name="_Toc26467624"/>
      <w:bookmarkEnd w:id="118"/>
      <w:bookmarkEnd w:id="119"/>
      <w:bookmarkEnd w:id="120"/>
      <w:bookmarkEnd w:id="121"/>
      <w:bookmarkEnd w:id="122"/>
      <w:bookmarkEnd w:id="123"/>
      <w:bookmarkEnd w:id="124"/>
      <w:bookmarkEnd w:id="125"/>
    </w:p>
    <w:p w14:paraId="202D00BE" w14:textId="5BA8B752" w:rsidR="001E03B3" w:rsidRPr="00EE3A0F" w:rsidRDefault="001E03B3" w:rsidP="00DE4364">
      <w:pPr>
        <w:pStyle w:val="Bodycopy"/>
        <w:ind w:left="360"/>
        <w:rPr>
          <w:rFonts w:asciiTheme="minorHAnsi" w:hAnsiTheme="minorHAnsi" w:cstheme="minorHAnsi"/>
        </w:rPr>
      </w:pPr>
    </w:p>
    <w:p w14:paraId="3BE3F1CE" w14:textId="446FFEB5" w:rsidR="00266447" w:rsidRDefault="002A2191" w:rsidP="00881F66">
      <w:pPr>
        <w:pStyle w:val="Heading2"/>
      </w:pPr>
      <w:bookmarkStart w:id="126" w:name="_Toc28615329"/>
      <w:bookmarkStart w:id="127" w:name="_Toc31793071"/>
      <w:bookmarkStart w:id="128" w:name="_Toc26393216"/>
      <w:bookmarkStart w:id="129" w:name="_Toc26455894"/>
      <w:bookmarkStart w:id="130" w:name="_Toc26461305"/>
      <w:bookmarkStart w:id="131" w:name="_Toc26467626"/>
      <w:r>
        <w:t>1.3</w:t>
      </w:r>
      <w:r w:rsidR="76E9D276">
        <w:t xml:space="preserve"> </w:t>
      </w:r>
      <w:r w:rsidR="00266447">
        <w:t>Out of Scope</w:t>
      </w:r>
      <w:bookmarkEnd w:id="126"/>
      <w:bookmarkEnd w:id="127"/>
      <w:r w:rsidR="00A75D5A">
        <w:t xml:space="preserve"> </w:t>
      </w:r>
      <w:bookmarkEnd w:id="128"/>
      <w:bookmarkEnd w:id="129"/>
      <w:bookmarkEnd w:id="130"/>
      <w:bookmarkEnd w:id="131"/>
    </w:p>
    <w:p w14:paraId="12E553DE" w14:textId="72C22004" w:rsidR="00E47002" w:rsidRDefault="00E47002" w:rsidP="00E47002">
      <w:pPr>
        <w:rPr>
          <w:lang w:val="en-GB"/>
        </w:rPr>
      </w:pPr>
    </w:p>
    <w:p w14:paraId="0A133EB5" w14:textId="50F77137" w:rsidR="00737CE1" w:rsidRDefault="659C8900" w:rsidP="659C8900">
      <w:pPr>
        <w:pStyle w:val="Bodycopy"/>
        <w:numPr>
          <w:ilvl w:val="0"/>
          <w:numId w:val="34"/>
        </w:numPr>
        <w:rPr>
          <w:rFonts w:asciiTheme="minorHAnsi" w:eastAsiaTheme="minorEastAsia" w:hAnsiTheme="minorHAnsi" w:cstheme="minorBidi"/>
          <w:lang w:val="en-AU"/>
        </w:rPr>
      </w:pPr>
      <w:r w:rsidRPr="659C8900">
        <w:rPr>
          <w:rFonts w:asciiTheme="minorHAnsi" w:eastAsiaTheme="minorEastAsia" w:hAnsiTheme="minorHAnsi" w:cstheme="minorBidi"/>
          <w:lang w:val="en-AU"/>
        </w:rPr>
        <w:t>The extraction of source data from each of the LBU source systems is the responsibility of the specific LBU IT teams to support the IFRS 17 Solution.  Each LBU IT Teams will manage and operate the Source Extraction Program in their respective LBU.</w:t>
      </w:r>
    </w:p>
    <w:p w14:paraId="50348304" w14:textId="144E96FB" w:rsidR="00E47002" w:rsidRDefault="659C8900" w:rsidP="659C8900">
      <w:pPr>
        <w:pStyle w:val="Bodycopy"/>
        <w:numPr>
          <w:ilvl w:val="0"/>
          <w:numId w:val="34"/>
        </w:numPr>
        <w:rPr>
          <w:rFonts w:asciiTheme="minorHAnsi" w:eastAsiaTheme="minorEastAsia" w:hAnsiTheme="minorHAnsi" w:cstheme="minorBidi"/>
          <w:lang w:val="en-AU"/>
        </w:rPr>
      </w:pPr>
      <w:r w:rsidRPr="659C8900">
        <w:rPr>
          <w:rFonts w:asciiTheme="minorHAnsi" w:eastAsiaTheme="minorEastAsia" w:hAnsiTheme="minorHAnsi" w:cstheme="minorBidi"/>
          <w:lang w:val="en-AU"/>
        </w:rPr>
        <w:t>The LBU IT Teams would be responsible for the data movement of both the source data and control files to the Landing Layer in the Azure Data Lake Gen2.  The specific LBU IT Teams will use MoveIT to deliver the data to the Landing Layer.</w:t>
      </w:r>
    </w:p>
    <w:p w14:paraId="6B025C3D" w14:textId="0AA7A829" w:rsidR="00F7710D" w:rsidRPr="00C4080F" w:rsidRDefault="659C8900" w:rsidP="659C8900">
      <w:pPr>
        <w:pStyle w:val="Bodycopy"/>
        <w:numPr>
          <w:ilvl w:val="0"/>
          <w:numId w:val="34"/>
        </w:numPr>
        <w:rPr>
          <w:rFonts w:asciiTheme="minorHAnsi" w:eastAsiaTheme="minorEastAsia" w:hAnsiTheme="minorHAnsi" w:cstheme="minorBidi"/>
        </w:rPr>
      </w:pPr>
      <w:r w:rsidRPr="659C8900">
        <w:rPr>
          <w:rFonts w:asciiTheme="minorHAnsi" w:eastAsiaTheme="minorEastAsia" w:hAnsiTheme="minorHAnsi" w:cstheme="minorBidi"/>
        </w:rPr>
        <w:t xml:space="preserve">Functional specifications document  </w:t>
      </w:r>
    </w:p>
    <w:p w14:paraId="549988DE" w14:textId="0797742F" w:rsidR="00F7710D" w:rsidRPr="00C4080F" w:rsidRDefault="659C8900" w:rsidP="659C8900">
      <w:pPr>
        <w:pStyle w:val="Bodycopy"/>
        <w:numPr>
          <w:ilvl w:val="0"/>
          <w:numId w:val="34"/>
        </w:numPr>
        <w:rPr>
          <w:rFonts w:asciiTheme="minorHAnsi" w:eastAsiaTheme="minorEastAsia" w:hAnsiTheme="minorHAnsi" w:cstheme="minorBidi"/>
        </w:rPr>
      </w:pPr>
      <w:r w:rsidRPr="659C8900">
        <w:rPr>
          <w:rFonts w:asciiTheme="minorHAnsi" w:eastAsiaTheme="minorEastAsia" w:hAnsiTheme="minorHAnsi" w:cstheme="minorBidi"/>
        </w:rPr>
        <w:t xml:space="preserve">ETL spec’s (source to target mapping) to allow build to start </w:t>
      </w:r>
    </w:p>
    <w:p w14:paraId="21249E77" w14:textId="0ADB0367" w:rsidR="00F7710D" w:rsidRPr="00C4080F" w:rsidRDefault="659C8900" w:rsidP="659C8900">
      <w:pPr>
        <w:pStyle w:val="Bodycopy"/>
        <w:numPr>
          <w:ilvl w:val="0"/>
          <w:numId w:val="34"/>
        </w:numPr>
        <w:rPr>
          <w:rFonts w:asciiTheme="minorHAnsi" w:eastAsiaTheme="minorEastAsia" w:hAnsiTheme="minorHAnsi" w:cstheme="minorBidi"/>
        </w:rPr>
      </w:pPr>
      <w:r w:rsidRPr="659C8900">
        <w:rPr>
          <w:rFonts w:asciiTheme="minorHAnsi" w:eastAsiaTheme="minorEastAsia" w:hAnsiTheme="minorHAnsi" w:cstheme="minorBidi"/>
        </w:rPr>
        <w:t xml:space="preserve">Data Model and Data dictionary  </w:t>
      </w:r>
    </w:p>
    <w:p w14:paraId="14E011B3" w14:textId="69188FA5" w:rsidR="00F7710D" w:rsidRPr="00C4080F" w:rsidRDefault="659C8900" w:rsidP="659C8900">
      <w:pPr>
        <w:pStyle w:val="Bodycopy"/>
        <w:numPr>
          <w:ilvl w:val="0"/>
          <w:numId w:val="34"/>
        </w:numPr>
        <w:rPr>
          <w:rFonts w:asciiTheme="minorHAnsi" w:eastAsiaTheme="minorEastAsia" w:hAnsiTheme="minorHAnsi" w:cstheme="minorBidi"/>
        </w:rPr>
      </w:pPr>
      <w:r w:rsidRPr="659C8900">
        <w:rPr>
          <w:rFonts w:asciiTheme="minorHAnsi" w:eastAsiaTheme="minorEastAsia" w:hAnsiTheme="minorHAnsi" w:cstheme="minorBidi"/>
        </w:rPr>
        <w:t xml:space="preserve">Interface agreement document </w:t>
      </w:r>
    </w:p>
    <w:p w14:paraId="7313CB07" w14:textId="3445C79C" w:rsidR="00F7710D" w:rsidRPr="00C4080F" w:rsidRDefault="659C8900" w:rsidP="659C8900">
      <w:pPr>
        <w:pStyle w:val="Bodycopy"/>
        <w:numPr>
          <w:ilvl w:val="0"/>
          <w:numId w:val="34"/>
        </w:numPr>
        <w:rPr>
          <w:rFonts w:asciiTheme="minorHAnsi" w:eastAsiaTheme="minorEastAsia" w:hAnsiTheme="minorHAnsi" w:cstheme="minorBidi"/>
        </w:rPr>
      </w:pPr>
      <w:r w:rsidRPr="659C8900">
        <w:rPr>
          <w:rFonts w:asciiTheme="minorHAnsi" w:eastAsiaTheme="minorEastAsia" w:hAnsiTheme="minorHAnsi" w:cstheme="minorBidi"/>
        </w:rPr>
        <w:t>Detailed application component design  for  SAS Sub-ledger</w:t>
      </w:r>
    </w:p>
    <w:p w14:paraId="5960C4ED" w14:textId="4A3906AE" w:rsidR="00F7710D" w:rsidRPr="00C4080F" w:rsidRDefault="659C8900" w:rsidP="659C8900">
      <w:pPr>
        <w:pStyle w:val="Bodycopy"/>
        <w:numPr>
          <w:ilvl w:val="0"/>
          <w:numId w:val="34"/>
        </w:numPr>
        <w:rPr>
          <w:rFonts w:asciiTheme="minorHAnsi" w:eastAsiaTheme="minorEastAsia" w:hAnsiTheme="minorHAnsi" w:cstheme="minorBidi"/>
        </w:rPr>
      </w:pPr>
      <w:r w:rsidRPr="659C8900">
        <w:rPr>
          <w:rFonts w:asciiTheme="minorHAnsi" w:eastAsiaTheme="minorEastAsia" w:hAnsiTheme="minorHAnsi" w:cstheme="minorBidi"/>
        </w:rPr>
        <w:t xml:space="preserve">Detailed application component design for  Sun GL </w:t>
      </w:r>
    </w:p>
    <w:p w14:paraId="760E1A33" w14:textId="73B8E9F8" w:rsidR="000818DE" w:rsidRPr="000C1089" w:rsidRDefault="659C8900" w:rsidP="659C8900">
      <w:pPr>
        <w:pStyle w:val="Bodycopy"/>
        <w:numPr>
          <w:ilvl w:val="0"/>
          <w:numId w:val="34"/>
        </w:numPr>
        <w:rPr>
          <w:rFonts w:asciiTheme="minorHAnsi" w:eastAsiaTheme="minorEastAsia" w:hAnsiTheme="minorHAnsi" w:cstheme="minorBidi"/>
          <w:lang w:val="en-AU"/>
        </w:rPr>
      </w:pPr>
      <w:r w:rsidRPr="659C8900">
        <w:rPr>
          <w:rFonts w:asciiTheme="minorHAnsi" w:eastAsiaTheme="minorEastAsia" w:hAnsiTheme="minorHAnsi" w:cstheme="minorBidi"/>
        </w:rPr>
        <w:t xml:space="preserve">Detailed infrastructure , Cloud  and network , physical database design component for Azure </w:t>
      </w:r>
    </w:p>
    <w:p w14:paraId="17F4C436" w14:textId="68F0C1D0" w:rsidR="000C1089" w:rsidRDefault="000C1089" w:rsidP="000C1089">
      <w:pPr>
        <w:pStyle w:val="Bodycopy"/>
        <w:rPr>
          <w:rFonts w:asciiTheme="minorHAnsi" w:eastAsiaTheme="minorEastAsia" w:hAnsiTheme="minorHAnsi" w:cstheme="minorBidi"/>
        </w:rPr>
      </w:pPr>
    </w:p>
    <w:p w14:paraId="77483D13" w14:textId="0AF9860E" w:rsidR="000C1089" w:rsidRDefault="000C1089" w:rsidP="000C1089">
      <w:pPr>
        <w:pStyle w:val="Bodycopy"/>
        <w:rPr>
          <w:rFonts w:asciiTheme="minorHAnsi" w:eastAsiaTheme="minorEastAsia" w:hAnsiTheme="minorHAnsi" w:cstheme="minorBidi"/>
        </w:rPr>
      </w:pPr>
    </w:p>
    <w:p w14:paraId="21986B0E" w14:textId="7F383FA9" w:rsidR="000C1089" w:rsidRDefault="000C1089" w:rsidP="000C1089">
      <w:pPr>
        <w:pStyle w:val="Bodycopy"/>
        <w:rPr>
          <w:rFonts w:asciiTheme="minorHAnsi" w:eastAsiaTheme="minorEastAsia" w:hAnsiTheme="minorHAnsi" w:cstheme="minorBidi"/>
        </w:rPr>
      </w:pPr>
    </w:p>
    <w:p w14:paraId="2BEF2118" w14:textId="14E9B319" w:rsidR="000C1089" w:rsidRDefault="000C1089" w:rsidP="000C1089">
      <w:pPr>
        <w:pStyle w:val="Bodycopy"/>
        <w:rPr>
          <w:rFonts w:asciiTheme="minorHAnsi" w:eastAsiaTheme="minorEastAsia" w:hAnsiTheme="minorHAnsi" w:cstheme="minorBidi"/>
        </w:rPr>
      </w:pPr>
    </w:p>
    <w:p w14:paraId="64888ACA" w14:textId="76739AF9" w:rsidR="000C1089" w:rsidRDefault="000C1089" w:rsidP="000C1089">
      <w:pPr>
        <w:pStyle w:val="Bodycopy"/>
        <w:rPr>
          <w:rFonts w:asciiTheme="minorHAnsi" w:eastAsiaTheme="minorEastAsia" w:hAnsiTheme="minorHAnsi" w:cstheme="minorBidi"/>
        </w:rPr>
      </w:pPr>
    </w:p>
    <w:p w14:paraId="4C0D44FC" w14:textId="2819A977" w:rsidR="000C1089" w:rsidRDefault="000C1089" w:rsidP="000C1089">
      <w:pPr>
        <w:pStyle w:val="Bodycopy"/>
        <w:rPr>
          <w:rFonts w:asciiTheme="minorHAnsi" w:eastAsiaTheme="minorEastAsia" w:hAnsiTheme="minorHAnsi" w:cstheme="minorBidi"/>
        </w:rPr>
      </w:pPr>
    </w:p>
    <w:p w14:paraId="7B86F678" w14:textId="03CEE44B" w:rsidR="000C1089" w:rsidRDefault="000C1089" w:rsidP="000C1089">
      <w:pPr>
        <w:pStyle w:val="Bodycopy"/>
        <w:rPr>
          <w:rFonts w:asciiTheme="minorHAnsi" w:eastAsiaTheme="minorEastAsia" w:hAnsiTheme="minorHAnsi" w:cstheme="minorBidi"/>
        </w:rPr>
      </w:pPr>
    </w:p>
    <w:p w14:paraId="3318C3AD" w14:textId="4B64CA4E" w:rsidR="000C1089" w:rsidRDefault="000C1089" w:rsidP="000C1089">
      <w:pPr>
        <w:pStyle w:val="Bodycopy"/>
        <w:rPr>
          <w:rFonts w:asciiTheme="minorHAnsi" w:eastAsiaTheme="minorEastAsia" w:hAnsiTheme="minorHAnsi" w:cstheme="minorBidi"/>
        </w:rPr>
      </w:pPr>
    </w:p>
    <w:p w14:paraId="74B1E32E" w14:textId="6FBC59FE" w:rsidR="000C1089" w:rsidRDefault="000C1089" w:rsidP="000C1089">
      <w:pPr>
        <w:pStyle w:val="Bodycopy"/>
        <w:rPr>
          <w:rFonts w:asciiTheme="minorHAnsi" w:eastAsiaTheme="minorEastAsia" w:hAnsiTheme="minorHAnsi" w:cstheme="minorBidi"/>
        </w:rPr>
      </w:pPr>
    </w:p>
    <w:p w14:paraId="27D54B41" w14:textId="69506173" w:rsidR="000C1089" w:rsidRDefault="000C1089" w:rsidP="000C1089">
      <w:pPr>
        <w:pStyle w:val="Bodycopy"/>
        <w:rPr>
          <w:rFonts w:asciiTheme="minorHAnsi" w:eastAsiaTheme="minorEastAsia" w:hAnsiTheme="minorHAnsi" w:cstheme="minorBidi"/>
        </w:rPr>
      </w:pPr>
    </w:p>
    <w:p w14:paraId="4BB778AE" w14:textId="09DDB332" w:rsidR="000C1089" w:rsidRDefault="000C1089" w:rsidP="000C1089">
      <w:pPr>
        <w:pStyle w:val="Bodycopy"/>
        <w:rPr>
          <w:rFonts w:asciiTheme="minorHAnsi" w:eastAsiaTheme="minorEastAsia" w:hAnsiTheme="minorHAnsi" w:cstheme="minorBidi"/>
        </w:rPr>
      </w:pPr>
    </w:p>
    <w:p w14:paraId="19304AED" w14:textId="49D30FCC" w:rsidR="000C1089" w:rsidRDefault="000C1089" w:rsidP="000C1089">
      <w:pPr>
        <w:pStyle w:val="Bodycopy"/>
        <w:rPr>
          <w:rFonts w:asciiTheme="minorHAnsi" w:eastAsiaTheme="minorEastAsia" w:hAnsiTheme="minorHAnsi" w:cstheme="minorBidi"/>
        </w:rPr>
      </w:pPr>
    </w:p>
    <w:p w14:paraId="4111EFBC" w14:textId="1D0E470D" w:rsidR="000C1089" w:rsidRDefault="000C1089" w:rsidP="000C1089">
      <w:pPr>
        <w:pStyle w:val="Bodycopy"/>
        <w:rPr>
          <w:rFonts w:asciiTheme="minorHAnsi" w:eastAsiaTheme="minorEastAsia" w:hAnsiTheme="minorHAnsi" w:cstheme="minorBidi"/>
        </w:rPr>
      </w:pPr>
    </w:p>
    <w:p w14:paraId="47C88966" w14:textId="4AE38B83" w:rsidR="000C1089" w:rsidRDefault="000C1089" w:rsidP="000C1089">
      <w:pPr>
        <w:pStyle w:val="Bodycopy"/>
        <w:rPr>
          <w:rFonts w:asciiTheme="minorHAnsi" w:eastAsiaTheme="minorEastAsia" w:hAnsiTheme="minorHAnsi" w:cstheme="minorBidi"/>
        </w:rPr>
      </w:pPr>
    </w:p>
    <w:p w14:paraId="166C0FB6" w14:textId="7A94A4C4" w:rsidR="000C1089" w:rsidRDefault="000C1089" w:rsidP="000C1089">
      <w:pPr>
        <w:pStyle w:val="Bodycopy"/>
        <w:rPr>
          <w:rFonts w:asciiTheme="minorHAnsi" w:eastAsiaTheme="minorEastAsia" w:hAnsiTheme="minorHAnsi" w:cstheme="minorBidi"/>
        </w:rPr>
      </w:pPr>
    </w:p>
    <w:p w14:paraId="3381E71E" w14:textId="77777777" w:rsidR="000C1089" w:rsidRPr="00C4080F" w:rsidRDefault="000C1089" w:rsidP="000C1089">
      <w:pPr>
        <w:pStyle w:val="Bodycopy"/>
        <w:rPr>
          <w:rFonts w:asciiTheme="minorHAnsi" w:eastAsiaTheme="minorEastAsia" w:hAnsiTheme="minorHAnsi" w:cstheme="minorBidi"/>
          <w:lang w:val="en-AU"/>
        </w:rPr>
      </w:pPr>
    </w:p>
    <w:p w14:paraId="318F4799" w14:textId="0E128851" w:rsidR="0019048D" w:rsidRDefault="00397CE4" w:rsidP="00881F66">
      <w:pPr>
        <w:pStyle w:val="Heading1"/>
      </w:pPr>
      <w:bookmarkStart w:id="132" w:name="_Toc28615330"/>
      <w:bookmarkStart w:id="133" w:name="_Toc31793072"/>
      <w:bookmarkStart w:id="134" w:name="_Toc311474925"/>
      <w:bookmarkStart w:id="135" w:name="_Toc26393219"/>
      <w:bookmarkStart w:id="136" w:name="_Toc26455897"/>
      <w:bookmarkStart w:id="137" w:name="_Toc26461308"/>
      <w:bookmarkStart w:id="138" w:name="_Toc26467629"/>
      <w:r w:rsidRPr="00397CE4">
        <w:t xml:space="preserve">2.0 </w:t>
      </w:r>
      <w:r w:rsidR="00C10EFE">
        <w:t xml:space="preserve">  </w:t>
      </w:r>
      <w:r w:rsidR="001A4C2C">
        <w:t xml:space="preserve">IFRS17 </w:t>
      </w:r>
      <w:r w:rsidR="00911CE9">
        <w:t xml:space="preserve">Data </w:t>
      </w:r>
      <w:r w:rsidRPr="00397CE4">
        <w:t>S</w:t>
      </w:r>
      <w:r w:rsidR="0019048D" w:rsidRPr="00397CE4">
        <w:t xml:space="preserve">olution </w:t>
      </w:r>
      <w:r w:rsidR="00673014">
        <w:t>Architecture &amp; Data Flow</w:t>
      </w:r>
      <w:bookmarkEnd w:id="132"/>
      <w:r w:rsidR="00F22B7B">
        <w:t>s</w:t>
      </w:r>
      <w:bookmarkEnd w:id="133"/>
      <w:r w:rsidR="00673014">
        <w:t xml:space="preserve"> </w:t>
      </w:r>
      <w:bookmarkEnd w:id="134"/>
      <w:bookmarkEnd w:id="135"/>
      <w:bookmarkEnd w:id="136"/>
      <w:bookmarkEnd w:id="137"/>
      <w:bookmarkEnd w:id="138"/>
    </w:p>
    <w:p w14:paraId="46030802" w14:textId="77777777" w:rsidR="00AD4513" w:rsidRPr="00AD4513" w:rsidRDefault="00AD4513" w:rsidP="00AD4513">
      <w:pPr>
        <w:rPr>
          <w:lang w:val="en-GB"/>
        </w:rPr>
      </w:pPr>
    </w:p>
    <w:p w14:paraId="3BA5DB29" w14:textId="1E847F14" w:rsidR="00673014" w:rsidRPr="000C1089" w:rsidRDefault="00673014" w:rsidP="00AD4513">
      <w:pPr>
        <w:pStyle w:val="Bodycopy"/>
        <w:rPr>
          <w:rFonts w:asciiTheme="minorHAnsi" w:hAnsiTheme="minorHAnsi" w:cstheme="minorHAnsi"/>
          <w:b/>
        </w:rPr>
      </w:pPr>
      <w:r>
        <w:t xml:space="preserve"> </w:t>
      </w:r>
      <w:bookmarkStart w:id="139" w:name="_Toc28615331"/>
      <w:r w:rsidR="000C1089">
        <w:t xml:space="preserve">   </w:t>
      </w:r>
      <w:r w:rsidRPr="000C1089">
        <w:rPr>
          <w:rFonts w:asciiTheme="minorHAnsi" w:hAnsiTheme="minorHAnsi" w:cstheme="minorHAnsi"/>
          <w:b/>
        </w:rPr>
        <w:t>IFRS17 Conceptual Overview (Functional)</w:t>
      </w:r>
      <w:bookmarkEnd w:id="139"/>
      <w:r w:rsidR="00EF4396" w:rsidRPr="000C1089">
        <w:rPr>
          <w:rFonts w:asciiTheme="minorHAnsi" w:hAnsiTheme="minorHAnsi" w:cstheme="minorHAnsi"/>
          <w:b/>
        </w:rPr>
        <w:t xml:space="preserve"> </w:t>
      </w:r>
    </w:p>
    <w:p w14:paraId="3FF11C06" w14:textId="16D16DD8" w:rsidR="000C1089" w:rsidRPr="000C1089" w:rsidRDefault="000C1089" w:rsidP="000C1089">
      <w:pPr>
        <w:rPr>
          <w:rFonts w:asciiTheme="minorHAnsi" w:hAnsiTheme="minorHAnsi" w:cstheme="minorHAnsi"/>
          <w:lang w:val="en-GB"/>
        </w:rPr>
      </w:pPr>
      <w:r w:rsidRPr="000C1089">
        <w:rPr>
          <w:rFonts w:asciiTheme="minorHAnsi" w:hAnsiTheme="minorHAnsi" w:cstheme="minorHAnsi"/>
          <w:lang w:val="en-GB"/>
        </w:rPr>
        <w:t xml:space="preserve">This below </w:t>
      </w:r>
      <w:r>
        <w:rPr>
          <w:rFonts w:asciiTheme="minorHAnsi" w:hAnsiTheme="minorHAnsi" w:cstheme="minorHAnsi"/>
          <w:lang w:val="en-GB"/>
        </w:rPr>
        <w:t xml:space="preserve">diagram descript how IFRS17 functional </w:t>
      </w:r>
      <w:r w:rsidRPr="000C1089">
        <w:rPr>
          <w:rFonts w:asciiTheme="minorHAnsi" w:hAnsiTheme="minorHAnsi" w:cstheme="minorHAnsi"/>
          <w:lang w:val="en-GB"/>
        </w:rPr>
        <w:t xml:space="preserve">flow starting from </w:t>
      </w:r>
      <w:r w:rsidR="00F0686A">
        <w:rPr>
          <w:rFonts w:asciiTheme="minorHAnsi" w:hAnsiTheme="minorHAnsi" w:cstheme="minorHAnsi"/>
          <w:lang w:val="en-GB"/>
        </w:rPr>
        <w:t xml:space="preserve">PAS and other </w:t>
      </w:r>
      <w:r w:rsidRPr="000C1089">
        <w:rPr>
          <w:rFonts w:asciiTheme="minorHAnsi" w:hAnsiTheme="minorHAnsi" w:cstheme="minorHAnsi"/>
          <w:lang w:val="en-GB"/>
        </w:rPr>
        <w:t>Source system</w:t>
      </w:r>
      <w:r w:rsidR="00F0686A">
        <w:rPr>
          <w:rFonts w:asciiTheme="minorHAnsi" w:hAnsiTheme="minorHAnsi" w:cstheme="minorHAnsi"/>
          <w:lang w:val="en-GB"/>
        </w:rPr>
        <w:t>s</w:t>
      </w:r>
      <w:r w:rsidRPr="000C1089">
        <w:rPr>
          <w:rFonts w:asciiTheme="minorHAnsi" w:hAnsiTheme="minorHAnsi" w:cstheme="minorHAnsi"/>
          <w:lang w:val="en-GB"/>
        </w:rPr>
        <w:t xml:space="preserve"> to IFRS17 GL posting and reporting</w:t>
      </w:r>
      <w:r w:rsidR="00F0686A">
        <w:rPr>
          <w:rFonts w:asciiTheme="minorHAnsi" w:hAnsiTheme="minorHAnsi" w:cstheme="minorHAnsi"/>
          <w:lang w:val="en-GB"/>
        </w:rPr>
        <w:t xml:space="preserve"> requirement </w:t>
      </w:r>
      <w:r w:rsidRPr="000C1089">
        <w:rPr>
          <w:rFonts w:asciiTheme="minorHAnsi" w:hAnsiTheme="minorHAnsi" w:cstheme="minorHAnsi"/>
          <w:lang w:val="en-GB"/>
        </w:rPr>
        <w:t xml:space="preserve"> along with interaction with Actuaries Data (Prophet Cloud), SAS Sub leger and Sun GL </w:t>
      </w:r>
    </w:p>
    <w:p w14:paraId="059376C3" w14:textId="60D0471C" w:rsidR="000B4760" w:rsidRDefault="006D30AE" w:rsidP="003E68BD">
      <w:pPr>
        <w:rPr>
          <w:lang w:val="en-GB"/>
        </w:rPr>
      </w:pPr>
      <w:r>
        <w:rPr>
          <w:noProof/>
          <w:lang w:eastAsia="zh-CN"/>
        </w:rPr>
        <w:drawing>
          <wp:inline distT="0" distB="0" distL="0" distR="0" wp14:anchorId="684EAD0C" wp14:editId="6E4B7B90">
            <wp:extent cx="5943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B258520" w14:textId="1D94E5A7" w:rsidR="00FF46F7" w:rsidRDefault="00FF46F7" w:rsidP="003E68BD">
      <w:pPr>
        <w:rPr>
          <w:lang w:val="en-GB"/>
        </w:rPr>
      </w:pPr>
    </w:p>
    <w:p w14:paraId="743B0691" w14:textId="1A15486E" w:rsidR="00FF46F7" w:rsidRDefault="00FF46F7" w:rsidP="003E68BD">
      <w:pPr>
        <w:rPr>
          <w:lang w:val="en-GB"/>
        </w:rPr>
      </w:pPr>
    </w:p>
    <w:p w14:paraId="3D886107" w14:textId="7CAB266C" w:rsidR="00FF46F7" w:rsidRDefault="00FF46F7" w:rsidP="003E68BD">
      <w:pPr>
        <w:rPr>
          <w:lang w:val="en-GB"/>
        </w:rPr>
      </w:pPr>
    </w:p>
    <w:p w14:paraId="4CEDFE8F" w14:textId="21F555AC" w:rsidR="00FF46F7" w:rsidRDefault="00FF46F7" w:rsidP="003E68BD">
      <w:pPr>
        <w:rPr>
          <w:lang w:val="en-GB"/>
        </w:rPr>
      </w:pPr>
    </w:p>
    <w:p w14:paraId="5BE46DC4" w14:textId="0F796E31" w:rsidR="00FF46F7" w:rsidRDefault="00FF46F7" w:rsidP="003E68BD">
      <w:pPr>
        <w:rPr>
          <w:lang w:val="en-GB"/>
        </w:rPr>
      </w:pPr>
    </w:p>
    <w:p w14:paraId="40850D1E" w14:textId="6700F9BD" w:rsidR="00FF46F7" w:rsidRDefault="00FF46F7" w:rsidP="003E68BD">
      <w:pPr>
        <w:rPr>
          <w:lang w:val="en-GB"/>
        </w:rPr>
      </w:pPr>
    </w:p>
    <w:p w14:paraId="2B79C3F8" w14:textId="1B1A69E9" w:rsidR="00FF46F7" w:rsidRDefault="00FF46F7" w:rsidP="003E68BD">
      <w:pPr>
        <w:rPr>
          <w:lang w:val="en-GB"/>
        </w:rPr>
      </w:pPr>
    </w:p>
    <w:p w14:paraId="5F5DC777" w14:textId="29E820CD" w:rsidR="00FF46F7" w:rsidRDefault="00FF46F7" w:rsidP="003E68BD">
      <w:pPr>
        <w:rPr>
          <w:lang w:val="en-GB"/>
        </w:rPr>
      </w:pPr>
    </w:p>
    <w:p w14:paraId="493F2978" w14:textId="38A9AE74" w:rsidR="00FF46F7" w:rsidRDefault="00FF46F7" w:rsidP="003E68BD">
      <w:pPr>
        <w:rPr>
          <w:lang w:val="en-GB"/>
        </w:rPr>
      </w:pPr>
    </w:p>
    <w:p w14:paraId="60966491" w14:textId="2D4EF5C3" w:rsidR="001C2991" w:rsidRDefault="001C2991" w:rsidP="003E68BD">
      <w:pPr>
        <w:rPr>
          <w:lang w:val="en-GB"/>
        </w:rPr>
      </w:pPr>
    </w:p>
    <w:p w14:paraId="4936FED9" w14:textId="77777777" w:rsidR="001C2991" w:rsidRDefault="001C2991" w:rsidP="003E68BD">
      <w:pPr>
        <w:rPr>
          <w:lang w:val="en-GB"/>
        </w:rPr>
      </w:pPr>
    </w:p>
    <w:p w14:paraId="3A3B51D5" w14:textId="29EE11F3" w:rsidR="00AD4513" w:rsidRDefault="00AD4513" w:rsidP="003E68BD">
      <w:pPr>
        <w:rPr>
          <w:lang w:val="en-GB"/>
        </w:rPr>
      </w:pPr>
    </w:p>
    <w:p w14:paraId="2D3351DF" w14:textId="466EDF87" w:rsidR="000C1089" w:rsidRDefault="000C1089" w:rsidP="003E68BD">
      <w:pPr>
        <w:rPr>
          <w:lang w:val="en-GB"/>
        </w:rPr>
      </w:pPr>
    </w:p>
    <w:p w14:paraId="2682181C" w14:textId="07D89EE0" w:rsidR="000C1089" w:rsidRDefault="000C1089" w:rsidP="003E68BD">
      <w:pPr>
        <w:rPr>
          <w:lang w:val="en-GB"/>
        </w:rPr>
      </w:pPr>
    </w:p>
    <w:p w14:paraId="1C53AC21" w14:textId="3F12CF0A" w:rsidR="000C1089" w:rsidRDefault="000C1089" w:rsidP="003E68BD">
      <w:pPr>
        <w:rPr>
          <w:lang w:val="en-GB"/>
        </w:rPr>
      </w:pPr>
    </w:p>
    <w:p w14:paraId="4F9D7731" w14:textId="597DA981" w:rsidR="000C1089" w:rsidRDefault="000C1089" w:rsidP="003E68BD">
      <w:pPr>
        <w:rPr>
          <w:lang w:val="en-GB"/>
        </w:rPr>
      </w:pPr>
    </w:p>
    <w:p w14:paraId="44DCACF4" w14:textId="47538150" w:rsidR="000C1089" w:rsidRDefault="000C1089" w:rsidP="003E68BD">
      <w:pPr>
        <w:rPr>
          <w:lang w:val="en-GB"/>
        </w:rPr>
      </w:pPr>
    </w:p>
    <w:p w14:paraId="6994C19C" w14:textId="7E841559" w:rsidR="000C1089" w:rsidRDefault="000C1089" w:rsidP="003E68BD">
      <w:pPr>
        <w:rPr>
          <w:lang w:val="en-GB"/>
        </w:rPr>
      </w:pPr>
    </w:p>
    <w:p w14:paraId="2C340267" w14:textId="3675CA5F" w:rsidR="000C1089" w:rsidRDefault="000C1089" w:rsidP="003E68BD">
      <w:pPr>
        <w:rPr>
          <w:lang w:val="en-GB"/>
        </w:rPr>
      </w:pPr>
    </w:p>
    <w:p w14:paraId="5FE1646B" w14:textId="77777777" w:rsidR="000C1089" w:rsidRDefault="000C1089" w:rsidP="003E68BD">
      <w:pPr>
        <w:rPr>
          <w:lang w:val="en-GB"/>
        </w:rPr>
      </w:pPr>
    </w:p>
    <w:p w14:paraId="63F089BE" w14:textId="4817229A" w:rsidR="00FF46F7" w:rsidRDefault="00FF46F7" w:rsidP="003E68BD">
      <w:pPr>
        <w:rPr>
          <w:lang w:val="en-GB"/>
        </w:rPr>
      </w:pPr>
    </w:p>
    <w:p w14:paraId="7E062D37" w14:textId="31E191B2" w:rsidR="00FF46F7" w:rsidRDefault="00FF46F7" w:rsidP="00C04801">
      <w:pPr>
        <w:rPr>
          <w:highlight w:val="yellow"/>
          <w:lang w:val="en-GB"/>
        </w:rPr>
      </w:pPr>
    </w:p>
    <w:p w14:paraId="2DBA30D5" w14:textId="56A9C0A6" w:rsidR="00F82644" w:rsidRDefault="00B95ED3" w:rsidP="00881F66">
      <w:pPr>
        <w:pStyle w:val="Heading2"/>
      </w:pPr>
      <w:bookmarkStart w:id="140" w:name="_Toc28615332"/>
      <w:bookmarkStart w:id="141" w:name="_Toc31793073"/>
      <w:r>
        <w:lastRenderedPageBreak/>
        <w:t>2.1.1 IFRS17</w:t>
      </w:r>
      <w:r w:rsidR="00F82644" w:rsidRPr="001E5840">
        <w:t xml:space="preserve"> Data Solution Architecture</w:t>
      </w:r>
      <w:bookmarkEnd w:id="140"/>
      <w:bookmarkEnd w:id="141"/>
      <w:r w:rsidR="00F82644">
        <w:t xml:space="preserve"> </w:t>
      </w:r>
    </w:p>
    <w:p w14:paraId="5AF01586" w14:textId="0862C841" w:rsidR="00F82644" w:rsidRPr="000C1089" w:rsidRDefault="00776432" w:rsidP="00F82644">
      <w:pPr>
        <w:rPr>
          <w:rFonts w:asciiTheme="minorHAnsi" w:hAnsiTheme="minorHAnsi" w:cstheme="minorHAnsi"/>
          <w:lang w:val="en-GB"/>
        </w:rPr>
      </w:pPr>
      <w:r w:rsidRPr="000C1089">
        <w:rPr>
          <w:rFonts w:asciiTheme="minorHAnsi" w:hAnsiTheme="minorHAnsi" w:cstheme="minorHAnsi"/>
          <w:lang w:val="en-GB"/>
        </w:rPr>
        <w:t xml:space="preserve">This below diagram descript how IFRS17 data flow starting from Source system to IFRS17 GL posting and reporting along with interaction with Actuaries Data (Prophet Cloud), SAS Sub leger and Sun GL </w:t>
      </w:r>
    </w:p>
    <w:p w14:paraId="47768DB8" w14:textId="77E48240" w:rsidR="00F82644" w:rsidRDefault="00F82644" w:rsidP="00F82644">
      <w:pPr>
        <w:rPr>
          <w:lang w:val="en-GB"/>
        </w:rPr>
      </w:pPr>
      <w:r>
        <w:rPr>
          <w:noProof/>
          <w:lang w:eastAsia="zh-CN"/>
        </w:rPr>
        <w:drawing>
          <wp:inline distT="0" distB="0" distL="0" distR="0" wp14:anchorId="7E8A928C" wp14:editId="321C2758">
            <wp:extent cx="6525402" cy="3727450"/>
            <wp:effectExtent l="0" t="0" r="8890" b="6350"/>
            <wp:docPr id="14358059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6558493" cy="3746352"/>
                    </a:xfrm>
                    <a:prstGeom prst="rect">
                      <a:avLst/>
                    </a:prstGeom>
                  </pic:spPr>
                </pic:pic>
              </a:graphicData>
            </a:graphic>
          </wp:inline>
        </w:drawing>
      </w:r>
    </w:p>
    <w:p w14:paraId="2A27B618" w14:textId="77777777" w:rsidR="00F82644" w:rsidRDefault="00F82644" w:rsidP="00F82644">
      <w:pPr>
        <w:rPr>
          <w:lang w:val="en-GB"/>
        </w:rPr>
      </w:pPr>
    </w:p>
    <w:p w14:paraId="50817FEC" w14:textId="257A18C4" w:rsidR="00F82644" w:rsidRDefault="00F82644" w:rsidP="00F82644">
      <w:pPr>
        <w:rPr>
          <w:lang w:val="en-GB"/>
        </w:rPr>
      </w:pPr>
    </w:p>
    <w:p w14:paraId="5814EAE6" w14:textId="0F502664" w:rsidR="00B0684A" w:rsidRDefault="00B0684A" w:rsidP="00F82644">
      <w:pPr>
        <w:rPr>
          <w:lang w:val="en-GB"/>
        </w:rPr>
      </w:pPr>
    </w:p>
    <w:p w14:paraId="10DD7843" w14:textId="34AD2973" w:rsidR="00B0684A" w:rsidRDefault="00B0684A" w:rsidP="00F82644">
      <w:pPr>
        <w:rPr>
          <w:lang w:val="en-GB"/>
        </w:rPr>
      </w:pPr>
    </w:p>
    <w:p w14:paraId="721BEDBA" w14:textId="29EFABCE" w:rsidR="00800D2C" w:rsidRDefault="00800D2C" w:rsidP="00F82644">
      <w:pPr>
        <w:rPr>
          <w:lang w:val="en-GB"/>
        </w:rPr>
      </w:pPr>
    </w:p>
    <w:p w14:paraId="6A9ED62D" w14:textId="37515817" w:rsidR="00800D2C" w:rsidRDefault="00800D2C" w:rsidP="00F82644">
      <w:pPr>
        <w:rPr>
          <w:lang w:val="en-GB"/>
        </w:rPr>
      </w:pPr>
    </w:p>
    <w:p w14:paraId="46AD470B" w14:textId="4BDB823E" w:rsidR="00800D2C" w:rsidRDefault="00800D2C" w:rsidP="00F82644">
      <w:pPr>
        <w:rPr>
          <w:lang w:val="en-GB"/>
        </w:rPr>
      </w:pPr>
    </w:p>
    <w:p w14:paraId="3F2051A0" w14:textId="70C2D27A" w:rsidR="00800D2C" w:rsidRDefault="00800D2C" w:rsidP="00F82644">
      <w:pPr>
        <w:rPr>
          <w:lang w:val="en-GB"/>
        </w:rPr>
      </w:pPr>
    </w:p>
    <w:p w14:paraId="7D118256" w14:textId="24F0F952" w:rsidR="00800D2C" w:rsidRDefault="00800D2C" w:rsidP="00F82644">
      <w:pPr>
        <w:rPr>
          <w:lang w:val="en-GB"/>
        </w:rPr>
      </w:pPr>
    </w:p>
    <w:p w14:paraId="4B99927C" w14:textId="18AE1581" w:rsidR="00800D2C" w:rsidRDefault="00800D2C" w:rsidP="00F82644">
      <w:pPr>
        <w:rPr>
          <w:lang w:val="en-GB"/>
        </w:rPr>
      </w:pPr>
    </w:p>
    <w:p w14:paraId="697BA55E" w14:textId="16EEF5F0" w:rsidR="00800D2C" w:rsidRDefault="00800D2C" w:rsidP="00F82644">
      <w:pPr>
        <w:rPr>
          <w:lang w:val="en-GB"/>
        </w:rPr>
      </w:pPr>
    </w:p>
    <w:p w14:paraId="685DAAC3" w14:textId="5CE42472" w:rsidR="00800D2C" w:rsidRDefault="00800D2C" w:rsidP="00F82644">
      <w:pPr>
        <w:rPr>
          <w:lang w:val="en-GB"/>
        </w:rPr>
      </w:pPr>
    </w:p>
    <w:p w14:paraId="3757135D" w14:textId="0858037D" w:rsidR="00800D2C" w:rsidRDefault="00800D2C" w:rsidP="00F82644">
      <w:pPr>
        <w:rPr>
          <w:lang w:val="en-GB"/>
        </w:rPr>
      </w:pPr>
    </w:p>
    <w:p w14:paraId="338A7627" w14:textId="6BC69825" w:rsidR="00800D2C" w:rsidRDefault="00800D2C" w:rsidP="00F82644">
      <w:pPr>
        <w:rPr>
          <w:lang w:val="en-GB"/>
        </w:rPr>
      </w:pPr>
    </w:p>
    <w:p w14:paraId="3CC7B3E9" w14:textId="1FBFE8F7" w:rsidR="00800D2C" w:rsidRDefault="00800D2C" w:rsidP="00F82644">
      <w:pPr>
        <w:rPr>
          <w:lang w:val="en-GB"/>
        </w:rPr>
      </w:pPr>
    </w:p>
    <w:p w14:paraId="20590F65" w14:textId="4CAFEC75" w:rsidR="00800D2C" w:rsidRDefault="00800D2C" w:rsidP="00F82644">
      <w:pPr>
        <w:rPr>
          <w:lang w:val="en-GB"/>
        </w:rPr>
      </w:pPr>
    </w:p>
    <w:p w14:paraId="140F222B" w14:textId="6446F3B4" w:rsidR="00800D2C" w:rsidRDefault="00800D2C" w:rsidP="00F82644">
      <w:pPr>
        <w:rPr>
          <w:lang w:val="en-GB"/>
        </w:rPr>
      </w:pPr>
    </w:p>
    <w:p w14:paraId="11002612" w14:textId="166027B4" w:rsidR="00800D2C" w:rsidRDefault="00800D2C" w:rsidP="00F82644">
      <w:pPr>
        <w:rPr>
          <w:lang w:val="en-GB"/>
        </w:rPr>
      </w:pPr>
    </w:p>
    <w:p w14:paraId="01DFE715" w14:textId="7F150838" w:rsidR="00800D2C" w:rsidRDefault="00800D2C" w:rsidP="00F82644">
      <w:pPr>
        <w:rPr>
          <w:lang w:val="en-GB"/>
        </w:rPr>
      </w:pPr>
    </w:p>
    <w:p w14:paraId="64E93BD6" w14:textId="15F41C43" w:rsidR="00800D2C" w:rsidRDefault="00800D2C" w:rsidP="00F82644">
      <w:pPr>
        <w:rPr>
          <w:lang w:val="en-GB"/>
        </w:rPr>
      </w:pPr>
    </w:p>
    <w:p w14:paraId="50ECECD0" w14:textId="67BB1266" w:rsidR="00800D2C" w:rsidRDefault="00800D2C" w:rsidP="00F82644">
      <w:pPr>
        <w:rPr>
          <w:lang w:val="en-GB"/>
        </w:rPr>
      </w:pPr>
    </w:p>
    <w:p w14:paraId="0EBDD103" w14:textId="0E17D7DB" w:rsidR="00800D2C" w:rsidRDefault="00800D2C" w:rsidP="00F82644">
      <w:pPr>
        <w:rPr>
          <w:lang w:val="en-GB"/>
        </w:rPr>
      </w:pPr>
    </w:p>
    <w:p w14:paraId="43C0B251" w14:textId="77777777" w:rsidR="00800D2C" w:rsidRDefault="00800D2C" w:rsidP="00F82644">
      <w:pPr>
        <w:rPr>
          <w:lang w:val="en-GB"/>
        </w:rPr>
      </w:pPr>
    </w:p>
    <w:p w14:paraId="53808FA5" w14:textId="26159952" w:rsidR="00B0684A" w:rsidRDefault="00B0684A" w:rsidP="00F82644">
      <w:pPr>
        <w:rPr>
          <w:lang w:val="en-GB"/>
        </w:rPr>
      </w:pPr>
    </w:p>
    <w:p w14:paraId="25A7A17A" w14:textId="228E69D6" w:rsidR="00B0684A" w:rsidRDefault="00B0684A" w:rsidP="00F82644">
      <w:pPr>
        <w:rPr>
          <w:lang w:val="en-GB"/>
        </w:rPr>
      </w:pPr>
    </w:p>
    <w:p w14:paraId="357CE2E4" w14:textId="34263805" w:rsidR="00800D2C" w:rsidRPr="00405E73" w:rsidRDefault="00800D2C" w:rsidP="00800D2C">
      <w:pPr>
        <w:pStyle w:val="Heading2"/>
      </w:pPr>
      <w:bookmarkStart w:id="142" w:name="_Toc31793074"/>
      <w:r>
        <w:t xml:space="preserve">2.1.2 </w:t>
      </w:r>
      <w:r w:rsidR="00034B57">
        <w:t xml:space="preserve">Azure </w:t>
      </w:r>
      <w:r w:rsidRPr="00C45A70">
        <w:t>Data Stores and Data Flow</w:t>
      </w:r>
      <w:bookmarkEnd w:id="142"/>
    </w:p>
    <w:p w14:paraId="131917C7" w14:textId="77777777" w:rsidR="00800D2C" w:rsidRDefault="00800D2C" w:rsidP="00800D2C">
      <w:pPr>
        <w:pStyle w:val="Bodycopy"/>
        <w:rPr>
          <w:rFonts w:asciiTheme="minorHAnsi" w:hAnsiTheme="minorHAnsi" w:cstheme="minorHAnsi"/>
          <w:bCs/>
        </w:rPr>
      </w:pPr>
    </w:p>
    <w:p w14:paraId="44B1E3B1" w14:textId="77777777" w:rsidR="00800D2C" w:rsidRPr="003149AA" w:rsidRDefault="00800D2C" w:rsidP="00800D2C">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 xml:space="preserve">High Level Architecture for the Data Store and Data Flow in the Cloud: </w:t>
      </w:r>
    </w:p>
    <w:p w14:paraId="7778D231" w14:textId="77777777" w:rsidR="00800D2C" w:rsidRPr="006802EB" w:rsidRDefault="00800D2C" w:rsidP="00800D2C">
      <w:pPr>
        <w:pStyle w:val="Bodycopy"/>
        <w:ind w:left="360"/>
        <w:rPr>
          <w:rFonts w:asciiTheme="minorHAnsi" w:eastAsiaTheme="minorEastAsia" w:hAnsiTheme="minorHAnsi" w:cstheme="minorHAnsi"/>
          <w:lang w:eastAsia="zh-CN"/>
        </w:rPr>
      </w:pPr>
      <w:r>
        <w:rPr>
          <w:rFonts w:asciiTheme="minorHAnsi" w:eastAsiaTheme="minorEastAsia" w:hAnsiTheme="minorHAnsi" w:cstheme="minorHAnsi"/>
          <w:noProof/>
          <w:lang w:eastAsia="zh-CN"/>
        </w:rPr>
        <w:drawing>
          <wp:inline distT="0" distB="0" distL="0" distR="0" wp14:anchorId="431410C5" wp14:editId="73D431CD">
            <wp:extent cx="5935980" cy="28651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noFill/>
                    <a:ln>
                      <a:noFill/>
                    </a:ln>
                  </pic:spPr>
                </pic:pic>
              </a:graphicData>
            </a:graphic>
          </wp:inline>
        </w:drawing>
      </w:r>
    </w:p>
    <w:p w14:paraId="71249A48" w14:textId="77777777" w:rsidR="00800D2C" w:rsidRDefault="00800D2C" w:rsidP="00800D2C">
      <w:pPr>
        <w:pStyle w:val="Bodycopy"/>
        <w:ind w:left="360"/>
        <w:rPr>
          <w:rFonts w:asciiTheme="minorHAnsi" w:hAnsiTheme="minorHAnsi" w:cstheme="minorHAnsi"/>
        </w:rPr>
      </w:pPr>
    </w:p>
    <w:p w14:paraId="243FBF5C" w14:textId="77777777" w:rsidR="00800D2C" w:rsidRDefault="00800D2C" w:rsidP="00800D2C">
      <w:pPr>
        <w:pStyle w:val="Bodycopy"/>
        <w:ind w:left="360"/>
        <w:rPr>
          <w:rFonts w:asciiTheme="minorHAnsi" w:eastAsiaTheme="minorEastAsia" w:hAnsiTheme="minorHAnsi" w:cstheme="minorBidi"/>
          <w:lang w:eastAsia="zh-CN"/>
        </w:rPr>
      </w:pPr>
      <w:r w:rsidRPr="659C8900">
        <w:rPr>
          <w:rFonts w:asciiTheme="minorHAnsi" w:eastAsiaTheme="minorEastAsia" w:hAnsiTheme="minorHAnsi" w:cstheme="minorBidi"/>
          <w:lang w:eastAsia="zh-CN"/>
        </w:rPr>
        <w:t>T</w:t>
      </w:r>
      <w:r w:rsidRPr="659C8900">
        <w:rPr>
          <w:rFonts w:asciiTheme="minorHAnsi" w:eastAsiaTheme="minorEastAsia" w:hAnsiTheme="minorHAnsi" w:cstheme="minorBidi"/>
        </w:rPr>
        <w:t>he diagram shows the high level data store architecture in the cloud.</w:t>
      </w:r>
      <w:r w:rsidRPr="659C8900">
        <w:rPr>
          <w:rFonts w:asciiTheme="minorHAnsi" w:eastAsiaTheme="minorEastAsia" w:hAnsiTheme="minorHAnsi" w:cstheme="minorBidi"/>
          <w:lang w:eastAsia="zh-CN"/>
        </w:rPr>
        <w:t xml:space="preserve"> The source data files will be generated from different business systems based on different LBUs.  </w:t>
      </w:r>
    </w:p>
    <w:p w14:paraId="3C9CE1FF" w14:textId="349CA0A8" w:rsidR="00800D2C" w:rsidRDefault="00800D2C" w:rsidP="00800D2C">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 xml:space="preserve">Next, the generated source files will be put into the specified Blob Directory in the specified Blob Container in the Azure Data Lake (ADL) </w:t>
      </w:r>
      <w:r w:rsidR="00F75DA8">
        <w:rPr>
          <w:rFonts w:asciiTheme="minorHAnsi" w:eastAsiaTheme="minorEastAsia" w:hAnsiTheme="minorHAnsi" w:cstheme="minorBidi"/>
        </w:rPr>
        <w:t xml:space="preserve">via MoveIT tool. </w:t>
      </w:r>
      <w:r w:rsidRPr="659C8900">
        <w:rPr>
          <w:rFonts w:asciiTheme="minorHAnsi" w:eastAsiaTheme="minorEastAsia" w:hAnsiTheme="minorHAnsi" w:cstheme="minorBidi"/>
        </w:rPr>
        <w:t>All generated source files, Output/Target files, Master/Reference data files, etc. will be stored in this ADL</w:t>
      </w:r>
      <w:r w:rsidR="00F75DA8">
        <w:rPr>
          <w:rFonts w:asciiTheme="minorHAnsi" w:eastAsiaTheme="minorEastAsia" w:hAnsiTheme="minorHAnsi" w:cstheme="minorBidi"/>
        </w:rPr>
        <w:t>S</w:t>
      </w:r>
      <w:r w:rsidRPr="659C8900">
        <w:rPr>
          <w:rFonts w:asciiTheme="minorHAnsi" w:eastAsiaTheme="minorEastAsia" w:hAnsiTheme="minorHAnsi" w:cstheme="minorBidi"/>
        </w:rPr>
        <w:t xml:space="preserve">. </w:t>
      </w:r>
    </w:p>
    <w:p w14:paraId="6996C89A" w14:textId="472A8E61" w:rsidR="00800D2C" w:rsidRDefault="00800D2C" w:rsidP="00800D2C">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 xml:space="preserve">After that, those source files will be ingested, transformed and loaded into the Azure Data Warehouse via SSIS Packages. And in this process of data processing, the raw data will be processed in multiple data layers for validating, cleansing, unifying, consolidating and aggregating. </w:t>
      </w:r>
    </w:p>
    <w:p w14:paraId="589ABB66" w14:textId="77777777" w:rsidR="00800D2C" w:rsidRPr="00B74936" w:rsidRDefault="00800D2C" w:rsidP="00800D2C">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 xml:space="preserve">Finally, the transformed data or the calculated data will be consumed by downstream systems like Prophet Actuarial Model, SAS CSM Engine and SUN GL Finance system. </w:t>
      </w:r>
    </w:p>
    <w:p w14:paraId="4C7EF47C" w14:textId="4E939868" w:rsidR="00B0684A" w:rsidRPr="00800D2C" w:rsidRDefault="00B0684A" w:rsidP="00F82644"/>
    <w:p w14:paraId="0F4AB676" w14:textId="2AD79A27" w:rsidR="00010C30" w:rsidRDefault="00010C30" w:rsidP="00F82644">
      <w:pPr>
        <w:rPr>
          <w:lang w:val="en-GB"/>
        </w:rPr>
      </w:pPr>
    </w:p>
    <w:p w14:paraId="2C41880F" w14:textId="4D0AFC56" w:rsidR="00EF4396" w:rsidRDefault="00EF4396" w:rsidP="00F82644">
      <w:pPr>
        <w:rPr>
          <w:lang w:val="en-GB"/>
        </w:rPr>
      </w:pPr>
    </w:p>
    <w:p w14:paraId="397F3DFE" w14:textId="16A73FB5" w:rsidR="00EF4396" w:rsidRDefault="00EF4396" w:rsidP="00F82644">
      <w:pPr>
        <w:rPr>
          <w:lang w:val="en-GB"/>
        </w:rPr>
      </w:pPr>
    </w:p>
    <w:p w14:paraId="2943B3AF" w14:textId="2E2370DA" w:rsidR="00EF4396" w:rsidRDefault="00EF4396" w:rsidP="00F82644">
      <w:pPr>
        <w:rPr>
          <w:lang w:val="en-GB"/>
        </w:rPr>
      </w:pPr>
    </w:p>
    <w:p w14:paraId="20AD2F1E" w14:textId="2F71E27A" w:rsidR="00EF4396" w:rsidRDefault="00EF4396" w:rsidP="00F82644">
      <w:pPr>
        <w:rPr>
          <w:lang w:val="en-GB"/>
        </w:rPr>
      </w:pPr>
    </w:p>
    <w:p w14:paraId="3F0A1CC4" w14:textId="286919CD" w:rsidR="00EF4396" w:rsidRDefault="00EF4396" w:rsidP="00F82644">
      <w:pPr>
        <w:rPr>
          <w:lang w:val="en-GB"/>
        </w:rPr>
      </w:pPr>
    </w:p>
    <w:p w14:paraId="630F891D" w14:textId="463D5196" w:rsidR="00EF4396" w:rsidRDefault="00EF4396" w:rsidP="00F82644">
      <w:pPr>
        <w:rPr>
          <w:lang w:val="en-GB"/>
        </w:rPr>
      </w:pPr>
    </w:p>
    <w:p w14:paraId="396FB305" w14:textId="77777777" w:rsidR="00EF4396" w:rsidRDefault="00EF4396" w:rsidP="00F82644">
      <w:pPr>
        <w:rPr>
          <w:lang w:val="en-GB"/>
        </w:rPr>
      </w:pPr>
    </w:p>
    <w:p w14:paraId="562E7D2E" w14:textId="3C7C6F0B" w:rsidR="00010C30" w:rsidRDefault="00010C30" w:rsidP="00F82644">
      <w:pPr>
        <w:rPr>
          <w:lang w:val="en-GB"/>
        </w:rPr>
      </w:pPr>
    </w:p>
    <w:p w14:paraId="0CBCC68D" w14:textId="3AD0DC95" w:rsidR="00010C30" w:rsidRDefault="00010C30" w:rsidP="00F82644">
      <w:pPr>
        <w:rPr>
          <w:lang w:val="en-GB"/>
        </w:rPr>
      </w:pPr>
    </w:p>
    <w:p w14:paraId="79AB0E80" w14:textId="2B3168DE" w:rsidR="00010C30" w:rsidRDefault="00010C30" w:rsidP="00F82644">
      <w:pPr>
        <w:rPr>
          <w:lang w:val="en-GB"/>
        </w:rPr>
      </w:pPr>
    </w:p>
    <w:p w14:paraId="2190D841" w14:textId="56172047" w:rsidR="00010C30" w:rsidRDefault="00010C30" w:rsidP="00F82644">
      <w:pPr>
        <w:rPr>
          <w:lang w:val="en-GB"/>
        </w:rPr>
      </w:pPr>
    </w:p>
    <w:p w14:paraId="503E15D7" w14:textId="50BD6191" w:rsidR="00010C30" w:rsidRDefault="00010C30" w:rsidP="00F82644">
      <w:pPr>
        <w:rPr>
          <w:lang w:val="en-GB"/>
        </w:rPr>
      </w:pPr>
    </w:p>
    <w:p w14:paraId="0C54C707" w14:textId="0BD74817" w:rsidR="00010C30" w:rsidRDefault="00010C30" w:rsidP="00F82644">
      <w:pPr>
        <w:rPr>
          <w:lang w:val="en-GB"/>
        </w:rPr>
      </w:pPr>
    </w:p>
    <w:p w14:paraId="13156C56" w14:textId="77777777" w:rsidR="00F82644" w:rsidRDefault="00F82644" w:rsidP="00F82644">
      <w:pPr>
        <w:rPr>
          <w:lang w:val="en-GB"/>
        </w:rPr>
      </w:pPr>
    </w:p>
    <w:p w14:paraId="37E9CC6D" w14:textId="48AB290D" w:rsidR="00F82644" w:rsidRDefault="00800D2C" w:rsidP="00881F66">
      <w:pPr>
        <w:pStyle w:val="Heading2"/>
      </w:pPr>
      <w:bookmarkStart w:id="143" w:name="_Toc26467638"/>
      <w:bookmarkStart w:id="144" w:name="_Toc28615333"/>
      <w:bookmarkStart w:id="145" w:name="_Toc31793075"/>
      <w:r>
        <w:t>2.1.3</w:t>
      </w:r>
      <w:r w:rsidR="00B0684A">
        <w:t xml:space="preserve"> </w:t>
      </w:r>
      <w:r w:rsidR="00F82644" w:rsidRPr="001E5840">
        <w:t>Regional Vs LBU specific Solution Overview</w:t>
      </w:r>
      <w:bookmarkStart w:id="146" w:name="_Toc26393222"/>
      <w:bookmarkStart w:id="147" w:name="_Toc26455831"/>
      <w:bookmarkStart w:id="148" w:name="_Toc26455899"/>
      <w:bookmarkStart w:id="149" w:name="_Toc26461318"/>
      <w:bookmarkEnd w:id="143"/>
      <w:bookmarkEnd w:id="144"/>
      <w:bookmarkEnd w:id="145"/>
      <w:bookmarkEnd w:id="146"/>
      <w:bookmarkEnd w:id="147"/>
      <w:bookmarkEnd w:id="148"/>
      <w:bookmarkEnd w:id="149"/>
    </w:p>
    <w:p w14:paraId="07D6CAC7" w14:textId="77777777" w:rsidR="00B0684A" w:rsidRPr="00B0684A" w:rsidRDefault="00B0684A" w:rsidP="00B0684A">
      <w:pPr>
        <w:rPr>
          <w:lang w:val="en-GB"/>
        </w:rPr>
      </w:pPr>
    </w:p>
    <w:p w14:paraId="7D2A1886" w14:textId="6C9C804A" w:rsidR="00F82644" w:rsidRDefault="00F82644" w:rsidP="00F82644">
      <w:pPr>
        <w:pStyle w:val="Bodycopy"/>
        <w:ind w:left="349"/>
        <w:rPr>
          <w:rFonts w:asciiTheme="minorHAnsi" w:hAnsiTheme="minorHAnsi" w:cstheme="minorBidi"/>
        </w:rPr>
      </w:pPr>
      <w:r>
        <w:rPr>
          <w:noProof/>
          <w:lang w:eastAsia="zh-CN"/>
        </w:rPr>
        <w:drawing>
          <wp:inline distT="0" distB="0" distL="0" distR="0" wp14:anchorId="17C18E41" wp14:editId="36458EE3">
            <wp:extent cx="6153864" cy="3778250"/>
            <wp:effectExtent l="0" t="0" r="0" b="0"/>
            <wp:docPr id="5441677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6284710" cy="3858585"/>
                    </a:xfrm>
                    <a:prstGeom prst="rect">
                      <a:avLst/>
                    </a:prstGeom>
                  </pic:spPr>
                </pic:pic>
              </a:graphicData>
            </a:graphic>
          </wp:inline>
        </w:drawing>
      </w:r>
    </w:p>
    <w:p w14:paraId="3069F66D" w14:textId="3A984394" w:rsidR="0075456A" w:rsidRDefault="0075456A" w:rsidP="00F82644">
      <w:pPr>
        <w:pStyle w:val="Bodycopy"/>
        <w:ind w:left="349"/>
        <w:rPr>
          <w:rFonts w:asciiTheme="minorHAnsi" w:hAnsiTheme="minorHAnsi" w:cstheme="minorBidi"/>
        </w:rPr>
      </w:pPr>
    </w:p>
    <w:p w14:paraId="7E655E14" w14:textId="48E0A5D8" w:rsidR="0075456A" w:rsidRDefault="0075456A" w:rsidP="00F82644">
      <w:pPr>
        <w:pStyle w:val="Bodycopy"/>
        <w:ind w:left="349"/>
        <w:rPr>
          <w:rFonts w:asciiTheme="minorHAnsi" w:hAnsiTheme="minorHAnsi" w:cstheme="minorBidi"/>
        </w:rPr>
      </w:pPr>
    </w:p>
    <w:p w14:paraId="6D4734B2" w14:textId="37B2E175" w:rsidR="00FA562D" w:rsidRDefault="00FA562D" w:rsidP="00F82644">
      <w:pPr>
        <w:pStyle w:val="Bodycopy"/>
        <w:ind w:left="349"/>
        <w:rPr>
          <w:rFonts w:asciiTheme="minorHAnsi" w:hAnsiTheme="minorHAnsi" w:cstheme="minorBidi"/>
        </w:rPr>
      </w:pPr>
    </w:p>
    <w:p w14:paraId="64801513" w14:textId="1E9EE95E" w:rsidR="00FA562D" w:rsidRDefault="00FA562D" w:rsidP="00F82644">
      <w:pPr>
        <w:pStyle w:val="Bodycopy"/>
        <w:ind w:left="349"/>
        <w:rPr>
          <w:rFonts w:asciiTheme="minorHAnsi" w:hAnsiTheme="minorHAnsi" w:cstheme="minorBidi"/>
        </w:rPr>
      </w:pPr>
    </w:p>
    <w:p w14:paraId="516B8241" w14:textId="17F8B086" w:rsidR="00FA562D" w:rsidRDefault="00FA562D" w:rsidP="00F82644">
      <w:pPr>
        <w:pStyle w:val="Bodycopy"/>
        <w:ind w:left="349"/>
        <w:rPr>
          <w:rFonts w:asciiTheme="minorHAnsi" w:hAnsiTheme="minorHAnsi" w:cstheme="minorBidi"/>
        </w:rPr>
      </w:pPr>
    </w:p>
    <w:p w14:paraId="3A98C425" w14:textId="6E5CB3FB" w:rsidR="00FA562D" w:rsidRDefault="00FA562D" w:rsidP="00F82644">
      <w:pPr>
        <w:pStyle w:val="Bodycopy"/>
        <w:ind w:left="349"/>
        <w:rPr>
          <w:rFonts w:asciiTheme="minorHAnsi" w:hAnsiTheme="minorHAnsi" w:cstheme="minorBidi"/>
        </w:rPr>
      </w:pPr>
    </w:p>
    <w:p w14:paraId="7571977F" w14:textId="5D330B5F" w:rsidR="00FA562D" w:rsidRDefault="00FA562D" w:rsidP="00F82644">
      <w:pPr>
        <w:pStyle w:val="Bodycopy"/>
        <w:ind w:left="349"/>
        <w:rPr>
          <w:rFonts w:asciiTheme="minorHAnsi" w:hAnsiTheme="minorHAnsi" w:cstheme="minorBidi"/>
        </w:rPr>
      </w:pPr>
    </w:p>
    <w:p w14:paraId="0A4810DC" w14:textId="6EC1A9F3" w:rsidR="00010C30" w:rsidRDefault="00010C30" w:rsidP="00F82644">
      <w:pPr>
        <w:pStyle w:val="Bodycopy"/>
        <w:ind w:left="349"/>
        <w:rPr>
          <w:rFonts w:asciiTheme="minorHAnsi" w:hAnsiTheme="minorHAnsi" w:cstheme="minorBidi"/>
        </w:rPr>
      </w:pPr>
    </w:p>
    <w:p w14:paraId="46922752" w14:textId="7543A4AB" w:rsidR="000B4760" w:rsidRDefault="000B4760" w:rsidP="003E68BD">
      <w:pPr>
        <w:pStyle w:val="Bodycopy"/>
        <w:ind w:left="349"/>
        <w:rPr>
          <w:rFonts w:asciiTheme="minorHAnsi" w:hAnsiTheme="minorHAnsi" w:cstheme="minorHAnsi"/>
        </w:rPr>
      </w:pPr>
    </w:p>
    <w:p w14:paraId="3F113CB7" w14:textId="77777777" w:rsidR="00800D2C" w:rsidRDefault="00800D2C" w:rsidP="003E68BD">
      <w:pPr>
        <w:pStyle w:val="Bodycopy"/>
        <w:ind w:left="349"/>
        <w:rPr>
          <w:rFonts w:asciiTheme="minorHAnsi" w:hAnsiTheme="minorHAnsi" w:cstheme="minorHAnsi"/>
        </w:rPr>
      </w:pPr>
    </w:p>
    <w:p w14:paraId="7D28E3F5" w14:textId="77777777" w:rsidR="00A25F88" w:rsidRDefault="00A25F88" w:rsidP="003E68BD">
      <w:pPr>
        <w:pStyle w:val="Bodycopy"/>
        <w:ind w:left="349"/>
        <w:rPr>
          <w:rFonts w:asciiTheme="minorHAnsi" w:hAnsiTheme="minorHAnsi" w:cstheme="minorHAnsi"/>
        </w:rPr>
      </w:pPr>
    </w:p>
    <w:p w14:paraId="640F8D76" w14:textId="77777777" w:rsidR="000B4760" w:rsidRDefault="000B4760" w:rsidP="003E68BD">
      <w:pPr>
        <w:pStyle w:val="Bodycopy"/>
        <w:ind w:left="349"/>
        <w:rPr>
          <w:rFonts w:asciiTheme="minorHAnsi" w:hAnsiTheme="minorHAnsi" w:cstheme="minorHAnsi"/>
        </w:rPr>
      </w:pPr>
    </w:p>
    <w:p w14:paraId="78656061" w14:textId="4C3B9ABA" w:rsidR="0019048D" w:rsidRPr="0019048D" w:rsidRDefault="00B0684A" w:rsidP="00881F66">
      <w:pPr>
        <w:pStyle w:val="Heading2"/>
      </w:pPr>
      <w:bookmarkStart w:id="150" w:name="_Toc311474926"/>
      <w:bookmarkStart w:id="151" w:name="_Toc26393223"/>
      <w:bookmarkStart w:id="152" w:name="_Toc26455900"/>
      <w:bookmarkStart w:id="153" w:name="_Toc26461310"/>
      <w:bookmarkStart w:id="154" w:name="_Toc26467630"/>
      <w:bookmarkStart w:id="155" w:name="_Toc28615335"/>
      <w:bookmarkStart w:id="156" w:name="_Toc31793076"/>
      <w:r>
        <w:t>2.2 Data</w:t>
      </w:r>
      <w:r w:rsidR="00911CE9">
        <w:t xml:space="preserve"> </w:t>
      </w:r>
      <w:r w:rsidR="00482565">
        <w:t xml:space="preserve">Warehouse </w:t>
      </w:r>
      <w:r w:rsidR="00911CE9">
        <w:t xml:space="preserve">Architecture </w:t>
      </w:r>
      <w:r w:rsidR="0336F5E8">
        <w:t>Design Principles</w:t>
      </w:r>
      <w:bookmarkEnd w:id="150"/>
      <w:bookmarkEnd w:id="151"/>
      <w:bookmarkEnd w:id="152"/>
      <w:bookmarkEnd w:id="153"/>
      <w:bookmarkEnd w:id="154"/>
      <w:bookmarkEnd w:id="155"/>
      <w:bookmarkEnd w:id="156"/>
    </w:p>
    <w:p w14:paraId="56967C3B" w14:textId="77777777" w:rsidR="00FF782B" w:rsidRDefault="00FF782B" w:rsidP="00FF782B">
      <w:pPr>
        <w:rPr>
          <w:lang w:val="en-GB"/>
        </w:rPr>
      </w:pPr>
    </w:p>
    <w:p w14:paraId="30472B32" w14:textId="5033D2D3" w:rsidR="00FF782B" w:rsidRPr="005F4FE0" w:rsidRDefault="659C8900" w:rsidP="659C8900">
      <w:pPr>
        <w:pStyle w:val="Default"/>
        <w:spacing w:after="13"/>
        <w:rPr>
          <w:color w:val="auto"/>
          <w:sz w:val="20"/>
          <w:szCs w:val="20"/>
        </w:rPr>
      </w:pPr>
      <w:r w:rsidRPr="659C8900">
        <w:rPr>
          <w:color w:val="auto"/>
          <w:sz w:val="20"/>
          <w:szCs w:val="20"/>
        </w:rPr>
        <w:lastRenderedPageBreak/>
        <w:t xml:space="preserve">IFRS17 data </w:t>
      </w:r>
      <w:r w:rsidR="00482565">
        <w:rPr>
          <w:color w:val="auto"/>
          <w:sz w:val="20"/>
          <w:szCs w:val="20"/>
        </w:rPr>
        <w:t xml:space="preserve">warehouse </w:t>
      </w:r>
      <w:r w:rsidRPr="659C8900">
        <w:rPr>
          <w:color w:val="auto"/>
          <w:sz w:val="20"/>
          <w:szCs w:val="20"/>
        </w:rPr>
        <w:t xml:space="preserve">architecture Design principles are considering in multiple aspects like technology, data requirement, reference data management, how loosely couple with multiple layers and how flexible should be the data model to cater scalable and flexible for further enhancement .  Also the data and information must conform to required internal and external security and privacy standards, policies and regulations. </w:t>
      </w:r>
    </w:p>
    <w:p w14:paraId="45FCAC6E" w14:textId="64ECE30E" w:rsidR="0026189E" w:rsidRPr="004C4CFA" w:rsidRDefault="659C8900" w:rsidP="659C8900">
      <w:pPr>
        <w:pStyle w:val="Default"/>
        <w:spacing w:after="13"/>
        <w:rPr>
          <w:rFonts w:asciiTheme="minorHAnsi" w:eastAsiaTheme="minorEastAsia" w:hAnsiTheme="minorHAnsi" w:cstheme="minorBidi"/>
          <w:color w:val="auto"/>
          <w:sz w:val="20"/>
          <w:szCs w:val="20"/>
          <w:lang w:bidi="en-US"/>
        </w:rPr>
      </w:pPr>
      <w:r w:rsidRPr="659C8900">
        <w:rPr>
          <w:color w:val="auto"/>
          <w:sz w:val="20"/>
          <w:szCs w:val="20"/>
        </w:rPr>
        <w:t>Considering Azure</w:t>
      </w:r>
      <w:r w:rsidRPr="659C8900">
        <w:rPr>
          <w:rFonts w:asciiTheme="minorEastAsia" w:eastAsiaTheme="minorEastAsia" w:hAnsiTheme="minorEastAsia" w:cstheme="minorEastAsia"/>
          <w:color w:val="auto"/>
          <w:sz w:val="20"/>
          <w:szCs w:val="20"/>
          <w:lang w:bidi="en-US"/>
        </w:rPr>
        <w:t xml:space="preserve"> </w:t>
      </w:r>
      <w:r w:rsidRPr="659C8900">
        <w:rPr>
          <w:rFonts w:asciiTheme="minorHAnsi" w:eastAsiaTheme="minorEastAsia" w:hAnsiTheme="minorHAnsi" w:cstheme="minorBidi"/>
          <w:color w:val="auto"/>
          <w:sz w:val="20"/>
          <w:szCs w:val="20"/>
          <w:lang w:bidi="en-US"/>
        </w:rPr>
        <w:t>Data Lake Gen2 for Data landing Layer and</w:t>
      </w:r>
      <w:r w:rsidR="000D7CA1">
        <w:rPr>
          <w:rFonts w:asciiTheme="minorHAnsi" w:eastAsiaTheme="minorEastAsia" w:hAnsiTheme="minorHAnsi" w:cstheme="minorBidi"/>
          <w:color w:val="auto"/>
          <w:sz w:val="20"/>
          <w:szCs w:val="20"/>
          <w:lang w:bidi="en-US"/>
        </w:rPr>
        <w:t xml:space="preserve"> single Azure SQL DW instance for all LBU </w:t>
      </w:r>
      <w:r w:rsidRPr="659C8900">
        <w:rPr>
          <w:rFonts w:asciiTheme="minorHAnsi" w:eastAsiaTheme="minorEastAsia" w:hAnsiTheme="minorHAnsi" w:cstheme="minorBidi"/>
          <w:color w:val="auto"/>
          <w:sz w:val="20"/>
          <w:szCs w:val="20"/>
          <w:lang w:bidi="en-US"/>
        </w:rPr>
        <w:t xml:space="preserve">for IFRS17 Data warehouse layer with below </w:t>
      </w:r>
      <w:r w:rsidR="000D7CA1">
        <w:rPr>
          <w:rFonts w:asciiTheme="minorHAnsi" w:eastAsiaTheme="minorEastAsia" w:hAnsiTheme="minorHAnsi" w:cstheme="minorBidi"/>
          <w:color w:val="auto"/>
          <w:sz w:val="20"/>
          <w:szCs w:val="20"/>
          <w:lang w:bidi="en-US"/>
        </w:rPr>
        <w:t xml:space="preserve">properties includes detail LBU schema design &amp; naming conventions </w:t>
      </w:r>
    </w:p>
    <w:p w14:paraId="1FED8CE0" w14:textId="49F9C3F4" w:rsidR="0026189E" w:rsidRPr="004C4CFA" w:rsidRDefault="000D7CA1" w:rsidP="659C8900">
      <w:pPr>
        <w:spacing w:before="200" w:line="276" w:lineRule="auto"/>
        <w:contextualSpacing/>
        <w:jc w:val="both"/>
        <w:rPr>
          <w:rFonts w:asciiTheme="minorHAnsi" w:eastAsiaTheme="minorEastAsia" w:hAnsiTheme="minorHAnsi" w:cstheme="minorBidi"/>
          <w:lang w:bidi="en-US"/>
        </w:rPr>
      </w:pPr>
      <w:r>
        <w:rPr>
          <w:rFonts w:asciiTheme="minorHAnsi" w:eastAsiaTheme="minorEastAsia" w:hAnsiTheme="minorHAnsi" w:cstheme="minorBidi"/>
          <w:lang w:bidi="en-US"/>
        </w:rPr>
        <w:t xml:space="preserve">IFRS17 Data warehouse </w:t>
      </w:r>
      <w:r w:rsidRPr="659C8900">
        <w:rPr>
          <w:rFonts w:asciiTheme="minorHAnsi" w:eastAsiaTheme="minorEastAsia" w:hAnsiTheme="minorHAnsi" w:cstheme="minorBidi"/>
          <w:lang w:bidi="en-US"/>
        </w:rPr>
        <w:t>has</w:t>
      </w:r>
      <w:r w:rsidR="659C8900" w:rsidRPr="659C8900">
        <w:rPr>
          <w:rFonts w:asciiTheme="minorHAnsi" w:eastAsiaTheme="minorEastAsia" w:hAnsiTheme="minorHAnsi" w:cstheme="minorBidi"/>
          <w:lang w:bidi="en-US"/>
        </w:rPr>
        <w:t xml:space="preserve"> five (5) logical layers (Landing, Staging, Abstraction, Foundation and Insight)</w:t>
      </w:r>
      <w:r w:rsidR="007C10B9">
        <w:rPr>
          <w:rFonts w:asciiTheme="minorHAnsi" w:eastAsiaTheme="minorEastAsia" w:hAnsiTheme="minorHAnsi" w:cstheme="minorBidi"/>
          <w:lang w:bidi="en-US"/>
        </w:rPr>
        <w:t xml:space="preserve"> </w:t>
      </w:r>
      <w:r>
        <w:rPr>
          <w:rFonts w:asciiTheme="minorHAnsi" w:eastAsiaTheme="minorEastAsia" w:hAnsiTheme="minorHAnsi" w:cstheme="minorBidi"/>
          <w:lang w:bidi="en-US"/>
        </w:rPr>
        <w:t xml:space="preserve">within single DW instances with LBU specific DB schemas </w:t>
      </w:r>
      <w:r w:rsidR="007C10B9">
        <w:rPr>
          <w:rFonts w:asciiTheme="minorHAnsi" w:eastAsiaTheme="minorEastAsia" w:hAnsiTheme="minorHAnsi" w:cstheme="minorBidi"/>
          <w:lang w:bidi="en-US"/>
        </w:rPr>
        <w:t>and DB schema i</w:t>
      </w:r>
      <w:r>
        <w:rPr>
          <w:rFonts w:asciiTheme="minorHAnsi" w:eastAsiaTheme="minorEastAsia" w:hAnsiTheme="minorHAnsi" w:cstheme="minorBidi"/>
          <w:lang w:bidi="en-US"/>
        </w:rPr>
        <w:t>n Azure SQL DW (STAGING, FOND_LBU</w:t>
      </w:r>
      <w:r w:rsidR="007C10B9" w:rsidRPr="659C8900">
        <w:rPr>
          <w:rFonts w:asciiTheme="minorHAnsi" w:eastAsiaTheme="minorEastAsia" w:hAnsiTheme="minorHAnsi" w:cstheme="minorBidi"/>
          <w:lang w:bidi="en-US"/>
        </w:rPr>
        <w:t>,</w:t>
      </w:r>
      <w:r>
        <w:rPr>
          <w:rFonts w:asciiTheme="minorHAnsi" w:eastAsiaTheme="minorEastAsia" w:hAnsiTheme="minorHAnsi" w:cstheme="minorBidi"/>
          <w:lang w:bidi="en-US"/>
        </w:rPr>
        <w:t xml:space="preserve"> ABST_LBU, FCORE_LBU and  INST_LBU</w:t>
      </w:r>
      <w:r w:rsidR="00A944ED">
        <w:rPr>
          <w:rFonts w:asciiTheme="minorHAnsi" w:eastAsiaTheme="minorEastAsia" w:hAnsiTheme="minorHAnsi" w:cstheme="minorBidi"/>
          <w:lang w:bidi="en-US"/>
        </w:rPr>
        <w:t>)</w:t>
      </w:r>
      <w:r w:rsidR="007C10B9" w:rsidRPr="659C8900">
        <w:rPr>
          <w:rFonts w:asciiTheme="minorHAnsi" w:eastAsiaTheme="minorEastAsia" w:hAnsiTheme="minorHAnsi" w:cstheme="minorBidi"/>
          <w:lang w:bidi="en-US"/>
        </w:rPr>
        <w:t xml:space="preserve"> each</w:t>
      </w:r>
      <w:r w:rsidR="659C8900" w:rsidRPr="659C8900">
        <w:rPr>
          <w:rFonts w:asciiTheme="minorHAnsi" w:eastAsiaTheme="minorEastAsia" w:hAnsiTheme="minorHAnsi" w:cstheme="minorBidi"/>
          <w:lang w:bidi="en-US"/>
        </w:rPr>
        <w:t xml:space="preserve"> serving a specific purpose, which supports in delivering a flexible, reus</w:t>
      </w:r>
      <w:r w:rsidR="00A944ED">
        <w:rPr>
          <w:rFonts w:asciiTheme="minorHAnsi" w:eastAsiaTheme="minorEastAsia" w:hAnsiTheme="minorHAnsi" w:cstheme="minorBidi"/>
          <w:lang w:bidi="en-US"/>
        </w:rPr>
        <w:t xml:space="preserve">able and scalable data </w:t>
      </w:r>
      <w:r w:rsidR="008C4EB4">
        <w:rPr>
          <w:rFonts w:asciiTheme="minorHAnsi" w:eastAsiaTheme="minorEastAsia" w:hAnsiTheme="minorHAnsi" w:cstheme="minorBidi"/>
          <w:lang w:bidi="en-US"/>
        </w:rPr>
        <w:t>Platform regional</w:t>
      </w:r>
      <w:r w:rsidR="00A944ED">
        <w:rPr>
          <w:rFonts w:asciiTheme="minorHAnsi" w:eastAsiaTheme="minorEastAsia" w:hAnsiTheme="minorHAnsi" w:cstheme="minorBidi"/>
          <w:lang w:bidi="en-US"/>
        </w:rPr>
        <w:t xml:space="preserve"> </w:t>
      </w:r>
      <w:r w:rsidR="008C4EB4">
        <w:rPr>
          <w:rFonts w:asciiTheme="minorHAnsi" w:eastAsiaTheme="minorEastAsia" w:hAnsiTheme="minorHAnsi" w:cstheme="minorBidi"/>
          <w:lang w:bidi="en-US"/>
        </w:rPr>
        <w:t>implementation. The Color coding links from above Regional vs LBU scope for data.</w:t>
      </w:r>
    </w:p>
    <w:p w14:paraId="40EA7A69" w14:textId="5DE0344A" w:rsidR="0034554E" w:rsidRDefault="0034554E" w:rsidP="0026189E">
      <w:pPr>
        <w:spacing w:before="200" w:line="276" w:lineRule="auto"/>
        <w:ind w:left="360"/>
        <w:contextualSpacing/>
        <w:jc w:val="both"/>
        <w:rPr>
          <w:rFonts w:asciiTheme="minorHAnsi" w:eastAsiaTheme="minorEastAsia" w:hAnsiTheme="minorHAnsi" w:cstheme="minorHAnsi"/>
          <w:lang w:bidi="en-US"/>
        </w:rPr>
      </w:pPr>
    </w:p>
    <w:p w14:paraId="7D42E594" w14:textId="1DB153B7" w:rsidR="00D20040" w:rsidRDefault="00D20040" w:rsidP="0026189E">
      <w:pPr>
        <w:spacing w:before="200" w:line="276" w:lineRule="auto"/>
        <w:ind w:left="360"/>
        <w:contextualSpacing/>
        <w:jc w:val="both"/>
        <w:rPr>
          <w:rFonts w:asciiTheme="minorHAnsi" w:eastAsiaTheme="minorEastAsia" w:hAnsiTheme="minorHAnsi" w:cstheme="minorHAnsi"/>
          <w:lang w:bidi="en-US"/>
        </w:rPr>
      </w:pPr>
      <w:r>
        <w:rPr>
          <w:rFonts w:asciiTheme="minorHAnsi" w:eastAsiaTheme="minorEastAsia" w:hAnsiTheme="minorHAnsi" w:cstheme="minorHAnsi"/>
          <w:noProof/>
          <w:lang w:eastAsia="zh-CN"/>
        </w:rPr>
        <w:drawing>
          <wp:inline distT="0" distB="0" distL="0" distR="0" wp14:anchorId="21E139D3" wp14:editId="6BA1150C">
            <wp:extent cx="5933440" cy="2382520"/>
            <wp:effectExtent l="0" t="0" r="0" b="0"/>
            <wp:docPr id="1593563432" name="Picture 159356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40" cy="2382520"/>
                    </a:xfrm>
                    <a:prstGeom prst="rect">
                      <a:avLst/>
                    </a:prstGeom>
                    <a:noFill/>
                    <a:ln>
                      <a:noFill/>
                    </a:ln>
                  </pic:spPr>
                </pic:pic>
              </a:graphicData>
            </a:graphic>
          </wp:inline>
        </w:drawing>
      </w:r>
    </w:p>
    <w:p w14:paraId="48C65755" w14:textId="7342667D" w:rsidR="004C4CFA" w:rsidRPr="004C4CFA" w:rsidRDefault="004C4CFA" w:rsidP="659C8900">
      <w:pPr>
        <w:spacing w:before="200" w:line="276" w:lineRule="auto"/>
        <w:ind w:left="360"/>
        <w:contextualSpacing/>
        <w:jc w:val="both"/>
        <w:rPr>
          <w:rFonts w:asciiTheme="minorHAnsi" w:eastAsiaTheme="minorEastAsia" w:hAnsiTheme="minorHAnsi" w:cstheme="minorBidi"/>
          <w:lang w:bidi="en-US"/>
        </w:rPr>
      </w:pPr>
    </w:p>
    <w:p w14:paraId="25E7871E" w14:textId="77777777" w:rsidR="00305458" w:rsidRPr="004C4CFA" w:rsidRDefault="00305458" w:rsidP="0026189E">
      <w:pPr>
        <w:spacing w:before="200" w:line="276" w:lineRule="auto"/>
        <w:ind w:left="360"/>
        <w:contextualSpacing/>
        <w:jc w:val="both"/>
        <w:rPr>
          <w:rFonts w:asciiTheme="minorHAnsi" w:eastAsiaTheme="minorEastAsia" w:hAnsiTheme="minorHAnsi" w:cstheme="minorHAnsi"/>
          <w:lang w:bidi="en-US"/>
        </w:rPr>
      </w:pPr>
    </w:p>
    <w:p w14:paraId="77422232" w14:textId="0D1F79DF" w:rsidR="0026189E" w:rsidRPr="004C4CFA" w:rsidRDefault="659C8900" w:rsidP="659C8900">
      <w:pPr>
        <w:spacing w:before="200" w:line="276" w:lineRule="auto"/>
        <w:contextualSpacing/>
        <w:jc w:val="both"/>
        <w:rPr>
          <w:rFonts w:asciiTheme="minorHAnsi" w:eastAsiaTheme="minorEastAsia" w:hAnsiTheme="minorHAnsi" w:cstheme="minorBidi"/>
          <w:b/>
          <w:bCs/>
          <w:u w:val="single"/>
          <w:lang w:bidi="en-US"/>
        </w:rPr>
      </w:pPr>
      <w:r w:rsidRPr="659C8900">
        <w:rPr>
          <w:rFonts w:asciiTheme="minorHAnsi" w:eastAsiaTheme="minorEastAsia" w:hAnsiTheme="minorHAnsi" w:cstheme="minorBidi"/>
          <w:b/>
          <w:bCs/>
          <w:lang w:bidi="en-US"/>
        </w:rPr>
        <w:t xml:space="preserve"> Rationale for </w:t>
      </w:r>
      <w:r w:rsidRPr="659C8900">
        <w:rPr>
          <w:rFonts w:asciiTheme="minorHAnsi" w:eastAsiaTheme="minorEastAsia" w:hAnsiTheme="minorHAnsi" w:cstheme="minorBidi"/>
          <w:b/>
          <w:bCs/>
          <w:u w:val="single"/>
          <w:lang w:bidi="en-US"/>
        </w:rPr>
        <w:t xml:space="preserve">Landing </w:t>
      </w:r>
      <w:r w:rsidRPr="659C8900">
        <w:rPr>
          <w:rFonts w:asciiTheme="minorHAnsi" w:eastAsiaTheme="minorEastAsia" w:hAnsiTheme="minorHAnsi" w:cstheme="minorBidi"/>
          <w:b/>
          <w:bCs/>
          <w:lang w:bidi="en-US"/>
        </w:rPr>
        <w:t>Layer</w:t>
      </w:r>
      <w:r w:rsidRPr="659C8900">
        <w:rPr>
          <w:rFonts w:asciiTheme="minorHAnsi" w:eastAsiaTheme="minorEastAsia" w:hAnsiTheme="minorHAnsi" w:cstheme="minorBidi"/>
          <w:b/>
          <w:bCs/>
          <w:u w:val="single"/>
          <w:lang w:bidi="en-US"/>
        </w:rPr>
        <w:t>:</w:t>
      </w:r>
    </w:p>
    <w:p w14:paraId="1844188F" w14:textId="3011659B" w:rsidR="00C34E14"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The Landing layer is where the solution will store all the data that it receive from the source applications in its raw form.  This layer will be from the source in its raw from. Each of the LBU Source Feeding Applications will have Source Extraction Programs generate the data to support the IFRS 17 solution.  Each Source Extraction Program will generate one (1) Source Data File and a corresponding Control File.  MoveIT or Batch Scripted SSFTP will execute the movement of both, the Data File and Control on Azure Data Lake Gen2.  The respective LBUs are responsible for the:  1) Data Extraction from the source systems and; 2) Movement of data from on premise to Azure Data Lake</w:t>
      </w:r>
    </w:p>
    <w:p w14:paraId="3F26DA8A" w14:textId="77777777" w:rsidR="0026189E" w:rsidRPr="004C4CFA" w:rsidRDefault="659C8900" w:rsidP="00680170">
      <w:pPr>
        <w:pStyle w:val="ListParagraph"/>
        <w:numPr>
          <w:ilvl w:val="0"/>
          <w:numId w:val="56"/>
        </w:numPr>
        <w:spacing w:before="200" w:line="276" w:lineRule="auto"/>
        <w:jc w:val="both"/>
        <w:rPr>
          <w:rFonts w:asciiTheme="minorHAnsi" w:eastAsiaTheme="minorEastAsia" w:hAnsiTheme="minorHAnsi" w:cstheme="minorBidi"/>
          <w:lang w:bidi="en-US"/>
        </w:rPr>
      </w:pPr>
      <w:r w:rsidRPr="659C8900">
        <w:rPr>
          <w:rFonts w:asciiTheme="minorHAnsi" w:eastAsiaTheme="minorEastAsia" w:hAnsiTheme="minorHAnsi" w:cstheme="minorBidi"/>
          <w:lang w:bidi="en-US"/>
        </w:rPr>
        <w:t>Landing layer is where we store all the data that we receive from the LBU source system in its raw form.</w:t>
      </w:r>
    </w:p>
    <w:p w14:paraId="509ABC12" w14:textId="21776762" w:rsidR="0026189E" w:rsidRPr="004C4CFA" w:rsidRDefault="659C8900" w:rsidP="00680170">
      <w:pPr>
        <w:pStyle w:val="ListParagraph"/>
        <w:numPr>
          <w:ilvl w:val="0"/>
          <w:numId w:val="56"/>
        </w:numPr>
        <w:spacing w:before="200" w:line="276" w:lineRule="auto"/>
        <w:jc w:val="both"/>
        <w:rPr>
          <w:rFonts w:asciiTheme="minorHAnsi" w:eastAsiaTheme="minorEastAsia" w:hAnsiTheme="minorHAnsi" w:cstheme="minorBidi"/>
          <w:lang w:bidi="en-US"/>
        </w:rPr>
      </w:pPr>
      <w:r w:rsidRPr="659C8900">
        <w:rPr>
          <w:rFonts w:asciiTheme="minorHAnsi" w:eastAsiaTheme="minorEastAsia" w:hAnsiTheme="minorHAnsi" w:cstheme="minorBidi"/>
          <w:lang w:bidi="en-US"/>
        </w:rPr>
        <w:t xml:space="preserve">This layer will become the source of truth for the IFRS 17 Solution.  </w:t>
      </w:r>
    </w:p>
    <w:p w14:paraId="5B2DD382" w14:textId="529D2893" w:rsidR="0026189E" w:rsidRPr="004C4CFA" w:rsidRDefault="659C8900" w:rsidP="00680170">
      <w:pPr>
        <w:pStyle w:val="ListParagraph"/>
        <w:numPr>
          <w:ilvl w:val="0"/>
          <w:numId w:val="56"/>
        </w:numPr>
        <w:spacing w:before="200" w:line="276" w:lineRule="auto"/>
        <w:jc w:val="both"/>
        <w:rPr>
          <w:rFonts w:asciiTheme="minorHAnsi" w:eastAsiaTheme="minorEastAsia" w:hAnsiTheme="minorHAnsi" w:cstheme="minorBidi"/>
          <w:lang w:bidi="en-US"/>
        </w:rPr>
      </w:pPr>
      <w:r w:rsidRPr="659C8900">
        <w:rPr>
          <w:rFonts w:asciiTheme="minorHAnsi" w:eastAsiaTheme="minorEastAsia" w:hAnsiTheme="minorHAnsi" w:cstheme="minorBidi"/>
          <w:lang w:bidi="en-US"/>
        </w:rPr>
        <w:t>The LBU IT teams will generate and land the data into the Landing Layer</w:t>
      </w:r>
    </w:p>
    <w:p w14:paraId="0817FB52" w14:textId="2AB209FD" w:rsidR="0026189E" w:rsidRPr="004C4CFA" w:rsidRDefault="659C8900" w:rsidP="659C8900">
      <w:pPr>
        <w:spacing w:before="200" w:line="276" w:lineRule="auto"/>
        <w:contextualSpacing/>
        <w:jc w:val="both"/>
        <w:rPr>
          <w:rFonts w:asciiTheme="minorHAnsi" w:eastAsiaTheme="minorEastAsia" w:hAnsiTheme="minorHAnsi" w:cstheme="minorBidi"/>
          <w:b/>
          <w:bCs/>
          <w:lang w:bidi="en-US"/>
        </w:rPr>
      </w:pPr>
      <w:r w:rsidRPr="659C8900">
        <w:rPr>
          <w:rFonts w:asciiTheme="minorHAnsi" w:eastAsiaTheme="minorEastAsia" w:hAnsiTheme="minorHAnsi" w:cstheme="minorBidi"/>
          <w:b/>
          <w:bCs/>
          <w:lang w:bidi="en-US"/>
        </w:rPr>
        <w:t xml:space="preserve">Rationale for </w:t>
      </w:r>
      <w:r w:rsidRPr="659C8900">
        <w:rPr>
          <w:rFonts w:asciiTheme="minorHAnsi" w:eastAsiaTheme="minorEastAsia" w:hAnsiTheme="minorHAnsi" w:cstheme="minorBidi"/>
          <w:b/>
          <w:bCs/>
          <w:u w:val="single"/>
          <w:lang w:bidi="en-US"/>
        </w:rPr>
        <w:t>Staging</w:t>
      </w:r>
      <w:r w:rsidRPr="659C8900">
        <w:rPr>
          <w:rFonts w:asciiTheme="minorHAnsi" w:eastAsiaTheme="minorEastAsia" w:hAnsiTheme="minorHAnsi" w:cstheme="minorBidi"/>
          <w:b/>
          <w:bCs/>
          <w:lang w:bidi="en-US"/>
        </w:rPr>
        <w:t xml:space="preserve"> Layer:</w:t>
      </w:r>
    </w:p>
    <w:p w14:paraId="6AFFDD79" w14:textId="37C3B5F3" w:rsidR="00CB1E0B"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 xml:space="preserve">This layer serves as a System of Record (SOR) pattern of the source system. This Layer will hold the newly arrived data from landing layer and will be kept before business </w:t>
      </w:r>
      <w:r w:rsidRPr="659C8900">
        <w:rPr>
          <w:rFonts w:asciiTheme="minorHAnsi" w:eastAsiaTheme="minorEastAsia" w:hAnsiTheme="minorHAnsi" w:cstheme="minorBidi"/>
          <w:lang w:bidi="en-US"/>
        </w:rPr>
        <w:lastRenderedPageBreak/>
        <w:t>transformations are to be performed.  ETL pipelines ingest data into physical tables from data files (.TXT or .csv</w:t>
      </w:r>
      <w:r w:rsidR="00A82B1B" w:rsidRPr="659C8900">
        <w:rPr>
          <w:rFonts w:asciiTheme="minorHAnsi" w:eastAsiaTheme="minorEastAsia" w:hAnsiTheme="minorHAnsi" w:cstheme="minorBidi"/>
          <w:lang w:bidi="en-US"/>
        </w:rPr>
        <w:t>) in</w:t>
      </w:r>
      <w:r w:rsidRPr="659C8900">
        <w:rPr>
          <w:rFonts w:asciiTheme="minorHAnsi" w:eastAsiaTheme="minorEastAsia" w:hAnsiTheme="minorHAnsi" w:cstheme="minorBidi"/>
          <w:lang w:bidi="en-US"/>
        </w:rPr>
        <w:t xml:space="preserve"> the Data Lake.  </w:t>
      </w:r>
    </w:p>
    <w:p w14:paraId="1B112B25" w14:textId="77777777" w:rsidR="0026189E"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 xml:space="preserve">Staging layer is where the newly arrived will be kept before business transformations are to be performed.  </w:t>
      </w:r>
    </w:p>
    <w:p w14:paraId="289A4DE8" w14:textId="0204D3F2" w:rsidR="0026189E"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 xml:space="preserve">Support Data Profiling activities at this point to understand the health of the data </w:t>
      </w:r>
    </w:p>
    <w:p w14:paraId="42AB8609" w14:textId="2B144419" w:rsidR="0026189E"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Support activities like data standardization and data de-duplication will be hosted in this layer depends on business requirement and viability of tools.</w:t>
      </w:r>
    </w:p>
    <w:p w14:paraId="4941EF6B" w14:textId="0B011CAB" w:rsidR="0026189E" w:rsidRPr="004C4CFA" w:rsidRDefault="659C8900" w:rsidP="659C8900">
      <w:pPr>
        <w:spacing w:before="200" w:line="276" w:lineRule="auto"/>
        <w:contextualSpacing/>
        <w:jc w:val="both"/>
        <w:rPr>
          <w:rFonts w:asciiTheme="minorHAnsi" w:eastAsiaTheme="minorEastAsia" w:hAnsiTheme="minorHAnsi" w:cstheme="minorBidi"/>
          <w:b/>
          <w:bCs/>
          <w:lang w:bidi="en-US"/>
        </w:rPr>
      </w:pPr>
      <w:r w:rsidRPr="659C8900">
        <w:rPr>
          <w:rFonts w:asciiTheme="minorHAnsi" w:eastAsiaTheme="minorEastAsia" w:hAnsiTheme="minorHAnsi" w:cstheme="minorBidi"/>
          <w:b/>
          <w:bCs/>
          <w:lang w:bidi="en-US"/>
        </w:rPr>
        <w:t xml:space="preserve">Rationale for </w:t>
      </w:r>
      <w:r w:rsidRPr="659C8900">
        <w:rPr>
          <w:rFonts w:asciiTheme="minorHAnsi" w:eastAsiaTheme="minorEastAsia" w:hAnsiTheme="minorHAnsi" w:cstheme="minorBidi"/>
          <w:b/>
          <w:bCs/>
          <w:u w:val="single"/>
          <w:lang w:bidi="en-US"/>
        </w:rPr>
        <w:t>Abstraction</w:t>
      </w:r>
      <w:r w:rsidRPr="659C8900">
        <w:rPr>
          <w:rFonts w:asciiTheme="minorHAnsi" w:eastAsiaTheme="minorEastAsia" w:hAnsiTheme="minorHAnsi" w:cstheme="minorBidi"/>
          <w:b/>
          <w:bCs/>
          <w:lang w:bidi="en-US"/>
        </w:rPr>
        <w:t xml:space="preserve"> Layer:</w:t>
      </w:r>
    </w:p>
    <w:p w14:paraId="32195A10" w14:textId="77777777" w:rsidR="00E67837"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The Abstraction Layer is a non-persistent layer to combine data across LBUs to create a common structure.  This is to support the mapping of data structures from each of the LBUs to create consistency of data into the core IFRS 17 Solution.</w:t>
      </w:r>
    </w:p>
    <w:p w14:paraId="018AC826" w14:textId="77777777" w:rsidR="0026189E"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A transient layer to combine data across LBUs to create a common structure.  This is to map into a consistent structure across all LBUs to create consistency.</w:t>
      </w:r>
    </w:p>
    <w:p w14:paraId="413C1C56" w14:textId="4C38B635" w:rsidR="009D264B"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 xml:space="preserve">This Layer support to regional implementation and bring unified layer for all LBU's  and LBU specific requirement  </w:t>
      </w:r>
    </w:p>
    <w:p w14:paraId="442CF8FA" w14:textId="7CC116B9" w:rsidR="0026189E" w:rsidRPr="004C4CFA" w:rsidRDefault="659C8900" w:rsidP="659C8900">
      <w:pPr>
        <w:spacing w:before="200" w:line="276" w:lineRule="auto"/>
        <w:contextualSpacing/>
        <w:jc w:val="both"/>
        <w:rPr>
          <w:rFonts w:asciiTheme="minorHAnsi" w:eastAsiaTheme="minorEastAsia" w:hAnsiTheme="minorHAnsi" w:cstheme="minorBidi"/>
          <w:b/>
          <w:bCs/>
          <w:lang w:bidi="en-US"/>
        </w:rPr>
      </w:pPr>
      <w:r w:rsidRPr="659C8900">
        <w:rPr>
          <w:rFonts w:asciiTheme="minorHAnsi" w:eastAsiaTheme="minorEastAsia" w:hAnsiTheme="minorHAnsi" w:cstheme="minorBidi"/>
          <w:b/>
          <w:bCs/>
          <w:lang w:bidi="en-US"/>
        </w:rPr>
        <w:t xml:space="preserve">Rationale for </w:t>
      </w:r>
      <w:r w:rsidRPr="659C8900">
        <w:rPr>
          <w:rFonts w:asciiTheme="minorHAnsi" w:eastAsiaTheme="minorEastAsia" w:hAnsiTheme="minorHAnsi" w:cstheme="minorBidi"/>
          <w:b/>
          <w:bCs/>
          <w:u w:val="single"/>
          <w:lang w:bidi="en-US"/>
        </w:rPr>
        <w:t>Foundation</w:t>
      </w:r>
      <w:r w:rsidRPr="659C8900">
        <w:rPr>
          <w:rFonts w:asciiTheme="minorHAnsi" w:eastAsiaTheme="minorEastAsia" w:hAnsiTheme="minorHAnsi" w:cstheme="minorBidi"/>
          <w:b/>
          <w:bCs/>
          <w:lang w:bidi="en-US"/>
        </w:rPr>
        <w:t xml:space="preserve"> Layer:</w:t>
      </w:r>
    </w:p>
    <w:p w14:paraId="2C95EDAC" w14:textId="77777777" w:rsidR="002B2F26" w:rsidRPr="002B2F26" w:rsidRDefault="002B2F26" w:rsidP="002B2F26">
      <w:pPr>
        <w:pStyle w:val="ListParagraph"/>
        <w:numPr>
          <w:ilvl w:val="0"/>
          <w:numId w:val="55"/>
        </w:numPr>
        <w:rPr>
          <w:rFonts w:asciiTheme="minorHAnsi" w:eastAsiaTheme="minorEastAsia" w:hAnsiTheme="minorHAnsi" w:cstheme="minorBidi"/>
          <w:lang w:bidi="en-US"/>
        </w:rPr>
      </w:pPr>
      <w:r w:rsidRPr="002B2F26">
        <w:rPr>
          <w:rFonts w:asciiTheme="minorHAnsi" w:eastAsiaTheme="minorEastAsia" w:hAnsiTheme="minorHAnsi" w:cstheme="minorBidi"/>
          <w:lang w:bidi="en-US"/>
        </w:rPr>
        <w:t>Foundation layer is the business layer where data will be massaged, transformed and stored to support wider business audience</w:t>
      </w:r>
    </w:p>
    <w:p w14:paraId="0ECBAD0A" w14:textId="77777777" w:rsidR="002B2F26" w:rsidRPr="002B2F26" w:rsidRDefault="002B2F26" w:rsidP="002B2F26">
      <w:pPr>
        <w:pStyle w:val="ListParagraph"/>
        <w:numPr>
          <w:ilvl w:val="0"/>
          <w:numId w:val="55"/>
        </w:numPr>
        <w:rPr>
          <w:rFonts w:asciiTheme="minorHAnsi" w:eastAsiaTheme="minorEastAsia" w:hAnsiTheme="minorHAnsi" w:cstheme="minorBidi"/>
          <w:lang w:bidi="en-US"/>
        </w:rPr>
      </w:pPr>
      <w:r w:rsidRPr="002B2F26">
        <w:rPr>
          <w:rFonts w:asciiTheme="minorHAnsi" w:eastAsiaTheme="minorEastAsia" w:hAnsiTheme="minorHAnsi" w:cstheme="minorBidi"/>
          <w:lang w:bidi="en-US"/>
        </w:rPr>
        <w:t>Tables in Foundation layer will either be built from the source (Landing through Staging layers) or from another table from Foundation later itself or from Abstraction Layer.</w:t>
      </w:r>
    </w:p>
    <w:p w14:paraId="36BA0C09" w14:textId="64B9D788" w:rsidR="002B2F26" w:rsidRPr="002B2F26" w:rsidRDefault="002B2F26" w:rsidP="002B2F26">
      <w:pPr>
        <w:pStyle w:val="ListParagraph"/>
        <w:numPr>
          <w:ilvl w:val="0"/>
          <w:numId w:val="55"/>
        </w:numPr>
        <w:rPr>
          <w:rFonts w:asciiTheme="minorHAnsi" w:eastAsiaTheme="minorEastAsia" w:hAnsiTheme="minorHAnsi" w:cstheme="minorBidi"/>
          <w:lang w:bidi="en-US"/>
        </w:rPr>
      </w:pPr>
      <w:r w:rsidRPr="002B2F26">
        <w:rPr>
          <w:rFonts w:asciiTheme="minorHAnsi" w:eastAsiaTheme="minorEastAsia" w:hAnsiTheme="minorHAnsi" w:cstheme="minorBidi"/>
          <w:lang w:bidi="en-US"/>
        </w:rPr>
        <w:t>Foundation Layer will segregates into 2 logical grouping</w:t>
      </w:r>
      <w:r w:rsidR="00654064" w:rsidRPr="002B2F26">
        <w:rPr>
          <w:rFonts w:asciiTheme="minorHAnsi" w:eastAsiaTheme="minorEastAsia" w:hAnsiTheme="minorHAnsi" w:cstheme="minorBidi"/>
          <w:lang w:bidi="en-US"/>
        </w:rPr>
        <w:t> with</w:t>
      </w:r>
      <w:r w:rsidRPr="002B2F26">
        <w:rPr>
          <w:rFonts w:asciiTheme="minorHAnsi" w:eastAsiaTheme="minorEastAsia" w:hAnsiTheme="minorHAnsi" w:cstheme="minorBidi"/>
          <w:lang w:bidi="en-US"/>
        </w:rPr>
        <w:t xml:space="preserve"> separate </w:t>
      </w:r>
      <w:r w:rsidR="00654064" w:rsidRPr="002B2F26">
        <w:rPr>
          <w:rFonts w:asciiTheme="minorHAnsi" w:eastAsiaTheme="minorEastAsia" w:hAnsiTheme="minorHAnsi" w:cstheme="minorBidi"/>
          <w:lang w:bidi="en-US"/>
        </w:rPr>
        <w:t>schemas; Specifically</w:t>
      </w:r>
      <w:r w:rsidRPr="002B2F26">
        <w:rPr>
          <w:rFonts w:asciiTheme="minorHAnsi" w:eastAsiaTheme="minorEastAsia" w:hAnsiTheme="minorHAnsi" w:cstheme="minorBidi"/>
          <w:lang w:bidi="en-US"/>
        </w:rPr>
        <w:t xml:space="preserve"> FOND_LBU</w:t>
      </w:r>
      <w:r w:rsidR="00654064" w:rsidRPr="002B2F26">
        <w:rPr>
          <w:rFonts w:asciiTheme="minorHAnsi" w:eastAsiaTheme="minorEastAsia" w:hAnsiTheme="minorHAnsi" w:cstheme="minorBidi"/>
          <w:lang w:bidi="en-US"/>
        </w:rPr>
        <w:t> proposed</w:t>
      </w:r>
      <w:r w:rsidRPr="002B2F26">
        <w:rPr>
          <w:rFonts w:asciiTheme="minorHAnsi" w:eastAsiaTheme="minorEastAsia" w:hAnsiTheme="minorHAnsi" w:cstheme="minorBidi"/>
          <w:lang w:bidi="en-US"/>
        </w:rPr>
        <w:t xml:space="preserve"> for ETL1 and ETL2   .</w:t>
      </w:r>
    </w:p>
    <w:p w14:paraId="1A6C7FFA" w14:textId="77777777" w:rsidR="002B2F26" w:rsidRPr="002B2F26" w:rsidRDefault="002B2F26" w:rsidP="002B2F26">
      <w:pPr>
        <w:pStyle w:val="ListParagraph"/>
        <w:numPr>
          <w:ilvl w:val="0"/>
          <w:numId w:val="55"/>
        </w:numPr>
        <w:rPr>
          <w:rFonts w:asciiTheme="minorHAnsi" w:eastAsiaTheme="minorEastAsia" w:hAnsiTheme="minorHAnsi" w:cstheme="minorBidi"/>
          <w:lang w:bidi="en-US"/>
        </w:rPr>
      </w:pPr>
      <w:r w:rsidRPr="002B2F26">
        <w:rPr>
          <w:rFonts w:asciiTheme="minorHAnsi" w:eastAsiaTheme="minorEastAsia" w:hAnsiTheme="minorHAnsi" w:cstheme="minorBidi"/>
          <w:lang w:bidi="en-US"/>
        </w:rPr>
        <w:t>Data augmentation is performed in this layer when supporting multiple business needs.</w:t>
      </w:r>
    </w:p>
    <w:p w14:paraId="4F7650F8" w14:textId="77777777" w:rsidR="002B2F26" w:rsidRPr="002B2F26" w:rsidRDefault="002B2F26" w:rsidP="002B2F26">
      <w:pPr>
        <w:pStyle w:val="ListParagraph"/>
        <w:numPr>
          <w:ilvl w:val="0"/>
          <w:numId w:val="55"/>
        </w:numPr>
        <w:rPr>
          <w:rFonts w:asciiTheme="minorHAnsi" w:eastAsiaTheme="minorEastAsia" w:hAnsiTheme="minorHAnsi" w:cstheme="minorBidi"/>
          <w:lang w:bidi="en-US"/>
        </w:rPr>
      </w:pPr>
      <w:r w:rsidRPr="002B2F26">
        <w:rPr>
          <w:rFonts w:asciiTheme="minorHAnsi" w:eastAsiaTheme="minorEastAsia" w:hAnsiTheme="minorHAnsi" w:cstheme="minorBidi"/>
          <w:lang w:bidi="en-US"/>
        </w:rPr>
        <w:t>Data Cleansing, Data Integration and Transformation Logic applied on the data to process the results that create IFRS 17-wide Foundation data assets.</w:t>
      </w:r>
    </w:p>
    <w:p w14:paraId="609521E0" w14:textId="623FE6C0" w:rsidR="0026189E" w:rsidRPr="004C4CFA" w:rsidRDefault="659C8900" w:rsidP="659C8900">
      <w:pPr>
        <w:spacing w:before="200" w:line="276" w:lineRule="auto"/>
        <w:contextualSpacing/>
        <w:jc w:val="both"/>
        <w:rPr>
          <w:rFonts w:asciiTheme="minorHAnsi" w:eastAsiaTheme="minorEastAsia" w:hAnsiTheme="minorHAnsi" w:cstheme="minorBidi"/>
          <w:b/>
          <w:bCs/>
          <w:lang w:bidi="en-US"/>
        </w:rPr>
      </w:pPr>
      <w:r w:rsidRPr="659C8900">
        <w:rPr>
          <w:rFonts w:asciiTheme="minorHAnsi" w:eastAsiaTheme="minorEastAsia" w:hAnsiTheme="minorHAnsi" w:cstheme="minorBidi"/>
          <w:b/>
          <w:bCs/>
          <w:lang w:bidi="en-US"/>
        </w:rPr>
        <w:t xml:space="preserve">Rationale for </w:t>
      </w:r>
      <w:r w:rsidR="00B178B6">
        <w:rPr>
          <w:rFonts w:asciiTheme="minorHAnsi" w:eastAsiaTheme="minorEastAsia" w:hAnsiTheme="minorHAnsi" w:cstheme="minorBidi"/>
          <w:b/>
          <w:bCs/>
          <w:u w:val="single"/>
          <w:lang w:bidi="en-US"/>
        </w:rPr>
        <w:t>Insight</w:t>
      </w:r>
      <w:r w:rsidRPr="659C8900">
        <w:rPr>
          <w:rFonts w:asciiTheme="minorHAnsi" w:eastAsiaTheme="minorEastAsia" w:hAnsiTheme="minorHAnsi" w:cstheme="minorBidi"/>
          <w:b/>
          <w:bCs/>
          <w:lang w:bidi="en-US"/>
        </w:rPr>
        <w:t xml:space="preserve"> Layer:</w:t>
      </w:r>
    </w:p>
    <w:p w14:paraId="1BA233B6" w14:textId="77777777" w:rsidR="00767814"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 xml:space="preserve">The Insights Layer decouples the curated business layer from delivery of the data to downstream applications.  Generally, the Insights Layer is a view with a one-to-one mapping to a table in the Foundation Layer based on the consumer's requirement.  In order to, deliver a specific requirement with needs to support heavy tabulations, a materialized view can be created to deliver the results.  </w:t>
      </w:r>
    </w:p>
    <w:p w14:paraId="6CAC7320" w14:textId="31761F79" w:rsidR="0026189E"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 xml:space="preserve">A materialized view will be created for requirements that will serve a specific requirement with a need for heavy tabulations </w:t>
      </w:r>
    </w:p>
    <w:p w14:paraId="0426850B" w14:textId="77777777" w:rsidR="00767814"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 xml:space="preserve">Supports downstream application (Prophet Enterprise, Sun GL and SAS Sub ledger) data consumption pattern.  </w:t>
      </w:r>
    </w:p>
    <w:p w14:paraId="2EC9753B" w14:textId="1920388F" w:rsidR="0026189E" w:rsidRPr="004C4CFA" w:rsidRDefault="659C8900" w:rsidP="00680170">
      <w:pPr>
        <w:pStyle w:val="ListParagraph"/>
        <w:numPr>
          <w:ilvl w:val="0"/>
          <w:numId w:val="55"/>
        </w:numPr>
        <w:rPr>
          <w:rFonts w:asciiTheme="minorHAnsi" w:eastAsiaTheme="minorEastAsia" w:hAnsiTheme="minorHAnsi" w:cstheme="minorBidi"/>
          <w:lang w:bidi="en-US"/>
        </w:rPr>
      </w:pPr>
      <w:r w:rsidRPr="659C8900">
        <w:rPr>
          <w:rFonts w:asciiTheme="minorHAnsi" w:eastAsiaTheme="minorEastAsia" w:hAnsiTheme="minorHAnsi" w:cstheme="minorBidi"/>
          <w:lang w:bidi="en-US"/>
        </w:rPr>
        <w:t>This includes the ability to deliver views to support Reporting purposes of the IFRS 17 Solution,</w:t>
      </w:r>
    </w:p>
    <w:p w14:paraId="6D3CE7C9" w14:textId="3BE2909F" w:rsidR="00CB1E0B" w:rsidRDefault="00CB1E0B" w:rsidP="00CB1E0B">
      <w:pPr>
        <w:spacing w:before="200" w:line="276" w:lineRule="auto"/>
        <w:contextualSpacing/>
        <w:jc w:val="both"/>
        <w:rPr>
          <w:rFonts w:ascii="Calibri" w:eastAsiaTheme="minorEastAsia" w:hAnsi="Calibri" w:cs="Calibri"/>
          <w:lang w:bidi="en-US"/>
        </w:rPr>
      </w:pPr>
    </w:p>
    <w:p w14:paraId="02A2D063" w14:textId="71E996B2" w:rsidR="004B5598" w:rsidRPr="00B178B6" w:rsidRDefault="00B178B6" w:rsidP="004B5598">
      <w:pPr>
        <w:rPr>
          <w:rFonts w:asciiTheme="minorHAnsi" w:hAnsiTheme="minorHAnsi" w:cstheme="minorHAnsi"/>
          <w:b/>
        </w:rPr>
      </w:pPr>
      <w:r>
        <w:rPr>
          <w:rFonts w:asciiTheme="minorHAnsi" w:hAnsiTheme="minorHAnsi" w:cstheme="minorHAnsi"/>
          <w:b/>
        </w:rPr>
        <w:t>Data Fl</w:t>
      </w:r>
      <w:r w:rsidR="004B5598" w:rsidRPr="00B178B6">
        <w:rPr>
          <w:rFonts w:asciiTheme="minorHAnsi" w:hAnsiTheme="minorHAnsi" w:cstheme="minorHAnsi"/>
          <w:b/>
        </w:rPr>
        <w:t>ow</w:t>
      </w:r>
      <w:r w:rsidR="00A11789">
        <w:rPr>
          <w:rFonts w:asciiTheme="minorHAnsi" w:hAnsiTheme="minorHAnsi" w:cstheme="minorHAnsi"/>
          <w:b/>
        </w:rPr>
        <w:t xml:space="preserve"> / </w:t>
      </w:r>
      <w:r w:rsidR="00D75530">
        <w:rPr>
          <w:rFonts w:asciiTheme="minorHAnsi" w:hAnsiTheme="minorHAnsi" w:cstheme="minorHAnsi"/>
          <w:b/>
        </w:rPr>
        <w:t xml:space="preserve">interactions </w:t>
      </w:r>
      <w:r w:rsidR="00D75530" w:rsidRPr="00B178B6">
        <w:rPr>
          <w:rFonts w:asciiTheme="minorHAnsi" w:hAnsiTheme="minorHAnsi" w:cstheme="minorHAnsi"/>
          <w:b/>
        </w:rPr>
        <w:t>within</w:t>
      </w:r>
      <w:r w:rsidR="004B5598" w:rsidRPr="00B178B6">
        <w:rPr>
          <w:rFonts w:asciiTheme="minorHAnsi" w:hAnsiTheme="minorHAnsi" w:cstheme="minorHAnsi"/>
          <w:b/>
        </w:rPr>
        <w:t xml:space="preserve"> </w:t>
      </w:r>
      <w:r w:rsidRPr="00B178B6">
        <w:rPr>
          <w:rFonts w:asciiTheme="minorHAnsi" w:hAnsiTheme="minorHAnsi" w:cstheme="minorHAnsi"/>
          <w:b/>
          <w:u w:val="single"/>
        </w:rPr>
        <w:t>Internal</w:t>
      </w:r>
      <w:r w:rsidR="004B5598" w:rsidRPr="00B178B6">
        <w:rPr>
          <w:rFonts w:asciiTheme="minorHAnsi" w:hAnsiTheme="minorHAnsi" w:cstheme="minorHAnsi"/>
          <w:b/>
          <w:u w:val="single"/>
        </w:rPr>
        <w:t xml:space="preserve"> ETLs</w:t>
      </w:r>
      <w:r>
        <w:rPr>
          <w:rFonts w:asciiTheme="minorHAnsi" w:hAnsiTheme="minorHAnsi" w:cstheme="minorHAnsi"/>
          <w:b/>
        </w:rPr>
        <w:t xml:space="preserve"> </w:t>
      </w:r>
    </w:p>
    <w:p w14:paraId="3B211E9C" w14:textId="2AE36F4A" w:rsidR="004B5598" w:rsidRPr="00B178B6" w:rsidRDefault="004B5598" w:rsidP="00680170">
      <w:pPr>
        <w:pStyle w:val="ListParagraph"/>
        <w:numPr>
          <w:ilvl w:val="1"/>
          <w:numId w:val="77"/>
        </w:numPr>
        <w:contextualSpacing w:val="0"/>
        <w:rPr>
          <w:rFonts w:asciiTheme="minorHAnsi" w:hAnsiTheme="minorHAnsi" w:cstheme="minorHAnsi"/>
        </w:rPr>
      </w:pPr>
      <w:r w:rsidRPr="00B178B6">
        <w:rPr>
          <w:rFonts w:asciiTheme="minorHAnsi" w:hAnsiTheme="minorHAnsi" w:cstheme="minorHAnsi"/>
        </w:rPr>
        <w:t>An</w:t>
      </w:r>
      <w:r w:rsidR="00B178B6">
        <w:rPr>
          <w:rFonts w:asciiTheme="minorHAnsi" w:hAnsiTheme="minorHAnsi" w:cstheme="minorHAnsi"/>
        </w:rPr>
        <w:t>y data required from FOND ( Regional core)  to FOND_LBU</w:t>
      </w:r>
      <w:r w:rsidRPr="00B178B6">
        <w:rPr>
          <w:rFonts w:asciiTheme="minorHAnsi" w:hAnsiTheme="minorHAnsi" w:cstheme="minorHAnsi"/>
        </w:rPr>
        <w:t xml:space="preserve"> for LBU specific processing then INSIGHT layer to be used, for example</w:t>
      </w:r>
    </w:p>
    <w:p w14:paraId="00A02CCE" w14:textId="640502A9" w:rsidR="004B5598" w:rsidRPr="00B178B6" w:rsidRDefault="004B5598" w:rsidP="00680170">
      <w:pPr>
        <w:pStyle w:val="ListParagraph"/>
        <w:numPr>
          <w:ilvl w:val="2"/>
          <w:numId w:val="77"/>
        </w:numPr>
        <w:contextualSpacing w:val="0"/>
        <w:rPr>
          <w:rFonts w:asciiTheme="minorHAnsi" w:hAnsiTheme="minorHAnsi" w:cstheme="minorHAnsi"/>
        </w:rPr>
      </w:pPr>
      <w:r w:rsidRPr="00B178B6">
        <w:rPr>
          <w:rFonts w:asciiTheme="minorHAnsi" w:hAnsiTheme="minorHAnsi" w:cstheme="minorHAnsi"/>
        </w:rPr>
        <w:t xml:space="preserve">For example : ETL 3 to update </w:t>
      </w:r>
      <w:r w:rsidRPr="00B178B6">
        <w:rPr>
          <w:rFonts w:asciiTheme="minorHAnsi" w:hAnsiTheme="minorHAnsi" w:cstheme="minorHAnsi"/>
          <w:b/>
          <w:bCs/>
        </w:rPr>
        <w:t>LOCKED_IN_RATE</w:t>
      </w:r>
      <w:r w:rsidR="00654064">
        <w:rPr>
          <w:rFonts w:asciiTheme="minorHAnsi" w:hAnsiTheme="minorHAnsi" w:cstheme="minorHAnsi"/>
        </w:rPr>
        <w:t xml:space="preserve">  in FOND_HKILT</w:t>
      </w:r>
      <w:r w:rsidR="00E34E78">
        <w:rPr>
          <w:rFonts w:asciiTheme="minorHAnsi" w:hAnsiTheme="minorHAnsi" w:cstheme="minorHAnsi"/>
        </w:rPr>
        <w:t>( LBU)</w:t>
      </w:r>
      <w:r w:rsidRPr="00B178B6">
        <w:rPr>
          <w:rFonts w:asciiTheme="minorHAnsi" w:hAnsiTheme="minorHAnsi" w:cstheme="minorHAnsi"/>
        </w:rPr>
        <w:t xml:space="preserve"> added by ETL 1, So </w:t>
      </w:r>
      <w:r w:rsidRPr="00B178B6">
        <w:rPr>
          <w:rFonts w:asciiTheme="minorHAnsi" w:hAnsiTheme="minorHAnsi" w:cstheme="minorHAnsi"/>
          <w:b/>
          <w:bCs/>
        </w:rPr>
        <w:t>LOCKED_IN_RATE</w:t>
      </w:r>
      <w:r w:rsidRPr="00B178B6">
        <w:rPr>
          <w:rFonts w:asciiTheme="minorHAnsi" w:hAnsiTheme="minorHAnsi" w:cstheme="minorHAnsi"/>
        </w:rPr>
        <w:t xml:space="preserve">  View to be added in INSIGHT layer and ETL 1 will pull the data from INSIG</w:t>
      </w:r>
      <w:r w:rsidR="00654064">
        <w:rPr>
          <w:rFonts w:asciiTheme="minorHAnsi" w:hAnsiTheme="minorHAnsi" w:cstheme="minorHAnsi"/>
        </w:rPr>
        <w:t>HT layer and update in FOND_HKILT</w:t>
      </w:r>
      <w:r w:rsidR="00E34E78">
        <w:rPr>
          <w:rFonts w:asciiTheme="minorHAnsi" w:hAnsiTheme="minorHAnsi" w:cstheme="minorHAnsi"/>
        </w:rPr>
        <w:t>(LBU)</w:t>
      </w:r>
    </w:p>
    <w:p w14:paraId="1BE3950F" w14:textId="1574BF53" w:rsidR="004B5598" w:rsidRPr="00B178B6" w:rsidRDefault="004B5598" w:rsidP="00680170">
      <w:pPr>
        <w:pStyle w:val="ListParagraph"/>
        <w:numPr>
          <w:ilvl w:val="1"/>
          <w:numId w:val="77"/>
        </w:numPr>
        <w:contextualSpacing w:val="0"/>
        <w:rPr>
          <w:rFonts w:asciiTheme="minorHAnsi" w:hAnsiTheme="minorHAnsi" w:cstheme="minorHAnsi"/>
        </w:rPr>
      </w:pPr>
      <w:r w:rsidRPr="00B178B6">
        <w:rPr>
          <w:rFonts w:asciiTheme="minorHAnsi" w:hAnsiTheme="minorHAnsi" w:cstheme="minorHAnsi"/>
        </w:rPr>
        <w:lastRenderedPageBreak/>
        <w:t>A</w:t>
      </w:r>
      <w:r w:rsidR="00B178B6">
        <w:rPr>
          <w:rFonts w:asciiTheme="minorHAnsi" w:hAnsiTheme="minorHAnsi" w:cstheme="minorHAnsi"/>
        </w:rPr>
        <w:t>ny data required from FOND_LBU</w:t>
      </w:r>
      <w:r w:rsidRPr="00B178B6">
        <w:rPr>
          <w:rFonts w:asciiTheme="minorHAnsi" w:hAnsiTheme="minorHAnsi" w:cstheme="minorHAnsi"/>
        </w:rPr>
        <w:t>/STAGING for LBU specific processing then directly use the data f</w:t>
      </w:r>
      <w:r w:rsidR="00B178B6">
        <w:rPr>
          <w:rFonts w:asciiTheme="minorHAnsi" w:hAnsiTheme="minorHAnsi" w:cstheme="minorHAnsi"/>
        </w:rPr>
        <w:t>rom table in STAGING &amp; FOND_LBU</w:t>
      </w:r>
      <w:r w:rsidRPr="00B178B6">
        <w:rPr>
          <w:rFonts w:asciiTheme="minorHAnsi" w:hAnsiTheme="minorHAnsi" w:cstheme="minorHAnsi"/>
        </w:rPr>
        <w:t>, for example</w:t>
      </w:r>
    </w:p>
    <w:p w14:paraId="04DA191A" w14:textId="10168EF3" w:rsidR="004B5598" w:rsidRDefault="004B5598" w:rsidP="00680170">
      <w:pPr>
        <w:pStyle w:val="ListParagraph"/>
        <w:numPr>
          <w:ilvl w:val="2"/>
          <w:numId w:val="77"/>
        </w:numPr>
        <w:contextualSpacing w:val="0"/>
        <w:rPr>
          <w:rFonts w:asciiTheme="minorHAnsi" w:hAnsiTheme="minorHAnsi" w:cstheme="minorHAnsi"/>
        </w:rPr>
      </w:pPr>
      <w:r w:rsidRPr="00B178B6">
        <w:rPr>
          <w:rFonts w:asciiTheme="minorHAnsi" w:hAnsiTheme="minorHAnsi" w:cstheme="minorHAnsi"/>
        </w:rPr>
        <w:t>ETL 2 to use the valua</w:t>
      </w:r>
      <w:r w:rsidR="00DF1450">
        <w:rPr>
          <w:rFonts w:asciiTheme="minorHAnsi" w:hAnsiTheme="minorHAnsi" w:cstheme="minorHAnsi"/>
        </w:rPr>
        <w:t>tion extract from ETL 1- FOND_HKILT</w:t>
      </w:r>
      <w:r w:rsidRPr="00B178B6">
        <w:rPr>
          <w:rFonts w:asciiTheme="minorHAnsi" w:hAnsiTheme="minorHAnsi" w:cstheme="minorHAnsi"/>
        </w:rPr>
        <w:t>, then ETL</w:t>
      </w:r>
      <w:r w:rsidR="00DF1450">
        <w:rPr>
          <w:rFonts w:asciiTheme="minorHAnsi" w:hAnsiTheme="minorHAnsi" w:cstheme="minorHAnsi"/>
        </w:rPr>
        <w:t xml:space="preserve"> 2 can directly access FOND_HKILT</w:t>
      </w:r>
    </w:p>
    <w:p w14:paraId="7F1DF384" w14:textId="1BE43008" w:rsidR="00212F0B" w:rsidRDefault="00212F0B" w:rsidP="00212F0B">
      <w:pPr>
        <w:pStyle w:val="ListParagraph"/>
        <w:ind w:left="2160"/>
        <w:contextualSpacing w:val="0"/>
        <w:rPr>
          <w:rFonts w:asciiTheme="minorHAnsi" w:hAnsiTheme="minorHAnsi" w:cstheme="minorHAnsi"/>
        </w:rPr>
      </w:pPr>
    </w:p>
    <w:p w14:paraId="2633B409" w14:textId="366C2CB0" w:rsidR="00212F0B" w:rsidRPr="00212F0B" w:rsidRDefault="00212F0B" w:rsidP="00680170">
      <w:pPr>
        <w:pStyle w:val="ListParagraph"/>
        <w:numPr>
          <w:ilvl w:val="1"/>
          <w:numId w:val="77"/>
        </w:numPr>
        <w:contextualSpacing w:val="0"/>
        <w:rPr>
          <w:rFonts w:asciiTheme="minorHAnsi" w:hAnsiTheme="minorHAnsi" w:cstheme="minorHAnsi"/>
        </w:rPr>
      </w:pPr>
      <w:r w:rsidRPr="00212F0B">
        <w:rPr>
          <w:rFonts w:asciiTheme="minorHAnsi" w:hAnsiTheme="minorHAnsi" w:cstheme="minorHAnsi"/>
        </w:rPr>
        <w:t>Any data requir</w:t>
      </w:r>
      <w:r w:rsidR="00DF1450">
        <w:rPr>
          <w:rFonts w:asciiTheme="minorHAnsi" w:hAnsiTheme="minorHAnsi" w:cstheme="minorHAnsi"/>
        </w:rPr>
        <w:t>ed from FOND_HKILT</w:t>
      </w:r>
      <w:r>
        <w:rPr>
          <w:rFonts w:asciiTheme="minorHAnsi" w:hAnsiTheme="minorHAnsi" w:cstheme="minorHAnsi"/>
        </w:rPr>
        <w:t xml:space="preserve">(LBU) to </w:t>
      </w:r>
      <w:r w:rsidRPr="00212F0B">
        <w:rPr>
          <w:rFonts w:asciiTheme="minorHAnsi" w:hAnsiTheme="minorHAnsi" w:cstheme="minorHAnsi"/>
        </w:rPr>
        <w:t>ETL must though the ABSTRACTION LAYER</w:t>
      </w:r>
    </w:p>
    <w:p w14:paraId="1C1355A3" w14:textId="16DE3E37" w:rsidR="00212F0B" w:rsidRPr="00B178B6" w:rsidRDefault="00212F0B" w:rsidP="00680170">
      <w:pPr>
        <w:pStyle w:val="ListParagraph"/>
        <w:numPr>
          <w:ilvl w:val="2"/>
          <w:numId w:val="77"/>
        </w:numPr>
        <w:contextualSpacing w:val="0"/>
        <w:rPr>
          <w:rFonts w:asciiTheme="minorHAnsi" w:hAnsiTheme="minorHAnsi" w:cstheme="minorHAnsi"/>
        </w:rPr>
      </w:pPr>
      <w:r>
        <w:rPr>
          <w:rFonts w:asciiTheme="minorHAnsi" w:hAnsiTheme="minorHAnsi" w:cstheme="minorHAnsi"/>
        </w:rPr>
        <w:t xml:space="preserve">For example </w:t>
      </w:r>
      <w:r w:rsidR="00DF1450">
        <w:rPr>
          <w:rFonts w:asciiTheme="minorHAnsi" w:hAnsiTheme="minorHAnsi" w:cstheme="minorHAnsi"/>
        </w:rPr>
        <w:t>ETL 7 need the FOND_HKILT</w:t>
      </w:r>
      <w:r w:rsidRPr="00212F0B">
        <w:rPr>
          <w:rFonts w:asciiTheme="minorHAnsi" w:hAnsiTheme="minorHAnsi" w:cstheme="minorHAnsi"/>
        </w:rPr>
        <w:t>.FOND_ACT_CSM_SUBGRP_CFG data from ETL1, then ETL7 should request ETL1 provide a table view at ABST layer for ETL7 extraction</w:t>
      </w:r>
    </w:p>
    <w:p w14:paraId="3E019F59" w14:textId="17E2FF54" w:rsidR="004B5598" w:rsidRPr="00B178B6" w:rsidRDefault="004B5598" w:rsidP="00680170">
      <w:pPr>
        <w:pStyle w:val="ListParagraph"/>
        <w:numPr>
          <w:ilvl w:val="1"/>
          <w:numId w:val="77"/>
        </w:numPr>
        <w:contextualSpacing w:val="0"/>
        <w:rPr>
          <w:rFonts w:asciiTheme="minorHAnsi" w:hAnsiTheme="minorHAnsi" w:cstheme="minorHAnsi"/>
        </w:rPr>
      </w:pPr>
      <w:r w:rsidRPr="00B178B6">
        <w:rPr>
          <w:rFonts w:asciiTheme="minorHAnsi" w:hAnsiTheme="minorHAnsi" w:cstheme="minorHAnsi"/>
        </w:rPr>
        <w:t>Any data requ</w:t>
      </w:r>
      <w:r w:rsidR="00DF1450">
        <w:rPr>
          <w:rFonts w:asciiTheme="minorHAnsi" w:hAnsiTheme="minorHAnsi" w:cstheme="minorHAnsi"/>
        </w:rPr>
        <w:t xml:space="preserve">ired from ABST_XX/FCORE_XX </w:t>
      </w:r>
      <w:r w:rsidR="00E34E78">
        <w:rPr>
          <w:rFonts w:asciiTheme="minorHAnsi" w:hAnsiTheme="minorHAnsi" w:cstheme="minorHAnsi"/>
        </w:rPr>
        <w:t>(regional</w:t>
      </w:r>
      <w:r w:rsidRPr="00B178B6">
        <w:rPr>
          <w:rFonts w:asciiTheme="minorHAnsi" w:hAnsiTheme="minorHAnsi" w:cstheme="minorHAnsi"/>
        </w:rPr>
        <w:t xml:space="preserve">) for core processing then directly use the data from the </w:t>
      </w:r>
      <w:r w:rsidR="00DF1450">
        <w:rPr>
          <w:rFonts w:asciiTheme="minorHAnsi" w:hAnsiTheme="minorHAnsi" w:cstheme="minorHAnsi"/>
        </w:rPr>
        <w:t>table in ABSTRACTION/FCORE</w:t>
      </w:r>
      <w:r w:rsidRPr="00B178B6">
        <w:rPr>
          <w:rFonts w:asciiTheme="minorHAnsi" w:hAnsiTheme="minorHAnsi" w:cstheme="minorHAnsi"/>
        </w:rPr>
        <w:t>, for example</w:t>
      </w:r>
    </w:p>
    <w:p w14:paraId="5F4AF18F" w14:textId="61448086" w:rsidR="004B5598" w:rsidRPr="00B178B6" w:rsidRDefault="004B5598" w:rsidP="00680170">
      <w:pPr>
        <w:pStyle w:val="ListParagraph"/>
        <w:numPr>
          <w:ilvl w:val="2"/>
          <w:numId w:val="77"/>
        </w:numPr>
        <w:contextualSpacing w:val="0"/>
        <w:rPr>
          <w:rFonts w:asciiTheme="minorHAnsi" w:hAnsiTheme="minorHAnsi" w:cstheme="minorHAnsi"/>
        </w:rPr>
      </w:pPr>
      <w:r w:rsidRPr="00B178B6">
        <w:rPr>
          <w:rFonts w:asciiTheme="minorHAnsi" w:hAnsiTheme="minorHAnsi" w:cstheme="minorHAnsi"/>
        </w:rPr>
        <w:t>ETL 7 needs actual cash flow data from ETL 6, then ETL 7 can directly a</w:t>
      </w:r>
      <w:r w:rsidR="00DF1450">
        <w:rPr>
          <w:rFonts w:asciiTheme="minorHAnsi" w:hAnsiTheme="minorHAnsi" w:cstheme="minorHAnsi"/>
        </w:rPr>
        <w:t>ccess FCORE</w:t>
      </w:r>
      <w:r w:rsidR="00E04C79">
        <w:rPr>
          <w:rFonts w:asciiTheme="minorHAnsi" w:hAnsiTheme="minorHAnsi" w:cstheme="minorHAnsi"/>
        </w:rPr>
        <w:t>_XX</w:t>
      </w:r>
    </w:p>
    <w:p w14:paraId="0A64A054" w14:textId="65A7D555" w:rsidR="00C77987" w:rsidRDefault="00C77987" w:rsidP="00C77987">
      <w:pPr>
        <w:rPr>
          <w:rFonts w:asciiTheme="minorHAnsi" w:hAnsiTheme="minorHAnsi" w:cstheme="minorHAnsi"/>
        </w:rPr>
      </w:pPr>
    </w:p>
    <w:p w14:paraId="72B017C9" w14:textId="77777777" w:rsidR="00C77987" w:rsidRPr="00C77987" w:rsidRDefault="00C77987" w:rsidP="00C77987">
      <w:pPr>
        <w:rPr>
          <w:rFonts w:asciiTheme="minorHAnsi" w:hAnsiTheme="minorHAnsi" w:cstheme="minorHAnsi"/>
        </w:rPr>
      </w:pPr>
    </w:p>
    <w:p w14:paraId="041DA1D7" w14:textId="0CA8F979" w:rsidR="004B5598" w:rsidRPr="00C77987" w:rsidRDefault="004B5598" w:rsidP="00C77987">
      <w:pPr>
        <w:rPr>
          <w:rFonts w:asciiTheme="minorHAnsi" w:hAnsiTheme="minorHAnsi" w:cstheme="minorHAnsi"/>
          <w:b/>
        </w:rPr>
      </w:pPr>
      <w:r w:rsidRPr="00C77987">
        <w:rPr>
          <w:rFonts w:asciiTheme="minorHAnsi" w:hAnsiTheme="minorHAnsi" w:cstheme="minorHAnsi"/>
          <w:b/>
        </w:rPr>
        <w:t>Data flow to other</w:t>
      </w:r>
      <w:r w:rsidR="00C77987" w:rsidRPr="00C77987">
        <w:rPr>
          <w:rFonts w:asciiTheme="minorHAnsi" w:hAnsiTheme="minorHAnsi" w:cstheme="minorHAnsi"/>
          <w:b/>
        </w:rPr>
        <w:t xml:space="preserve"> 3</w:t>
      </w:r>
      <w:r w:rsidR="00C77987" w:rsidRPr="00C77987">
        <w:rPr>
          <w:rFonts w:asciiTheme="minorHAnsi" w:hAnsiTheme="minorHAnsi" w:cstheme="minorHAnsi"/>
          <w:b/>
          <w:vertAlign w:val="superscript"/>
        </w:rPr>
        <w:t>rd</w:t>
      </w:r>
      <w:r w:rsidR="00C77987" w:rsidRPr="00C77987">
        <w:rPr>
          <w:rFonts w:asciiTheme="minorHAnsi" w:hAnsiTheme="minorHAnsi" w:cstheme="minorHAnsi"/>
          <w:b/>
        </w:rPr>
        <w:t xml:space="preserve"> Party (Prophet Cloud, </w:t>
      </w:r>
      <w:r w:rsidR="00DF1450" w:rsidRPr="00C77987">
        <w:rPr>
          <w:rFonts w:asciiTheme="minorHAnsi" w:hAnsiTheme="minorHAnsi" w:cstheme="minorHAnsi"/>
          <w:b/>
        </w:rPr>
        <w:t>SAS,</w:t>
      </w:r>
      <w:r w:rsidR="00C77987" w:rsidRPr="00C77987">
        <w:rPr>
          <w:rFonts w:asciiTheme="minorHAnsi" w:hAnsiTheme="minorHAnsi" w:cstheme="minorHAnsi"/>
          <w:b/>
        </w:rPr>
        <w:t xml:space="preserve"> </w:t>
      </w:r>
      <w:r w:rsidR="00DF1450" w:rsidRPr="00C77987">
        <w:rPr>
          <w:rFonts w:asciiTheme="minorHAnsi" w:hAnsiTheme="minorHAnsi" w:cstheme="minorHAnsi"/>
          <w:b/>
        </w:rPr>
        <w:t>and SUN</w:t>
      </w:r>
      <w:r w:rsidR="00C77987" w:rsidRPr="00C77987">
        <w:rPr>
          <w:rFonts w:asciiTheme="minorHAnsi" w:hAnsiTheme="minorHAnsi" w:cstheme="minorHAnsi"/>
          <w:b/>
        </w:rPr>
        <w:t xml:space="preserve"> GL</w:t>
      </w:r>
      <w:r w:rsidR="00DF1450" w:rsidRPr="00C77987">
        <w:rPr>
          <w:rFonts w:asciiTheme="minorHAnsi" w:hAnsiTheme="minorHAnsi" w:cstheme="minorHAnsi"/>
          <w:b/>
        </w:rPr>
        <w:t>) systems</w:t>
      </w:r>
      <w:r w:rsidRPr="00C77987">
        <w:rPr>
          <w:rFonts w:asciiTheme="minorHAnsi" w:hAnsiTheme="minorHAnsi" w:cstheme="minorHAnsi"/>
          <w:b/>
        </w:rPr>
        <w:t xml:space="preserve"> must always use data from INSIGHT layer</w:t>
      </w:r>
    </w:p>
    <w:p w14:paraId="7DD309BC" w14:textId="77777777" w:rsidR="004B5598" w:rsidRPr="002B1444" w:rsidRDefault="004B5598" w:rsidP="00CB1E0B">
      <w:pPr>
        <w:spacing w:before="200" w:line="276" w:lineRule="auto"/>
        <w:contextualSpacing/>
        <w:jc w:val="both"/>
        <w:rPr>
          <w:rFonts w:ascii="Calibri" w:eastAsiaTheme="minorEastAsia" w:hAnsi="Calibri" w:cs="Calibri"/>
          <w:lang w:bidi="en-US"/>
        </w:rPr>
      </w:pPr>
    </w:p>
    <w:p w14:paraId="1272CFCF" w14:textId="39D102C0" w:rsidR="0026189E" w:rsidRPr="006321A4" w:rsidRDefault="00B0684A" w:rsidP="00232DD9">
      <w:pPr>
        <w:pStyle w:val="Heading3"/>
      </w:pPr>
      <w:bookmarkStart w:id="157" w:name="_Toc25848296"/>
      <w:bookmarkStart w:id="158" w:name="_Toc25877859"/>
      <w:bookmarkStart w:id="159" w:name="_Toc25654327"/>
      <w:bookmarkStart w:id="160" w:name="_Toc25671402"/>
      <w:bookmarkStart w:id="161" w:name="_Toc25924268"/>
      <w:bookmarkStart w:id="162" w:name="_Toc26351659"/>
      <w:bookmarkStart w:id="163" w:name="_Toc28615336"/>
      <w:bookmarkStart w:id="164" w:name="_Toc31793077"/>
      <w:bookmarkEnd w:id="157"/>
      <w:bookmarkEnd w:id="158"/>
      <w:r>
        <w:t xml:space="preserve">2.2.1 </w:t>
      </w:r>
      <w:r w:rsidR="0026189E" w:rsidRPr="006321A4">
        <w:t>Landing Layer: Guiding Principles</w:t>
      </w:r>
      <w:bookmarkEnd w:id="159"/>
      <w:bookmarkEnd w:id="160"/>
      <w:bookmarkEnd w:id="161"/>
      <w:bookmarkEnd w:id="162"/>
      <w:bookmarkEnd w:id="163"/>
      <w:bookmarkEnd w:id="164"/>
    </w:p>
    <w:p w14:paraId="599AE8FA" w14:textId="77777777" w:rsidR="0026189E" w:rsidRDefault="659C8900" w:rsidP="659C8900">
      <w:pPr>
        <w:rPr>
          <w:rFonts w:ascii="Calibri" w:eastAsia="Calibri" w:hAnsi="Calibri" w:cs="Calibri"/>
        </w:rPr>
      </w:pPr>
      <w:r w:rsidRPr="659C8900">
        <w:rPr>
          <w:rFonts w:ascii="Calibri" w:eastAsia="Calibri" w:hAnsi="Calibri" w:cs="Calibri"/>
        </w:rPr>
        <w:t>The Landing Layer, in the respective LBU Blob Storage Containers, support the following principles:</w:t>
      </w:r>
    </w:p>
    <w:p w14:paraId="26E8A22D" w14:textId="77777777" w:rsidR="0026189E" w:rsidRPr="00A24B23" w:rsidRDefault="659C8900" w:rsidP="00680170">
      <w:pPr>
        <w:pStyle w:val="ListParagraph"/>
        <w:numPr>
          <w:ilvl w:val="0"/>
          <w:numId w:val="79"/>
        </w:numPr>
        <w:spacing w:before="200" w:after="200" w:line="276" w:lineRule="auto"/>
        <w:rPr>
          <w:rFonts w:ascii="Calibri" w:eastAsia="Calibri" w:hAnsi="Calibri" w:cs="Calibri"/>
        </w:rPr>
      </w:pPr>
      <w:r w:rsidRPr="00A24B23">
        <w:rPr>
          <w:rFonts w:ascii="Calibri" w:eastAsia="Calibri" w:hAnsi="Calibri" w:cs="Calibri"/>
        </w:rPr>
        <w:t>The Landing Layer on the Azure Data Lake Gen 2, with have an individual Blob Storage Container for each LBU.</w:t>
      </w:r>
    </w:p>
    <w:p w14:paraId="45A26CA4" w14:textId="5C4D21A8" w:rsidR="0026189E" w:rsidRPr="00A24B23" w:rsidRDefault="659C8900" w:rsidP="00680170">
      <w:pPr>
        <w:pStyle w:val="ListParagraph"/>
        <w:numPr>
          <w:ilvl w:val="0"/>
          <w:numId w:val="79"/>
        </w:numPr>
        <w:spacing w:before="200" w:after="200" w:line="276" w:lineRule="auto"/>
        <w:rPr>
          <w:rFonts w:ascii="Calibri" w:eastAsia="Calibri" w:hAnsi="Calibri" w:cs="Calibri"/>
        </w:rPr>
      </w:pPr>
      <w:r w:rsidRPr="00A24B23">
        <w:rPr>
          <w:rFonts w:ascii="Calibri" w:eastAsia="Calibri" w:hAnsi="Calibri" w:cs="Calibri"/>
        </w:rPr>
        <w:t>The Landing Layer will retain source data in i</w:t>
      </w:r>
      <w:r w:rsidR="00A24B23">
        <w:rPr>
          <w:rFonts w:ascii="Calibri" w:eastAsia="Calibri" w:hAnsi="Calibri" w:cs="Calibri"/>
        </w:rPr>
        <w:t xml:space="preserve">ts raw form for seven (7) years but in Archive Folder </w:t>
      </w:r>
    </w:p>
    <w:p w14:paraId="4966AD95" w14:textId="1848CA9B" w:rsidR="0026189E" w:rsidRPr="00A24B23" w:rsidRDefault="659C8900" w:rsidP="00680170">
      <w:pPr>
        <w:pStyle w:val="ListParagraph"/>
        <w:numPr>
          <w:ilvl w:val="0"/>
          <w:numId w:val="79"/>
        </w:numPr>
        <w:spacing w:before="200" w:after="200" w:line="276" w:lineRule="auto"/>
        <w:rPr>
          <w:rFonts w:ascii="Calibri" w:eastAsia="Calibri" w:hAnsi="Calibri" w:cs="Calibri"/>
        </w:rPr>
      </w:pPr>
      <w:r w:rsidRPr="00A24B23">
        <w:rPr>
          <w:rFonts w:ascii="Calibri" w:eastAsia="Calibri" w:hAnsi="Calibri" w:cs="Calibri"/>
        </w:rPr>
        <w:t>IFRS 17 ETLs support the ability parameterize each component of the folder path in a streamlined manner to support re-processing.  This enables the ETL application to easily pick up and process/re-process data for a:</w:t>
      </w:r>
      <w:r w:rsidR="00A24B23" w:rsidRPr="00A24B23">
        <w:rPr>
          <w:rFonts w:ascii="Calibri" w:eastAsia="Calibri" w:hAnsi="Calibri" w:cs="Calibri"/>
        </w:rPr>
        <w:t xml:space="preserve"> </w:t>
      </w:r>
      <w:r w:rsidRPr="00A24B23">
        <w:rPr>
          <w:rFonts w:ascii="Calibri" w:eastAsia="Calibri" w:hAnsi="Calibri" w:cs="Calibri"/>
        </w:rPr>
        <w:t>Selected Blob Storage Container</w:t>
      </w:r>
      <w:r w:rsidR="00A24B23" w:rsidRPr="00A24B23">
        <w:rPr>
          <w:rFonts w:ascii="Calibri" w:eastAsia="Calibri" w:hAnsi="Calibri" w:cs="Calibri"/>
        </w:rPr>
        <w:t xml:space="preserve">, </w:t>
      </w:r>
      <w:r w:rsidRPr="00A24B23">
        <w:rPr>
          <w:rFonts w:ascii="Calibri" w:eastAsia="Calibri" w:hAnsi="Calibri" w:cs="Calibri"/>
        </w:rPr>
        <w:t>Selected Accounting Period</w:t>
      </w:r>
      <w:r w:rsidR="00A24B23" w:rsidRPr="00A24B23">
        <w:rPr>
          <w:rFonts w:ascii="Calibri" w:eastAsia="Calibri" w:hAnsi="Calibri" w:cs="Calibri"/>
        </w:rPr>
        <w:t xml:space="preserve"> and </w:t>
      </w:r>
      <w:r w:rsidRPr="00A24B23">
        <w:rPr>
          <w:rFonts w:ascii="Calibri" w:eastAsia="Calibri" w:hAnsi="Calibri" w:cs="Calibri"/>
        </w:rPr>
        <w:t xml:space="preserve">Selected Application </w:t>
      </w:r>
    </w:p>
    <w:p w14:paraId="031E0CAB" w14:textId="77777777" w:rsidR="0026189E" w:rsidRPr="00A24B23" w:rsidRDefault="659C8900" w:rsidP="00680170">
      <w:pPr>
        <w:pStyle w:val="ListParagraph"/>
        <w:numPr>
          <w:ilvl w:val="0"/>
          <w:numId w:val="79"/>
        </w:numPr>
        <w:spacing w:before="200" w:after="200" w:line="276" w:lineRule="auto"/>
        <w:rPr>
          <w:rFonts w:ascii="Calibri" w:eastAsia="Calibri" w:hAnsi="Calibri" w:cs="Calibri"/>
        </w:rPr>
      </w:pPr>
      <w:r w:rsidRPr="00A24B23">
        <w:rPr>
          <w:rFonts w:ascii="Calibri" w:eastAsia="Calibri" w:hAnsi="Calibri" w:cs="Calibri"/>
        </w:rPr>
        <w:t>There will be Application sub-directories to ensure in the Source Files (SrcFiles) and Archive Files (ArchiveFiles) folders to:</w:t>
      </w:r>
    </w:p>
    <w:p w14:paraId="32D89FF0" w14:textId="77777777" w:rsidR="0026189E" w:rsidRPr="00A24B23" w:rsidRDefault="659C8900" w:rsidP="00680170">
      <w:pPr>
        <w:pStyle w:val="ListParagraph"/>
        <w:numPr>
          <w:ilvl w:val="0"/>
          <w:numId w:val="80"/>
        </w:numPr>
        <w:spacing w:before="200" w:after="200" w:line="276" w:lineRule="auto"/>
        <w:rPr>
          <w:rFonts w:ascii="Calibri" w:eastAsia="Calibri" w:hAnsi="Calibri" w:cs="Calibri"/>
        </w:rPr>
      </w:pPr>
      <w:r w:rsidRPr="00A24B23">
        <w:rPr>
          <w:rFonts w:ascii="Calibri" w:eastAsia="Calibri" w:hAnsi="Calibri" w:cs="Calibri"/>
        </w:rPr>
        <w:t>Streamline the grouping of source data files and control files per source application.</w:t>
      </w:r>
    </w:p>
    <w:p w14:paraId="3B7C8D49" w14:textId="77777777" w:rsidR="0026189E" w:rsidRPr="00A24B23" w:rsidRDefault="659C8900" w:rsidP="00680170">
      <w:pPr>
        <w:pStyle w:val="ListParagraph"/>
        <w:numPr>
          <w:ilvl w:val="0"/>
          <w:numId w:val="80"/>
        </w:numPr>
        <w:spacing w:before="200" w:after="200" w:line="276" w:lineRule="auto"/>
        <w:rPr>
          <w:rFonts w:ascii="Calibri" w:eastAsia="Calibri" w:hAnsi="Calibri" w:cs="Calibri"/>
        </w:rPr>
      </w:pPr>
      <w:r w:rsidRPr="00A24B23">
        <w:rPr>
          <w:rFonts w:ascii="Calibri" w:eastAsia="Calibri" w:hAnsi="Calibri" w:cs="Calibri"/>
        </w:rPr>
        <w:t xml:space="preserve">Eliminate the possibility of duplicate source data file and control files in the Landing Layer.  </w:t>
      </w:r>
    </w:p>
    <w:p w14:paraId="344504DC" w14:textId="77777777" w:rsidR="0026189E" w:rsidRPr="00A24B23" w:rsidRDefault="659C8900" w:rsidP="00680170">
      <w:pPr>
        <w:pStyle w:val="ListParagraph"/>
        <w:numPr>
          <w:ilvl w:val="0"/>
          <w:numId w:val="79"/>
        </w:numPr>
        <w:spacing w:before="200" w:after="200" w:line="276" w:lineRule="auto"/>
        <w:rPr>
          <w:rFonts w:ascii="Calibri" w:eastAsia="Calibri" w:hAnsi="Calibri" w:cs="Calibri"/>
        </w:rPr>
      </w:pPr>
      <w:r w:rsidRPr="00A24B23">
        <w:rPr>
          <w:rFonts w:ascii="Calibri" w:eastAsia="Calibri" w:hAnsi="Calibri" w:cs="Calibri"/>
        </w:rPr>
        <w:t>The LBUs will leverage existing Source Extraction Programs to extract the data from the Source Feeding Applications.  The LBU Source Extraction Programs will generate the source data file and a corresponding control file.</w:t>
      </w:r>
    </w:p>
    <w:p w14:paraId="56D82F82" w14:textId="77777777" w:rsidR="0026189E" w:rsidRPr="00A24B23" w:rsidRDefault="659C8900" w:rsidP="00680170">
      <w:pPr>
        <w:pStyle w:val="ListParagraph"/>
        <w:numPr>
          <w:ilvl w:val="0"/>
          <w:numId w:val="79"/>
        </w:numPr>
        <w:spacing w:before="200" w:after="200" w:line="276" w:lineRule="auto"/>
        <w:rPr>
          <w:rFonts w:ascii="Calibri" w:eastAsia="Calibri" w:hAnsi="Calibri" w:cs="Calibri"/>
        </w:rPr>
      </w:pPr>
      <w:r w:rsidRPr="00A24B23">
        <w:rPr>
          <w:rFonts w:ascii="Calibri" w:eastAsia="Calibri" w:hAnsi="Calibri" w:cs="Calibri"/>
        </w:rPr>
        <w:t>The LBU Source Extraction Programs will generate both, the Data and Control File in the .TXT format.</w:t>
      </w:r>
    </w:p>
    <w:p w14:paraId="3EA361EC" w14:textId="77777777" w:rsidR="0026189E" w:rsidRPr="00A24B23" w:rsidRDefault="659C8900" w:rsidP="00680170">
      <w:pPr>
        <w:pStyle w:val="ListParagraph"/>
        <w:numPr>
          <w:ilvl w:val="0"/>
          <w:numId w:val="79"/>
        </w:numPr>
        <w:spacing w:before="200" w:after="200" w:line="276" w:lineRule="auto"/>
        <w:rPr>
          <w:rFonts w:ascii="Calibri" w:eastAsia="Calibri" w:hAnsi="Calibri" w:cs="Calibri"/>
        </w:rPr>
      </w:pPr>
      <w:r w:rsidRPr="00A24B23">
        <w:rPr>
          <w:rFonts w:ascii="Calibri" w:eastAsia="Calibri" w:hAnsi="Calibri" w:cs="Calibri"/>
        </w:rPr>
        <w:t xml:space="preserve">The LBUs are responsible for the generation of the Source Data Files and Control Files from existing Source Extraction Programs.  </w:t>
      </w:r>
    </w:p>
    <w:p w14:paraId="1CF07074" w14:textId="77777777" w:rsidR="0026189E" w:rsidRPr="00A24B23" w:rsidRDefault="659C8900" w:rsidP="00A24B23">
      <w:pPr>
        <w:spacing w:before="200" w:after="200" w:line="276" w:lineRule="auto"/>
        <w:rPr>
          <w:rFonts w:ascii="Calibri" w:eastAsia="Calibri" w:hAnsi="Calibri" w:cs="Calibri"/>
        </w:rPr>
      </w:pPr>
      <w:r w:rsidRPr="00A24B23">
        <w:rPr>
          <w:rFonts w:ascii="Calibri" w:eastAsia="Calibri" w:hAnsi="Calibri" w:cs="Calibri"/>
        </w:rPr>
        <w:t>Where there are data gaps in the Source Extraction Programs, the new requirements will be provided to the respective LBU IT teams to action.  The LBU IT teams would either:</w:t>
      </w:r>
    </w:p>
    <w:p w14:paraId="3C3CDB4E" w14:textId="7BDEC04C" w:rsidR="0026189E" w:rsidRPr="00A24B23" w:rsidRDefault="659C8900" w:rsidP="00A24B23">
      <w:pPr>
        <w:spacing w:before="200" w:after="200" w:line="276" w:lineRule="auto"/>
        <w:rPr>
          <w:rFonts w:ascii="Calibri" w:eastAsia="Calibri" w:hAnsi="Calibri" w:cs="Calibri"/>
        </w:rPr>
      </w:pPr>
      <w:r w:rsidRPr="00A24B23">
        <w:rPr>
          <w:rFonts w:ascii="Calibri" w:eastAsia="Calibri" w:hAnsi="Calibri" w:cs="Calibri"/>
        </w:rPr>
        <w:t>Enhance existing Source Extraction Programs or; Create new Source Extraction Programs to extract the data to support the IFRS 17 source data requirements.</w:t>
      </w:r>
    </w:p>
    <w:p w14:paraId="080979D3" w14:textId="48B16281" w:rsidR="00857DE4" w:rsidRDefault="00B0684A" w:rsidP="00232DD9">
      <w:pPr>
        <w:pStyle w:val="Heading3"/>
      </w:pPr>
      <w:bookmarkStart w:id="165" w:name="_Toc25654330"/>
      <w:bookmarkStart w:id="166" w:name="_Toc25671405"/>
      <w:bookmarkStart w:id="167" w:name="_Toc25924272"/>
      <w:bookmarkStart w:id="168" w:name="_Toc26351663"/>
      <w:bookmarkStart w:id="169" w:name="_Toc28615337"/>
      <w:bookmarkStart w:id="170" w:name="_Toc31793078"/>
      <w:r>
        <w:t xml:space="preserve">2.2.2 </w:t>
      </w:r>
      <w:r w:rsidR="00857DE4">
        <w:t>Staging</w:t>
      </w:r>
      <w:r w:rsidR="00857DE4" w:rsidRPr="005E352D">
        <w:t xml:space="preserve"> Layer</w:t>
      </w:r>
      <w:bookmarkEnd w:id="165"/>
      <w:r w:rsidR="00857DE4">
        <w:t>: Guiding Principles</w:t>
      </w:r>
      <w:bookmarkEnd w:id="166"/>
      <w:bookmarkEnd w:id="167"/>
      <w:bookmarkEnd w:id="168"/>
      <w:bookmarkEnd w:id="169"/>
      <w:bookmarkEnd w:id="170"/>
    </w:p>
    <w:p w14:paraId="6E934DDE" w14:textId="77777777" w:rsidR="00857DE4" w:rsidRPr="00794099" w:rsidRDefault="659C8900" w:rsidP="659C8900">
      <w:pPr>
        <w:rPr>
          <w:rFonts w:ascii="Calibri" w:eastAsia="Calibri" w:hAnsi="Calibri" w:cs="Calibri"/>
        </w:rPr>
      </w:pPr>
      <w:r w:rsidRPr="659C8900">
        <w:rPr>
          <w:rFonts w:ascii="Calibri" w:eastAsia="Calibri" w:hAnsi="Calibri" w:cs="Calibri"/>
        </w:rPr>
        <w:t>The Staging Layer, in the Azure SQL Data Warehouse Service, will support the following principles:</w:t>
      </w:r>
    </w:p>
    <w:p w14:paraId="241F4306" w14:textId="02331B10" w:rsidR="00857DE4" w:rsidRPr="00352B8C" w:rsidRDefault="659C8900" w:rsidP="00680170">
      <w:pPr>
        <w:pStyle w:val="ListParagraph"/>
        <w:numPr>
          <w:ilvl w:val="0"/>
          <w:numId w:val="78"/>
        </w:numPr>
        <w:spacing w:before="200" w:after="200" w:line="276" w:lineRule="auto"/>
        <w:rPr>
          <w:rFonts w:ascii="Calibri" w:eastAsia="Calibri" w:hAnsi="Calibri" w:cs="Calibri"/>
        </w:rPr>
      </w:pPr>
      <w:r w:rsidRPr="00352B8C">
        <w:rPr>
          <w:rFonts w:ascii="Calibri" w:eastAsia="Calibri" w:hAnsi="Calibri" w:cs="Calibri"/>
        </w:rPr>
        <w:t>The Staging Layer, deployed as a schema in the LBU specific database instance within the Azure SQL Data Warehouse Service with separate schema for Staging Layer.</w:t>
      </w:r>
    </w:p>
    <w:p w14:paraId="5E5AFCF1" w14:textId="77777777" w:rsidR="00857DE4" w:rsidRPr="00352B8C" w:rsidRDefault="659C8900" w:rsidP="00680170">
      <w:pPr>
        <w:pStyle w:val="ListParagraph"/>
        <w:numPr>
          <w:ilvl w:val="0"/>
          <w:numId w:val="78"/>
        </w:numPr>
        <w:spacing w:before="200" w:after="200" w:line="276" w:lineRule="auto"/>
        <w:rPr>
          <w:rFonts w:ascii="Calibri" w:eastAsia="Calibri" w:hAnsi="Calibri" w:cs="Calibri"/>
        </w:rPr>
      </w:pPr>
      <w:r w:rsidRPr="00352B8C">
        <w:rPr>
          <w:rFonts w:ascii="Calibri" w:eastAsia="Calibri" w:hAnsi="Calibri" w:cs="Calibri"/>
        </w:rPr>
        <w:lastRenderedPageBreak/>
        <w:t>Each LBU will have its own IFRS 17 database instance.  This will isolate the LBU specific data within its on database instance.</w:t>
      </w:r>
    </w:p>
    <w:p w14:paraId="63A6997E" w14:textId="77777777" w:rsidR="00857DE4" w:rsidRPr="00352B8C" w:rsidRDefault="659C8900" w:rsidP="00680170">
      <w:pPr>
        <w:pStyle w:val="ListParagraph"/>
        <w:numPr>
          <w:ilvl w:val="0"/>
          <w:numId w:val="78"/>
        </w:numPr>
        <w:spacing w:before="200" w:after="200" w:line="276" w:lineRule="auto"/>
        <w:rPr>
          <w:rFonts w:ascii="Calibri" w:eastAsia="Calibri" w:hAnsi="Calibri" w:cs="Calibri"/>
        </w:rPr>
      </w:pPr>
      <w:r w:rsidRPr="00352B8C">
        <w:rPr>
          <w:rFonts w:ascii="Calibri" w:eastAsia="Calibri" w:hAnsi="Calibri" w:cs="Calibri"/>
        </w:rPr>
        <w:t>The Staging Layer will have its own schema, STAG defined in each of the LBU specific IFRS 17 database instances.</w:t>
      </w:r>
    </w:p>
    <w:p w14:paraId="095B5EDA" w14:textId="77777777" w:rsidR="00857DE4" w:rsidRPr="00352B8C" w:rsidRDefault="659C8900" w:rsidP="00680170">
      <w:pPr>
        <w:pStyle w:val="ListParagraph"/>
        <w:numPr>
          <w:ilvl w:val="0"/>
          <w:numId w:val="78"/>
        </w:numPr>
        <w:spacing w:before="200" w:after="200" w:line="276" w:lineRule="auto"/>
        <w:rPr>
          <w:rFonts w:ascii="Calibri" w:eastAsia="Calibri" w:hAnsi="Calibri" w:cs="Calibri"/>
        </w:rPr>
      </w:pPr>
      <w:r w:rsidRPr="00352B8C">
        <w:rPr>
          <w:rFonts w:ascii="Calibri" w:eastAsia="Calibri" w:hAnsi="Calibri" w:cs="Calibri"/>
        </w:rPr>
        <w:t>The data structures in the Staging Layer is will be defined based on the Interface Specification file provide the respective LBU IT teams.</w:t>
      </w:r>
    </w:p>
    <w:p w14:paraId="27B378F2" w14:textId="77777777" w:rsidR="00352B8C" w:rsidRDefault="659C8900" w:rsidP="00680170">
      <w:pPr>
        <w:pStyle w:val="ListParagraph"/>
        <w:numPr>
          <w:ilvl w:val="0"/>
          <w:numId w:val="78"/>
        </w:numPr>
        <w:spacing w:before="200" w:after="200" w:line="276" w:lineRule="auto"/>
        <w:rPr>
          <w:rFonts w:ascii="Calibri" w:eastAsia="Calibri" w:hAnsi="Calibri" w:cs="Calibri"/>
        </w:rPr>
      </w:pPr>
      <w:r w:rsidRPr="00352B8C">
        <w:rPr>
          <w:rFonts w:ascii="Calibri" w:eastAsia="Calibri" w:hAnsi="Calibri" w:cs="Calibri"/>
        </w:rPr>
        <w:t xml:space="preserve">Data </w:t>
      </w:r>
      <w:r w:rsidR="00352B8C" w:rsidRPr="00352B8C">
        <w:rPr>
          <w:rFonts w:ascii="Calibri" w:eastAsia="Calibri" w:hAnsi="Calibri" w:cs="Calibri"/>
        </w:rPr>
        <w:t>profiling</w:t>
      </w:r>
      <w:r w:rsidRPr="00352B8C">
        <w:rPr>
          <w:rFonts w:ascii="Calibri" w:eastAsia="Calibri" w:hAnsi="Calibri" w:cs="Calibri"/>
        </w:rPr>
        <w:t xml:space="preserve"> activities will be executed on the data in the Staging Layer to understand the health of the data, example:</w:t>
      </w:r>
      <w:r w:rsidR="00352B8C">
        <w:rPr>
          <w:rFonts w:ascii="Calibri" w:eastAsia="Calibri" w:hAnsi="Calibri" w:cs="Calibri"/>
        </w:rPr>
        <w:t xml:space="preserve"> </w:t>
      </w:r>
    </w:p>
    <w:p w14:paraId="2770585F" w14:textId="6EB4C341" w:rsidR="00857DE4" w:rsidRPr="00352B8C" w:rsidRDefault="659C8900" w:rsidP="00680170">
      <w:pPr>
        <w:pStyle w:val="ListParagraph"/>
        <w:numPr>
          <w:ilvl w:val="1"/>
          <w:numId w:val="78"/>
        </w:numPr>
        <w:spacing w:before="200" w:after="200" w:line="276" w:lineRule="auto"/>
        <w:rPr>
          <w:rFonts w:ascii="Calibri" w:eastAsia="Calibri" w:hAnsi="Calibri" w:cs="Calibri"/>
        </w:rPr>
      </w:pPr>
      <w:r w:rsidRPr="00352B8C">
        <w:rPr>
          <w:rFonts w:ascii="Calibri" w:eastAsia="Calibri" w:hAnsi="Calibri" w:cs="Calibri"/>
        </w:rPr>
        <w:t>To validate is every column has a value or if some have blank values.</w:t>
      </w:r>
    </w:p>
    <w:p w14:paraId="79B48A93" w14:textId="77777777" w:rsidR="00857DE4" w:rsidRPr="00352B8C" w:rsidRDefault="659C8900" w:rsidP="00680170">
      <w:pPr>
        <w:pStyle w:val="ListParagraph"/>
        <w:numPr>
          <w:ilvl w:val="1"/>
          <w:numId w:val="78"/>
        </w:numPr>
        <w:spacing w:before="200" w:after="200" w:line="276" w:lineRule="auto"/>
        <w:rPr>
          <w:rFonts w:ascii="Calibri" w:eastAsia="Calibri" w:hAnsi="Calibri" w:cs="Calibri"/>
        </w:rPr>
      </w:pPr>
      <w:r w:rsidRPr="00352B8C">
        <w:rPr>
          <w:rFonts w:ascii="Calibri" w:eastAsia="Calibri" w:hAnsi="Calibri" w:cs="Calibri"/>
        </w:rPr>
        <w:t>To gain an understanding if there are columns that reference a Reference List of Values and if the Reference Data is consistent with the data values available in the column.</w:t>
      </w:r>
    </w:p>
    <w:p w14:paraId="1E3514ED" w14:textId="77777777" w:rsidR="00857DE4" w:rsidRPr="00352B8C" w:rsidRDefault="659C8900" w:rsidP="00680170">
      <w:pPr>
        <w:pStyle w:val="ListParagraph"/>
        <w:numPr>
          <w:ilvl w:val="0"/>
          <w:numId w:val="78"/>
        </w:numPr>
        <w:spacing w:before="200" w:after="200" w:line="276" w:lineRule="auto"/>
        <w:rPr>
          <w:rFonts w:ascii="Calibri" w:eastAsia="Calibri" w:hAnsi="Calibri" w:cs="Calibri"/>
        </w:rPr>
      </w:pPr>
      <w:r w:rsidRPr="00352B8C">
        <w:rPr>
          <w:rFonts w:ascii="Calibri" w:eastAsia="Calibri" w:hAnsi="Calibri" w:cs="Calibri"/>
        </w:rPr>
        <w:t xml:space="preserve">The Staging Layer supports activities like data enrichment and data de-duplication activities.  Where there are requirements from business for data enrichment and data deduplication, it will be implemented in this layer.  It ensures data is ready for processing </w:t>
      </w:r>
    </w:p>
    <w:p w14:paraId="1442816C" w14:textId="7DEBB0D0" w:rsidR="00857DE4" w:rsidRPr="00B0684A" w:rsidRDefault="00B0684A" w:rsidP="00232DD9">
      <w:pPr>
        <w:pStyle w:val="Heading3"/>
      </w:pPr>
      <w:bookmarkStart w:id="171" w:name="_Toc26351665"/>
      <w:bookmarkStart w:id="172" w:name="_Toc28615338"/>
      <w:bookmarkStart w:id="173" w:name="_Toc31793079"/>
      <w:r w:rsidRPr="00B0684A">
        <w:t xml:space="preserve">2.2.3 </w:t>
      </w:r>
      <w:r w:rsidR="00857DE4" w:rsidRPr="00B0684A">
        <w:t>Abstraction Layer: Guiding Principles</w:t>
      </w:r>
      <w:bookmarkEnd w:id="171"/>
      <w:bookmarkEnd w:id="172"/>
      <w:bookmarkEnd w:id="173"/>
    </w:p>
    <w:p w14:paraId="566BB658" w14:textId="77777777" w:rsidR="00857DE4" w:rsidRDefault="659C8900" w:rsidP="659C8900">
      <w:pPr>
        <w:rPr>
          <w:rFonts w:ascii="Calibri" w:eastAsia="Calibri" w:hAnsi="Calibri" w:cs="Calibri"/>
        </w:rPr>
      </w:pPr>
      <w:r w:rsidRPr="659C8900">
        <w:rPr>
          <w:rFonts w:ascii="Calibri" w:eastAsia="Calibri" w:hAnsi="Calibri" w:cs="Calibri"/>
        </w:rPr>
        <w:t>The Abstraction Layer, in the Azure SQL Data Warehouse Service, will support the following principles:</w:t>
      </w:r>
    </w:p>
    <w:p w14:paraId="7D3F2AF4" w14:textId="5D4E4109" w:rsidR="00857DE4" w:rsidRPr="00B61D72" w:rsidRDefault="659C8900" w:rsidP="00680170">
      <w:pPr>
        <w:pStyle w:val="ListParagraph"/>
        <w:numPr>
          <w:ilvl w:val="0"/>
          <w:numId w:val="83"/>
        </w:numPr>
        <w:spacing w:before="200" w:after="200" w:line="276" w:lineRule="auto"/>
      </w:pPr>
      <w:r w:rsidRPr="00B83D85">
        <w:rPr>
          <w:rFonts w:ascii="Calibri" w:eastAsia="Calibri" w:hAnsi="Calibri" w:cs="Calibri"/>
        </w:rPr>
        <w:t xml:space="preserve">The Abstraction Layer, deployed as a schema in the LBU specific database instance within the Azure SQL Data Warehouse services with separate schema for Abstraction Layer </w:t>
      </w:r>
    </w:p>
    <w:p w14:paraId="7B5FBC70" w14:textId="77777777" w:rsidR="00857DE4" w:rsidRDefault="659C8900" w:rsidP="00680170">
      <w:pPr>
        <w:pStyle w:val="ListParagraph"/>
        <w:numPr>
          <w:ilvl w:val="0"/>
          <w:numId w:val="83"/>
        </w:numPr>
        <w:spacing w:before="200" w:after="200" w:line="276" w:lineRule="auto"/>
        <w:rPr>
          <w:rFonts w:ascii="Calibri" w:eastAsia="Calibri" w:hAnsi="Calibri" w:cs="Calibri"/>
        </w:rPr>
      </w:pPr>
      <w:r w:rsidRPr="659C8900">
        <w:rPr>
          <w:rFonts w:ascii="Calibri" w:eastAsia="Calibri" w:hAnsi="Calibri" w:cs="Calibri"/>
        </w:rPr>
        <w:t>Each LBU will have its own IFRS 17 database instance.  This will isolate the LBU specific data within its on database instance.</w:t>
      </w:r>
    </w:p>
    <w:p w14:paraId="22CD00D0" w14:textId="77777777" w:rsidR="00857DE4" w:rsidRDefault="659C8900" w:rsidP="00680170">
      <w:pPr>
        <w:pStyle w:val="ListParagraph"/>
        <w:numPr>
          <w:ilvl w:val="0"/>
          <w:numId w:val="83"/>
        </w:numPr>
        <w:spacing w:before="200" w:after="200" w:line="276" w:lineRule="auto"/>
        <w:rPr>
          <w:rFonts w:ascii="Calibri" w:eastAsia="Calibri" w:hAnsi="Calibri" w:cs="Calibri"/>
        </w:rPr>
      </w:pPr>
      <w:r w:rsidRPr="659C8900">
        <w:rPr>
          <w:rFonts w:ascii="Calibri" w:eastAsia="Calibri" w:hAnsi="Calibri" w:cs="Calibri"/>
        </w:rPr>
        <w:t>The Abstraction Layer will have its own schema, ABST defined in each of the LBU specific IFRS 17 database instances.</w:t>
      </w:r>
    </w:p>
    <w:p w14:paraId="2DA4E33C" w14:textId="77777777" w:rsidR="00857DE4" w:rsidRDefault="659C8900" w:rsidP="00680170">
      <w:pPr>
        <w:pStyle w:val="ListParagraph"/>
        <w:numPr>
          <w:ilvl w:val="0"/>
          <w:numId w:val="83"/>
        </w:numPr>
        <w:spacing w:before="200" w:after="200" w:line="276" w:lineRule="auto"/>
        <w:rPr>
          <w:rFonts w:ascii="Calibri" w:eastAsia="Calibri" w:hAnsi="Calibri" w:cs="Calibri"/>
        </w:rPr>
      </w:pPr>
      <w:r w:rsidRPr="659C8900">
        <w:rPr>
          <w:rFonts w:ascii="Calibri" w:eastAsia="Calibri" w:hAnsi="Calibri" w:cs="Calibri"/>
        </w:rPr>
        <w:t xml:space="preserve">The respective LBU IT teams are responsible for mapping and developing the ETL pipelines to ingest and validate the source data into the Abstraction Layer.  </w:t>
      </w:r>
    </w:p>
    <w:p w14:paraId="29AE4D10" w14:textId="77777777" w:rsidR="00857DE4" w:rsidRPr="00B83D85" w:rsidRDefault="659C8900" w:rsidP="00680170">
      <w:pPr>
        <w:pStyle w:val="ListParagraph"/>
        <w:numPr>
          <w:ilvl w:val="0"/>
          <w:numId w:val="83"/>
        </w:numPr>
        <w:spacing w:before="200" w:after="200" w:line="276" w:lineRule="auto"/>
        <w:rPr>
          <w:rFonts w:ascii="Calibri" w:eastAsia="Calibri" w:hAnsi="Calibri" w:cs="Calibri"/>
        </w:rPr>
      </w:pPr>
      <w:r w:rsidRPr="659C8900">
        <w:rPr>
          <w:rFonts w:ascii="Calibri" w:eastAsia="Calibri" w:hAnsi="Calibri" w:cs="Calibri"/>
        </w:rPr>
        <w:t>The Abstraction Layer operates as a transient layer of data for the current Account Period.</w:t>
      </w:r>
    </w:p>
    <w:p w14:paraId="03B879ED" w14:textId="52FBEF92" w:rsidR="00857DE4" w:rsidRDefault="00B0684A" w:rsidP="00232DD9">
      <w:pPr>
        <w:pStyle w:val="Heading3"/>
      </w:pPr>
      <w:bookmarkStart w:id="174" w:name="_Toc25654332"/>
      <w:bookmarkStart w:id="175" w:name="_Toc25671407"/>
      <w:bookmarkStart w:id="176" w:name="_Toc25924275"/>
      <w:bookmarkStart w:id="177" w:name="_Toc26351667"/>
      <w:bookmarkStart w:id="178" w:name="_Toc28615339"/>
      <w:bookmarkStart w:id="179" w:name="_Toc31793080"/>
      <w:r>
        <w:t xml:space="preserve">2.2.4 </w:t>
      </w:r>
      <w:r w:rsidR="00857DE4">
        <w:t>Foundation</w:t>
      </w:r>
      <w:r w:rsidR="00857DE4" w:rsidRPr="005E352D">
        <w:t xml:space="preserve"> Layer</w:t>
      </w:r>
      <w:bookmarkEnd w:id="174"/>
      <w:bookmarkEnd w:id="175"/>
      <w:r w:rsidR="00857DE4">
        <w:t>: Guiding Principles</w:t>
      </w:r>
      <w:bookmarkEnd w:id="176"/>
      <w:bookmarkEnd w:id="177"/>
      <w:bookmarkEnd w:id="178"/>
      <w:bookmarkEnd w:id="179"/>
    </w:p>
    <w:p w14:paraId="72B50EC5" w14:textId="77777777" w:rsidR="002B2F26" w:rsidRDefault="002B2F26" w:rsidP="002B2F26">
      <w:pPr>
        <w:rPr>
          <w:rFonts w:ascii="Calibri" w:hAnsi="Calibri" w:cs="Calibri"/>
        </w:rPr>
      </w:pPr>
      <w:r>
        <w:rPr>
          <w:rFonts w:ascii="Calibri" w:hAnsi="Calibri" w:cs="Calibri"/>
        </w:rPr>
        <w:t>The Foundation Layer, in the Azure SQL Data Warehouse Service, will support the following principles:</w:t>
      </w:r>
    </w:p>
    <w:p w14:paraId="2704855E" w14:textId="77777777" w:rsidR="002B2F26" w:rsidRDefault="002B2F26" w:rsidP="002B2F26">
      <w:pPr>
        <w:numPr>
          <w:ilvl w:val="0"/>
          <w:numId w:val="88"/>
        </w:numPr>
        <w:spacing w:before="200" w:after="200" w:line="276" w:lineRule="auto"/>
        <w:contextualSpacing/>
        <w:rPr>
          <w:rFonts w:ascii="Calibri" w:hAnsi="Calibri" w:cs="Calibri"/>
        </w:rPr>
      </w:pPr>
      <w:r>
        <w:rPr>
          <w:rFonts w:ascii="Calibri" w:hAnsi="Calibri" w:cs="Calibri"/>
        </w:rPr>
        <w:t>The Foundation Layer, deployed as a schema in the LBU specific database instance within the Azure SQL Data Warehouse Service with separate schema for Foundation Layer.</w:t>
      </w:r>
    </w:p>
    <w:p w14:paraId="737D2CE7" w14:textId="77777777" w:rsidR="002B2F26" w:rsidRDefault="002B2F26" w:rsidP="002B2F26">
      <w:pPr>
        <w:numPr>
          <w:ilvl w:val="0"/>
          <w:numId w:val="88"/>
        </w:numPr>
        <w:spacing w:before="200" w:after="200" w:line="276" w:lineRule="auto"/>
        <w:contextualSpacing/>
        <w:rPr>
          <w:rFonts w:ascii="Calibri" w:hAnsi="Calibri" w:cs="Calibri"/>
        </w:rPr>
      </w:pPr>
      <w:r>
        <w:rPr>
          <w:rFonts w:ascii="Calibri" w:hAnsi="Calibri" w:cs="Calibri"/>
        </w:rPr>
        <w:t>Each LBU will have its own IFRS 17 database instance.  This will isolate the LBU specific data within its on database instance.</w:t>
      </w:r>
    </w:p>
    <w:p w14:paraId="24309E3E" w14:textId="77777777" w:rsidR="002B2F26" w:rsidRDefault="002B2F26" w:rsidP="002B2F26">
      <w:pPr>
        <w:numPr>
          <w:ilvl w:val="0"/>
          <w:numId w:val="88"/>
        </w:numPr>
        <w:spacing w:before="200" w:after="200" w:line="276" w:lineRule="auto"/>
        <w:contextualSpacing/>
        <w:rPr>
          <w:rFonts w:ascii="Calibri" w:hAnsi="Calibri" w:cs="Calibri"/>
        </w:rPr>
      </w:pPr>
      <w:r>
        <w:rPr>
          <w:rFonts w:ascii="Calibri" w:hAnsi="Calibri" w:cs="Calibri"/>
        </w:rPr>
        <w:t>The Foundation Layer will have its own schema, FOND defined in each of the LBU specific IFRS 17 database instances.</w:t>
      </w:r>
    </w:p>
    <w:p w14:paraId="783381F8" w14:textId="77777777" w:rsidR="002B2F26" w:rsidRDefault="002B2F26" w:rsidP="002B2F26">
      <w:pPr>
        <w:numPr>
          <w:ilvl w:val="0"/>
          <w:numId w:val="88"/>
        </w:numPr>
        <w:spacing w:before="200" w:after="200" w:line="276" w:lineRule="auto"/>
        <w:contextualSpacing/>
        <w:rPr>
          <w:rFonts w:ascii="Calibri" w:hAnsi="Calibri" w:cs="Calibri"/>
        </w:rPr>
      </w:pPr>
      <w:r>
        <w:rPr>
          <w:rFonts w:ascii="Calibri" w:hAnsi="Calibri" w:cs="Calibri"/>
        </w:rPr>
        <w:t>The Foundation Layer, is where data is integrated to provide context and meaning to business.</w:t>
      </w:r>
    </w:p>
    <w:p w14:paraId="6B0DF1F0" w14:textId="77777777" w:rsidR="002B2F26" w:rsidRDefault="002B2F26" w:rsidP="002B2F26">
      <w:pPr>
        <w:numPr>
          <w:ilvl w:val="0"/>
          <w:numId w:val="88"/>
        </w:numPr>
        <w:spacing w:before="200" w:after="200" w:line="276" w:lineRule="auto"/>
        <w:contextualSpacing/>
        <w:rPr>
          <w:rFonts w:ascii="Calibri" w:hAnsi="Calibri" w:cs="Calibri"/>
        </w:rPr>
      </w:pPr>
      <w:r>
        <w:rPr>
          <w:rFonts w:ascii="Calibri" w:hAnsi="Calibri" w:cs="Calibri"/>
        </w:rPr>
        <w:t>The ETL pipeline ingesting the data into this layer will incorporate the following capabilities – Data Cleansing, Data Integration and Transformation Logic on the data to process the data, that creates Prudential IFRS 17-wide Foundation data assets.</w:t>
      </w:r>
    </w:p>
    <w:p w14:paraId="1107854B" w14:textId="77777777" w:rsidR="002B2F26" w:rsidRDefault="002B2F26" w:rsidP="002B2F26">
      <w:pPr>
        <w:numPr>
          <w:ilvl w:val="0"/>
          <w:numId w:val="88"/>
        </w:numPr>
        <w:spacing w:before="200" w:after="200" w:line="276" w:lineRule="auto"/>
        <w:contextualSpacing/>
        <w:rPr>
          <w:rFonts w:ascii="Calibri" w:hAnsi="Calibri" w:cs="Calibri"/>
        </w:rPr>
      </w:pPr>
      <w:r>
        <w:rPr>
          <w:rFonts w:ascii="Calibri" w:hAnsi="Calibri" w:cs="Calibri"/>
        </w:rPr>
        <w:t xml:space="preserve">The Foundation Layer enables the integration of the IFRS 17 ETL Applications (ETL 1 – ETL 7).  It creates a common layer of IFRS 17 enterprise data objects and promotes the interaction of data across the solution. </w:t>
      </w:r>
    </w:p>
    <w:p w14:paraId="68914085" w14:textId="77777777" w:rsidR="002B2F26" w:rsidRDefault="002B2F26" w:rsidP="002B2F26">
      <w:pPr>
        <w:numPr>
          <w:ilvl w:val="0"/>
          <w:numId w:val="88"/>
        </w:numPr>
        <w:spacing w:before="200" w:after="200" w:line="276" w:lineRule="auto"/>
        <w:contextualSpacing/>
        <w:rPr>
          <w:rFonts w:ascii="Calibri" w:hAnsi="Calibri" w:cs="Calibri"/>
        </w:rPr>
      </w:pPr>
      <w:r>
        <w:rPr>
          <w:rFonts w:ascii="Calibri" w:hAnsi="Calibri" w:cs="Calibri"/>
        </w:rPr>
        <w:t>Foundation Layer will segregates into 2 logical grouping  with separate schemas as below</w:t>
      </w:r>
      <w:r>
        <w:t xml:space="preserve"> </w:t>
      </w:r>
    </w:p>
    <w:p w14:paraId="276529F3" w14:textId="77777777" w:rsidR="002B2F26" w:rsidRPr="002B2F26" w:rsidRDefault="002B2F26" w:rsidP="002B2F26">
      <w:pPr>
        <w:numPr>
          <w:ilvl w:val="0"/>
          <w:numId w:val="88"/>
        </w:numPr>
        <w:spacing w:before="200" w:after="200" w:line="276" w:lineRule="auto"/>
        <w:contextualSpacing/>
        <w:rPr>
          <w:rFonts w:ascii="Calibri" w:hAnsi="Calibri" w:cs="Calibri"/>
        </w:rPr>
      </w:pPr>
      <w:r w:rsidRPr="002B2F26">
        <w:rPr>
          <w:rFonts w:ascii="Calibri" w:hAnsi="Calibri" w:cs="Calibri"/>
        </w:rPr>
        <w:lastRenderedPageBreak/>
        <w:t>Group of tables which is specific to LBU data  and can be stored in separate DB schema ( FOND_&lt;LBU&gt;) and   table naming convention  like  FOND_&lt;TableName&gt; so that in future LBU can reuse for other reporting purpose and implement their data privacy /security control on it  .Specifically FOND_LBU  proposed for ETL1 and ETL2 Rationale for introducing this concept is as follows</w:t>
      </w:r>
    </w:p>
    <w:p w14:paraId="6F071DE0" w14:textId="77777777" w:rsidR="002B2F26" w:rsidRPr="002B2F26" w:rsidRDefault="002B2F26" w:rsidP="002B2F26">
      <w:pPr>
        <w:numPr>
          <w:ilvl w:val="1"/>
          <w:numId w:val="88"/>
        </w:numPr>
        <w:spacing w:before="200" w:after="200" w:line="276" w:lineRule="auto"/>
        <w:contextualSpacing/>
        <w:rPr>
          <w:rFonts w:ascii="Calibri" w:hAnsi="Calibri" w:cs="Calibri"/>
        </w:rPr>
      </w:pPr>
      <w:r w:rsidRPr="002B2F26">
        <w:rPr>
          <w:rFonts w:ascii="Calibri" w:hAnsi="Calibri" w:cs="Calibri"/>
        </w:rPr>
        <w:t>In PHKL it was observed that for ETL1 and ETL2 pure LBU specific activities were being done which had more data dimensions than what is required for the core ETL1 and ETL2 solution. The reason for this is ETL1 and ETL2 are having following components which differ by each LBU and hence cannot be kept consistent across</w:t>
      </w:r>
    </w:p>
    <w:p w14:paraId="7F1208F7" w14:textId="77777777" w:rsidR="002B2F26" w:rsidRPr="002B2F26" w:rsidRDefault="002B2F26" w:rsidP="002B2F26">
      <w:pPr>
        <w:numPr>
          <w:ilvl w:val="2"/>
          <w:numId w:val="88"/>
        </w:numPr>
        <w:spacing w:before="200" w:after="200" w:line="276" w:lineRule="auto"/>
        <w:contextualSpacing/>
        <w:rPr>
          <w:rFonts w:ascii="Calibri" w:hAnsi="Calibri" w:cs="Calibri"/>
        </w:rPr>
      </w:pPr>
      <w:r w:rsidRPr="002B2F26">
        <w:rPr>
          <w:rFonts w:ascii="Calibri" w:hAnsi="Calibri" w:cs="Calibri"/>
        </w:rPr>
        <w:t>LBU specific valuation extract</w:t>
      </w:r>
    </w:p>
    <w:p w14:paraId="71EEEFD4" w14:textId="77777777" w:rsidR="002B2F26" w:rsidRPr="002B2F26" w:rsidRDefault="002B2F26" w:rsidP="002B2F26">
      <w:pPr>
        <w:numPr>
          <w:ilvl w:val="2"/>
          <w:numId w:val="88"/>
        </w:numPr>
        <w:spacing w:before="200" w:after="200" w:line="276" w:lineRule="auto"/>
        <w:contextualSpacing/>
        <w:rPr>
          <w:rFonts w:ascii="Calibri" w:hAnsi="Calibri" w:cs="Calibri"/>
        </w:rPr>
      </w:pPr>
      <w:r w:rsidRPr="002B2F26">
        <w:rPr>
          <w:rFonts w:ascii="Calibri" w:hAnsi="Calibri" w:cs="Calibri"/>
        </w:rPr>
        <w:t>LBU specific ETL 2 Model point file</w:t>
      </w:r>
    </w:p>
    <w:p w14:paraId="76737AD8" w14:textId="77777777" w:rsidR="002B2F26" w:rsidRPr="002B2F26" w:rsidRDefault="002B2F26" w:rsidP="002B2F26">
      <w:pPr>
        <w:numPr>
          <w:ilvl w:val="2"/>
          <w:numId w:val="88"/>
        </w:numPr>
        <w:spacing w:before="200" w:after="200" w:line="276" w:lineRule="auto"/>
        <w:contextualSpacing/>
        <w:rPr>
          <w:rFonts w:ascii="Calibri" w:hAnsi="Calibri" w:cs="Calibri"/>
        </w:rPr>
      </w:pPr>
      <w:r w:rsidRPr="002B2F26">
        <w:rPr>
          <w:rFonts w:ascii="Calibri" w:hAnsi="Calibri" w:cs="Calibri"/>
        </w:rPr>
        <w:t>LBU specific MI reporting</w:t>
      </w:r>
    </w:p>
    <w:p w14:paraId="473CA0C9" w14:textId="77777777" w:rsidR="002B2F26" w:rsidRPr="002B2F26" w:rsidRDefault="002B2F26" w:rsidP="002B2F26">
      <w:pPr>
        <w:numPr>
          <w:ilvl w:val="2"/>
          <w:numId w:val="88"/>
        </w:numPr>
        <w:spacing w:before="200" w:after="200" w:line="276" w:lineRule="auto"/>
        <w:contextualSpacing/>
        <w:rPr>
          <w:rFonts w:ascii="Calibri" w:hAnsi="Calibri" w:cs="Calibri"/>
        </w:rPr>
      </w:pPr>
      <w:r w:rsidRPr="002B2F26">
        <w:rPr>
          <w:rFonts w:ascii="Calibri" w:hAnsi="Calibri" w:cs="Calibri"/>
        </w:rPr>
        <w:t xml:space="preserve">LBU specific asset share calculation </w:t>
      </w:r>
    </w:p>
    <w:p w14:paraId="7BF123A5" w14:textId="77777777" w:rsidR="002B2F26" w:rsidRPr="002B2F26" w:rsidRDefault="002B2F26" w:rsidP="002B2F26">
      <w:pPr>
        <w:numPr>
          <w:ilvl w:val="0"/>
          <w:numId w:val="88"/>
        </w:numPr>
        <w:spacing w:before="200" w:after="200" w:line="276" w:lineRule="auto"/>
        <w:contextualSpacing/>
        <w:rPr>
          <w:rFonts w:ascii="Calibri" w:hAnsi="Calibri" w:cs="Calibri"/>
        </w:rPr>
      </w:pPr>
      <w:r w:rsidRPr="002B2F26">
        <w:rPr>
          <w:rFonts w:ascii="Calibri" w:hAnsi="Calibri" w:cs="Calibri"/>
        </w:rPr>
        <w:t xml:space="preserve">Hence, by introducing FOND_LBU we are solving for </w:t>
      </w:r>
    </w:p>
    <w:p w14:paraId="6CF16EF8" w14:textId="77777777" w:rsidR="002B2F26" w:rsidRPr="002B2F26" w:rsidRDefault="002B2F26" w:rsidP="002B2F26">
      <w:pPr>
        <w:numPr>
          <w:ilvl w:val="0"/>
          <w:numId w:val="88"/>
        </w:numPr>
        <w:spacing w:before="200" w:after="200" w:line="276" w:lineRule="auto"/>
        <w:contextualSpacing/>
        <w:rPr>
          <w:rFonts w:ascii="Calibri" w:hAnsi="Calibri" w:cs="Calibri"/>
        </w:rPr>
      </w:pPr>
      <w:r w:rsidRPr="002B2F26">
        <w:rPr>
          <w:rFonts w:ascii="Calibri" w:hAnsi="Calibri" w:cs="Calibri"/>
        </w:rPr>
        <w:t>An optional yet, permanent storage to keep LBU Specific data; for future data query purposes – depending on the respective Data requirements</w:t>
      </w:r>
    </w:p>
    <w:p w14:paraId="053B0E04" w14:textId="77777777" w:rsidR="002B2F26" w:rsidRPr="002B2F26" w:rsidRDefault="002B2F26" w:rsidP="002B2F26">
      <w:pPr>
        <w:numPr>
          <w:ilvl w:val="0"/>
          <w:numId w:val="88"/>
        </w:numPr>
        <w:spacing w:before="200" w:after="200" w:line="276" w:lineRule="auto"/>
        <w:contextualSpacing/>
        <w:rPr>
          <w:rFonts w:ascii="Calibri" w:hAnsi="Calibri" w:cs="Calibri"/>
        </w:rPr>
      </w:pPr>
      <w:r w:rsidRPr="002B2F26">
        <w:rPr>
          <w:rFonts w:ascii="Calibri" w:hAnsi="Calibri" w:cs="Calibri"/>
        </w:rPr>
        <w:t>An easy transformation (a simple 1-1 mapping) between the FOND_LBU and ABSTRACTION data layer such that it can be fed into the core ETL1 and ETL2 solution</w:t>
      </w:r>
    </w:p>
    <w:p w14:paraId="11B2F719" w14:textId="77777777" w:rsidR="002B2F26" w:rsidRPr="002B2F26" w:rsidRDefault="002B2F26" w:rsidP="002B2F26">
      <w:pPr>
        <w:numPr>
          <w:ilvl w:val="0"/>
          <w:numId w:val="88"/>
        </w:numPr>
        <w:spacing w:before="200" w:after="200" w:line="276" w:lineRule="auto"/>
        <w:contextualSpacing/>
        <w:rPr>
          <w:rFonts w:ascii="Calibri" w:hAnsi="Calibri" w:cs="Calibri"/>
        </w:rPr>
      </w:pPr>
      <w:r w:rsidRPr="002B2F26">
        <w:rPr>
          <w:rFonts w:ascii="Calibri" w:hAnsi="Calibri" w:cs="Calibri"/>
        </w:rPr>
        <w:t xml:space="preserve">Group of tables for IFRS17 Core data (regional) storing in separate Foundation CORE DB schema (FCORE_&lt;LBU&gt;) for each LBU which will be populating from Abstraction layer mostly as regional core solutions. The naming convention should follow the same naming conventions  FOND_&lt;TableName&gt; </w:t>
      </w:r>
    </w:p>
    <w:p w14:paraId="1FBA2B1F" w14:textId="77777777" w:rsidR="00EF6331" w:rsidRDefault="00EF6331" w:rsidP="00EF6331">
      <w:pPr>
        <w:autoSpaceDE w:val="0"/>
        <w:autoSpaceDN w:val="0"/>
        <w:spacing w:before="40" w:after="40"/>
        <w:rPr>
          <w:rFonts w:ascii="Calibri" w:hAnsi="Calibri"/>
        </w:rPr>
      </w:pPr>
    </w:p>
    <w:p w14:paraId="5DA0CBC6" w14:textId="4B99F9CC" w:rsidR="00857DE4" w:rsidRDefault="00B0684A" w:rsidP="00232DD9">
      <w:pPr>
        <w:pStyle w:val="Heading3"/>
      </w:pPr>
      <w:bookmarkStart w:id="180" w:name="_Toc25654334"/>
      <w:bookmarkStart w:id="181" w:name="_Toc25671409"/>
      <w:bookmarkStart w:id="182" w:name="_Toc25924277"/>
      <w:bookmarkStart w:id="183" w:name="_Toc26351669"/>
      <w:bookmarkStart w:id="184" w:name="_Toc28615340"/>
      <w:bookmarkStart w:id="185" w:name="_Toc31793081"/>
      <w:r>
        <w:t xml:space="preserve">2.2.4 </w:t>
      </w:r>
      <w:r w:rsidR="00857DE4">
        <w:t>Insight</w:t>
      </w:r>
      <w:r w:rsidR="00857DE4" w:rsidRPr="005E352D">
        <w:t xml:space="preserve"> Layer</w:t>
      </w:r>
      <w:bookmarkEnd w:id="180"/>
      <w:bookmarkEnd w:id="181"/>
      <w:r w:rsidR="00857DE4">
        <w:t>: Guiding Principles</w:t>
      </w:r>
      <w:bookmarkEnd w:id="182"/>
      <w:bookmarkEnd w:id="183"/>
      <w:bookmarkEnd w:id="184"/>
      <w:bookmarkEnd w:id="185"/>
    </w:p>
    <w:p w14:paraId="7CB65314" w14:textId="77777777" w:rsidR="00857DE4" w:rsidRDefault="659C8900" w:rsidP="659C8900">
      <w:pPr>
        <w:rPr>
          <w:rFonts w:ascii="Calibri" w:eastAsia="Calibri" w:hAnsi="Calibri" w:cs="Calibri"/>
        </w:rPr>
      </w:pPr>
      <w:r w:rsidRPr="659C8900">
        <w:rPr>
          <w:rFonts w:ascii="Calibri" w:eastAsia="Calibri" w:hAnsi="Calibri" w:cs="Calibri"/>
        </w:rPr>
        <w:t>The Insights Layer, in the Azure SQL Data Warehouse Service, will support the following principles:</w:t>
      </w:r>
    </w:p>
    <w:p w14:paraId="799E1289" w14:textId="6B7D2C7F" w:rsidR="00857DE4" w:rsidRPr="006B0F89" w:rsidRDefault="659C8900" w:rsidP="00680170">
      <w:pPr>
        <w:pStyle w:val="ListParagraph"/>
        <w:numPr>
          <w:ilvl w:val="0"/>
          <w:numId w:val="82"/>
        </w:numPr>
        <w:spacing w:before="200" w:after="200" w:line="276" w:lineRule="auto"/>
        <w:rPr>
          <w:rFonts w:ascii="Calibri" w:eastAsia="Calibri" w:hAnsi="Calibri" w:cs="Calibri"/>
        </w:rPr>
      </w:pPr>
      <w:r w:rsidRPr="006B0F89">
        <w:rPr>
          <w:rFonts w:ascii="Calibri" w:eastAsia="Calibri" w:hAnsi="Calibri" w:cs="Calibri"/>
        </w:rPr>
        <w:t>The Insights Layer, deployed as a schema in the LBU specific database instance within the Azure SQL Data Warehouse Service with separate schema for Insight Later.</w:t>
      </w:r>
    </w:p>
    <w:p w14:paraId="4039FDBE" w14:textId="77777777" w:rsidR="00857DE4" w:rsidRPr="006B0F89" w:rsidRDefault="659C8900" w:rsidP="00680170">
      <w:pPr>
        <w:pStyle w:val="ListParagraph"/>
        <w:numPr>
          <w:ilvl w:val="0"/>
          <w:numId w:val="82"/>
        </w:numPr>
        <w:spacing w:before="200" w:after="200" w:line="276" w:lineRule="auto"/>
        <w:rPr>
          <w:rFonts w:ascii="Calibri" w:eastAsia="Calibri" w:hAnsi="Calibri" w:cs="Calibri"/>
        </w:rPr>
      </w:pPr>
      <w:r w:rsidRPr="006B0F89">
        <w:rPr>
          <w:rFonts w:ascii="Calibri" w:eastAsia="Calibri" w:hAnsi="Calibri" w:cs="Calibri"/>
        </w:rPr>
        <w:t>Each LBU will have its own IFRS 17 database instance.  This will isolate the LBU specific data within its on database instance.</w:t>
      </w:r>
    </w:p>
    <w:p w14:paraId="0BC83220" w14:textId="77777777" w:rsidR="00857DE4" w:rsidRPr="006B0F89" w:rsidRDefault="659C8900" w:rsidP="00680170">
      <w:pPr>
        <w:pStyle w:val="ListParagraph"/>
        <w:numPr>
          <w:ilvl w:val="0"/>
          <w:numId w:val="82"/>
        </w:numPr>
        <w:spacing w:before="200" w:after="200" w:line="276" w:lineRule="auto"/>
        <w:rPr>
          <w:rFonts w:ascii="Calibri" w:eastAsia="Calibri" w:hAnsi="Calibri" w:cs="Calibri"/>
        </w:rPr>
      </w:pPr>
      <w:r w:rsidRPr="006B0F89">
        <w:rPr>
          <w:rFonts w:ascii="Calibri" w:eastAsia="Calibri" w:hAnsi="Calibri" w:cs="Calibri"/>
        </w:rPr>
        <w:t>The Insights Layer will have its own schema, INST defined in each of the LBU specific IFRS 17 database instances.</w:t>
      </w:r>
    </w:p>
    <w:p w14:paraId="1A37AFC6" w14:textId="77777777" w:rsidR="00857DE4" w:rsidRPr="00EE42A2" w:rsidRDefault="659C8900" w:rsidP="00680170">
      <w:pPr>
        <w:pStyle w:val="ListParagraph"/>
        <w:numPr>
          <w:ilvl w:val="0"/>
          <w:numId w:val="82"/>
        </w:numPr>
        <w:spacing w:before="200" w:after="200" w:line="276" w:lineRule="auto"/>
        <w:rPr>
          <w:rFonts w:ascii="Calibri" w:eastAsia="Calibri" w:hAnsi="Calibri" w:cs="Calibri"/>
        </w:rPr>
      </w:pPr>
      <w:r w:rsidRPr="659C8900">
        <w:rPr>
          <w:rFonts w:ascii="Calibri" w:eastAsia="Calibri" w:hAnsi="Calibri" w:cs="Calibri"/>
        </w:rPr>
        <w:t>The Insights Layer, supports downstream application (Prophet Enterprise, Sun GL and SAS Sub ledger) data consumption pattern.  This includes the ability to deliver views to support MI/Reporting purposes of the IFRS 17 Solution</w:t>
      </w:r>
      <w:r w:rsidRPr="006B0F89">
        <w:rPr>
          <w:rFonts w:ascii="Calibri" w:eastAsia="Calibri" w:hAnsi="Calibri" w:cs="Calibri"/>
        </w:rPr>
        <w:t>.</w:t>
      </w:r>
    </w:p>
    <w:p w14:paraId="655EF09B" w14:textId="77777777" w:rsidR="00857DE4" w:rsidRPr="00EE42A2" w:rsidRDefault="659C8900" w:rsidP="00680170">
      <w:pPr>
        <w:pStyle w:val="ListParagraph"/>
        <w:numPr>
          <w:ilvl w:val="0"/>
          <w:numId w:val="82"/>
        </w:numPr>
        <w:spacing w:before="200" w:after="200" w:line="276" w:lineRule="auto"/>
        <w:rPr>
          <w:rFonts w:ascii="Calibri" w:eastAsia="Calibri" w:hAnsi="Calibri" w:cs="Calibri"/>
        </w:rPr>
      </w:pPr>
      <w:r w:rsidRPr="659C8900">
        <w:rPr>
          <w:rFonts w:ascii="Calibri" w:eastAsia="Calibri" w:hAnsi="Calibri" w:cs="Calibri"/>
        </w:rPr>
        <w:t>Insights Layer will always be a view with a one to one mapping to a table in the Foundation layer.</w:t>
      </w:r>
    </w:p>
    <w:p w14:paraId="06415490" w14:textId="223AA2D7" w:rsidR="00857DE4" w:rsidRDefault="00700A1C" w:rsidP="00680170">
      <w:pPr>
        <w:pStyle w:val="ListParagraph"/>
        <w:numPr>
          <w:ilvl w:val="0"/>
          <w:numId w:val="82"/>
        </w:numPr>
        <w:spacing w:before="200" w:after="200" w:line="276" w:lineRule="auto"/>
        <w:rPr>
          <w:rFonts w:ascii="Calibri" w:eastAsia="Calibri" w:hAnsi="Calibri" w:cs="Calibri"/>
        </w:rPr>
      </w:pPr>
      <w:r>
        <w:rPr>
          <w:rFonts w:ascii="Calibri" w:eastAsia="Calibri" w:hAnsi="Calibri" w:cs="Calibri"/>
        </w:rPr>
        <w:t>V</w:t>
      </w:r>
      <w:r w:rsidRPr="659C8900">
        <w:rPr>
          <w:rFonts w:ascii="Calibri" w:eastAsia="Calibri" w:hAnsi="Calibri" w:cs="Calibri"/>
        </w:rPr>
        <w:t xml:space="preserve">iew </w:t>
      </w:r>
      <w:r>
        <w:rPr>
          <w:rFonts w:ascii="Calibri" w:eastAsia="Calibri" w:hAnsi="Calibri" w:cs="Calibri"/>
        </w:rPr>
        <w:t xml:space="preserve">(or Materialized view) will exposed </w:t>
      </w:r>
      <w:r w:rsidR="659C8900" w:rsidRPr="659C8900">
        <w:rPr>
          <w:rFonts w:ascii="Calibri" w:eastAsia="Calibri" w:hAnsi="Calibri" w:cs="Calibri"/>
        </w:rPr>
        <w:t>based on requirements that will serve a specific to consumer (SAS VA / SUN GL) like semantic layer for reporting requirement.</w:t>
      </w:r>
    </w:p>
    <w:p w14:paraId="7161FDD2" w14:textId="27A18DE9" w:rsidR="005877F0" w:rsidRDefault="659C8900" w:rsidP="00680170">
      <w:pPr>
        <w:pStyle w:val="ListParagraph"/>
        <w:numPr>
          <w:ilvl w:val="0"/>
          <w:numId w:val="82"/>
        </w:numPr>
        <w:spacing w:before="200" w:after="200" w:line="276" w:lineRule="auto"/>
        <w:rPr>
          <w:rFonts w:ascii="Calibri" w:eastAsia="Calibri" w:hAnsi="Calibri" w:cs="Calibri"/>
        </w:rPr>
      </w:pPr>
      <w:r w:rsidRPr="659C8900">
        <w:rPr>
          <w:rFonts w:ascii="Calibri" w:eastAsia="Calibri" w:hAnsi="Calibri" w:cs="Calibri"/>
        </w:rPr>
        <w:t xml:space="preserve">Materialized View creation should have limited to maximum 5 underlying table joining and not complex calculation or transformation. </w:t>
      </w:r>
    </w:p>
    <w:p w14:paraId="7BCDF829" w14:textId="3177700E" w:rsidR="005877F0" w:rsidRPr="00EE42A2" w:rsidRDefault="659C8900" w:rsidP="00680170">
      <w:pPr>
        <w:pStyle w:val="ListParagraph"/>
        <w:numPr>
          <w:ilvl w:val="0"/>
          <w:numId w:val="82"/>
        </w:numPr>
        <w:spacing w:before="200" w:after="200" w:line="276" w:lineRule="auto"/>
        <w:rPr>
          <w:rFonts w:ascii="Calibri" w:eastAsia="Calibri" w:hAnsi="Calibri" w:cs="Calibri"/>
        </w:rPr>
      </w:pPr>
      <w:r w:rsidRPr="659C8900">
        <w:rPr>
          <w:rFonts w:ascii="Calibri" w:eastAsia="Calibri" w:hAnsi="Calibri" w:cs="Calibri"/>
        </w:rPr>
        <w:t>To avoid Materialized view where underlying data sets that are frequently updated.</w:t>
      </w:r>
    </w:p>
    <w:p w14:paraId="341F8EA6" w14:textId="3A23A881" w:rsidR="0026189E" w:rsidRDefault="0026189E" w:rsidP="00FF782B">
      <w:pPr>
        <w:pStyle w:val="Default"/>
        <w:rPr>
          <w:color w:val="auto"/>
          <w:sz w:val="23"/>
          <w:szCs w:val="23"/>
        </w:rPr>
      </w:pPr>
    </w:p>
    <w:p w14:paraId="05043535" w14:textId="7DB1DDA8" w:rsidR="00560122" w:rsidRDefault="00560122" w:rsidP="00FF782B">
      <w:pPr>
        <w:pStyle w:val="Default"/>
        <w:rPr>
          <w:color w:val="auto"/>
          <w:sz w:val="23"/>
          <w:szCs w:val="23"/>
        </w:rPr>
      </w:pPr>
    </w:p>
    <w:p w14:paraId="2B91776F" w14:textId="4571F183" w:rsidR="00560122" w:rsidRDefault="00560122" w:rsidP="00FF782B">
      <w:pPr>
        <w:pStyle w:val="Default"/>
        <w:rPr>
          <w:color w:val="auto"/>
          <w:sz w:val="23"/>
          <w:szCs w:val="23"/>
        </w:rPr>
      </w:pPr>
    </w:p>
    <w:p w14:paraId="3F4AF579" w14:textId="1C64889E" w:rsidR="00560122" w:rsidRDefault="00560122" w:rsidP="00FF782B">
      <w:pPr>
        <w:pStyle w:val="Default"/>
        <w:rPr>
          <w:color w:val="auto"/>
          <w:sz w:val="23"/>
          <w:szCs w:val="23"/>
        </w:rPr>
      </w:pPr>
    </w:p>
    <w:p w14:paraId="57D9D89C" w14:textId="0FC3DFF9" w:rsidR="00560122" w:rsidRDefault="00560122" w:rsidP="00FF782B">
      <w:pPr>
        <w:pStyle w:val="Default"/>
        <w:rPr>
          <w:color w:val="auto"/>
          <w:sz w:val="23"/>
          <w:szCs w:val="23"/>
        </w:rPr>
      </w:pPr>
    </w:p>
    <w:p w14:paraId="68740369" w14:textId="6903C405" w:rsidR="00560122" w:rsidRDefault="00560122" w:rsidP="00FF782B">
      <w:pPr>
        <w:pStyle w:val="Default"/>
        <w:rPr>
          <w:color w:val="auto"/>
          <w:sz w:val="23"/>
          <w:szCs w:val="23"/>
        </w:rPr>
      </w:pPr>
    </w:p>
    <w:p w14:paraId="5083D526" w14:textId="77777777" w:rsidR="00560122" w:rsidRDefault="00560122" w:rsidP="00FF782B">
      <w:pPr>
        <w:pStyle w:val="Default"/>
        <w:rPr>
          <w:color w:val="auto"/>
          <w:sz w:val="23"/>
          <w:szCs w:val="23"/>
        </w:rPr>
      </w:pPr>
    </w:p>
    <w:p w14:paraId="7261D523" w14:textId="571B7996" w:rsidR="00560122" w:rsidRDefault="00560122" w:rsidP="00FF782B">
      <w:pPr>
        <w:pStyle w:val="Default"/>
        <w:rPr>
          <w:color w:val="auto"/>
          <w:sz w:val="23"/>
          <w:szCs w:val="23"/>
        </w:rPr>
      </w:pPr>
      <w:bookmarkStart w:id="186" w:name="_GoBack"/>
      <w:bookmarkEnd w:id="186"/>
    </w:p>
    <w:p w14:paraId="1D7C2B18" w14:textId="61B305C9" w:rsidR="00560122" w:rsidRDefault="00560122" w:rsidP="00560122">
      <w:pPr>
        <w:pStyle w:val="Heading3"/>
      </w:pPr>
      <w:bookmarkStart w:id="187" w:name="_Toc31793082"/>
      <w:r>
        <w:t>2.2.</w:t>
      </w:r>
      <w:r w:rsidRPr="00560122">
        <w:rPr>
          <w:highlight w:val="yellow"/>
        </w:rPr>
        <w:t>5 SQL DW Schema Design</w:t>
      </w:r>
      <w:bookmarkEnd w:id="187"/>
      <w:r>
        <w:t xml:space="preserve"> </w:t>
      </w:r>
    </w:p>
    <w:p w14:paraId="3E8A2725" w14:textId="77777777" w:rsidR="003F5C1E" w:rsidRDefault="003F5C1E" w:rsidP="00FF782B">
      <w:pPr>
        <w:pStyle w:val="Default"/>
        <w:rPr>
          <w:color w:val="auto"/>
          <w:sz w:val="23"/>
          <w:szCs w:val="23"/>
        </w:rPr>
      </w:pPr>
    </w:p>
    <w:p w14:paraId="2547404B" w14:textId="552506F1" w:rsidR="003F5C1E" w:rsidRDefault="00362690" w:rsidP="00FF782B">
      <w:pPr>
        <w:pStyle w:val="Default"/>
        <w:framePr w:hSpace="180" w:wrap="around" w:vAnchor="text" w:hAnchor="margin" w:xAlign="center" w:y="-52"/>
        <w:rPr>
          <w:color w:val="auto"/>
          <w:sz w:val="23"/>
          <w:szCs w:val="23"/>
        </w:rPr>
      </w:pPr>
      <w:r w:rsidRPr="00362690">
        <w:drawing>
          <wp:inline distT="0" distB="0" distL="0" distR="0" wp14:anchorId="7E66A348" wp14:editId="7F7C8F58">
            <wp:extent cx="5943600" cy="211041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10415"/>
                    </a:xfrm>
                    <a:prstGeom prst="rect">
                      <a:avLst/>
                    </a:prstGeom>
                    <a:noFill/>
                    <a:ln>
                      <a:noFill/>
                    </a:ln>
                  </pic:spPr>
                </pic:pic>
              </a:graphicData>
            </a:graphic>
          </wp:inline>
        </w:drawing>
      </w:r>
    </w:p>
    <w:p w14:paraId="7F600470" w14:textId="77777777" w:rsidR="003F5C1E" w:rsidRDefault="003F5C1E" w:rsidP="00FF782B">
      <w:pPr>
        <w:pStyle w:val="Default"/>
        <w:framePr w:hSpace="180" w:wrap="around" w:vAnchor="text" w:hAnchor="margin" w:xAlign="center" w:y="-52"/>
        <w:rPr>
          <w:color w:val="auto"/>
          <w:sz w:val="23"/>
          <w:szCs w:val="23"/>
        </w:rPr>
      </w:pPr>
    </w:p>
    <w:p w14:paraId="5F6E522B" w14:textId="2CB7A86D" w:rsidR="00E00C51" w:rsidRDefault="00E00C51" w:rsidP="00FF782B">
      <w:pPr>
        <w:pStyle w:val="Default"/>
        <w:rPr>
          <w:color w:val="auto"/>
          <w:sz w:val="23"/>
          <w:szCs w:val="23"/>
        </w:rPr>
      </w:pPr>
      <w:r>
        <w:rPr>
          <w:color w:val="auto"/>
          <w:sz w:val="23"/>
          <w:szCs w:val="23"/>
        </w:rPr>
        <w:t xml:space="preserve">The following Schema using by SAS Sub ledger team for their Sub ledger /CSM calculation and use the same IFRS17 Data warehouse. </w:t>
      </w:r>
    </w:p>
    <w:p w14:paraId="031DD03B" w14:textId="094C59FE" w:rsidR="00AA4C1B" w:rsidRDefault="00AA4C1B" w:rsidP="00FF782B">
      <w:pPr>
        <w:pStyle w:val="Default"/>
        <w:rPr>
          <w:color w:val="auto"/>
          <w:sz w:val="23"/>
          <w:szCs w:val="23"/>
        </w:rPr>
      </w:pPr>
    </w:p>
    <w:p w14:paraId="512508DD" w14:textId="009FC857" w:rsidR="00D9665E" w:rsidRDefault="00291E95" w:rsidP="00FF782B">
      <w:pPr>
        <w:pStyle w:val="Default"/>
        <w:rPr>
          <w:color w:val="auto"/>
          <w:sz w:val="23"/>
          <w:szCs w:val="23"/>
        </w:rPr>
      </w:pPr>
      <w:r>
        <w:rPr>
          <w:noProof/>
          <w:color w:val="auto"/>
          <w:sz w:val="23"/>
          <w:szCs w:val="23"/>
          <w:lang w:eastAsia="zh-CN"/>
        </w:rPr>
        <w:drawing>
          <wp:inline distT="0" distB="0" distL="0" distR="0" wp14:anchorId="477E0130" wp14:editId="64C8A646">
            <wp:extent cx="525780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438400"/>
                    </a:xfrm>
                    <a:prstGeom prst="rect">
                      <a:avLst/>
                    </a:prstGeom>
                    <a:noFill/>
                    <a:ln>
                      <a:noFill/>
                    </a:ln>
                  </pic:spPr>
                </pic:pic>
              </a:graphicData>
            </a:graphic>
          </wp:inline>
        </w:drawing>
      </w:r>
    </w:p>
    <w:p w14:paraId="70205632" w14:textId="009E09F5" w:rsidR="00AA4C1B" w:rsidRDefault="0022522E" w:rsidP="00FF782B">
      <w:pPr>
        <w:pStyle w:val="Default"/>
        <w:rPr>
          <w:color w:val="auto"/>
          <w:sz w:val="23"/>
          <w:szCs w:val="23"/>
        </w:rPr>
      </w:pPr>
      <w:r>
        <w:rPr>
          <w:noProof/>
          <w:color w:val="auto"/>
          <w:sz w:val="23"/>
          <w:szCs w:val="23"/>
          <w:lang w:eastAsia="zh-CN"/>
        </w:rPr>
        <w:lastRenderedPageBreak/>
        <w:drawing>
          <wp:inline distT="0" distB="0" distL="0" distR="0" wp14:anchorId="2C15D91A" wp14:editId="5008E74B">
            <wp:extent cx="594360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20540"/>
                    </a:xfrm>
                    <a:prstGeom prst="rect">
                      <a:avLst/>
                    </a:prstGeom>
                    <a:noFill/>
                    <a:ln>
                      <a:noFill/>
                    </a:ln>
                  </pic:spPr>
                </pic:pic>
              </a:graphicData>
            </a:graphic>
          </wp:inline>
        </w:drawing>
      </w:r>
    </w:p>
    <w:p w14:paraId="0D88A9E8" w14:textId="77777777" w:rsidR="00560122" w:rsidRDefault="00560122" w:rsidP="00FF782B">
      <w:pPr>
        <w:pStyle w:val="Default"/>
        <w:rPr>
          <w:color w:val="auto"/>
          <w:sz w:val="23"/>
          <w:szCs w:val="23"/>
        </w:rPr>
      </w:pPr>
    </w:p>
    <w:p w14:paraId="6298B9D8" w14:textId="4A6B026F" w:rsidR="00AB63F2" w:rsidRPr="00B0684A" w:rsidRDefault="00B0684A" w:rsidP="00232DD9">
      <w:pPr>
        <w:pStyle w:val="Heading3"/>
      </w:pPr>
      <w:bookmarkStart w:id="188" w:name="_Toc25654343"/>
      <w:bookmarkStart w:id="189" w:name="_Toc25671422"/>
      <w:bookmarkStart w:id="190" w:name="_Toc25924283"/>
      <w:bookmarkStart w:id="191" w:name="_Toc26351679"/>
      <w:bookmarkStart w:id="192" w:name="_Toc28615341"/>
      <w:bookmarkStart w:id="193" w:name="_Toc31793083"/>
      <w:bookmarkStart w:id="194" w:name="_Toc20301075"/>
      <w:r w:rsidRPr="00372002">
        <w:t>2.2</w:t>
      </w:r>
      <w:r>
        <w:t>.</w:t>
      </w:r>
      <w:r w:rsidR="002777C0">
        <w:t>6</w:t>
      </w:r>
      <w:r>
        <w:t xml:space="preserve"> </w:t>
      </w:r>
      <w:r w:rsidRPr="00372002">
        <w:t>Master</w:t>
      </w:r>
      <w:r w:rsidR="007860A7" w:rsidRPr="00372002">
        <w:t>/Reference</w:t>
      </w:r>
      <w:r w:rsidR="00AB63F2" w:rsidRPr="00372002">
        <w:t xml:space="preserve"> Data</w:t>
      </w:r>
      <w:bookmarkEnd w:id="188"/>
      <w:bookmarkEnd w:id="189"/>
      <w:bookmarkEnd w:id="190"/>
      <w:bookmarkEnd w:id="191"/>
      <w:r w:rsidR="001E70E6" w:rsidRPr="00372002">
        <w:t xml:space="preserve"> Design</w:t>
      </w:r>
      <w:r>
        <w:t xml:space="preserve"> </w:t>
      </w:r>
      <w:r w:rsidRPr="659C8900">
        <w:rPr>
          <w:rFonts w:ascii="Calibri" w:eastAsia="Calibri" w:hAnsi="Calibri" w:cs="Calibri"/>
        </w:rPr>
        <w:t>Principles</w:t>
      </w:r>
      <w:r w:rsidRPr="00B0684A">
        <w:rPr>
          <w:rFonts w:ascii="Calibri" w:eastAsia="Calibri" w:hAnsi="Calibri" w:cs="Calibri"/>
        </w:rPr>
        <w:t>:</w:t>
      </w:r>
      <w:bookmarkEnd w:id="192"/>
      <w:bookmarkEnd w:id="193"/>
    </w:p>
    <w:p w14:paraId="181E7627" w14:textId="4D28CB43" w:rsidR="00AB63F2" w:rsidRPr="005244E3" w:rsidRDefault="00AB63F2" w:rsidP="25384C89">
      <w:pPr>
        <w:pStyle w:val="ListParagraph"/>
        <w:ind w:left="1440"/>
        <w:rPr>
          <w:rFonts w:ascii="Calibri" w:eastAsia="Calibri" w:hAnsi="Calibri" w:cs="Calibri"/>
        </w:rPr>
      </w:pPr>
    </w:p>
    <w:p w14:paraId="63A7721C" w14:textId="77777777" w:rsidR="00AB63F2" w:rsidRPr="005F4DDE" w:rsidRDefault="659C8900" w:rsidP="659C8900">
      <w:pPr>
        <w:rPr>
          <w:rFonts w:ascii="Calibri" w:eastAsia="Calibri" w:hAnsi="Calibri" w:cs="Calibri"/>
        </w:rPr>
      </w:pPr>
      <w:r w:rsidRPr="659C8900">
        <w:rPr>
          <w:rFonts w:ascii="Calibri" w:eastAsia="Calibri" w:hAnsi="Calibri" w:cs="Calibri"/>
        </w:rPr>
        <w:t xml:space="preserve">We’re not going to create a data hub for maintaining and distributing master data into core business systems, prefer to identify, maintain master data (or we called reference data) in the azure data warehouse. </w:t>
      </w:r>
    </w:p>
    <w:p w14:paraId="65750E11" w14:textId="77777777" w:rsidR="00AB63F2" w:rsidRPr="005F4DDE" w:rsidRDefault="659C8900" w:rsidP="659C8900">
      <w:pPr>
        <w:rPr>
          <w:rFonts w:ascii="Calibri" w:eastAsia="Calibri" w:hAnsi="Calibri" w:cs="Calibri"/>
        </w:rPr>
      </w:pPr>
      <w:r w:rsidRPr="659C8900">
        <w:rPr>
          <w:rFonts w:ascii="Calibri" w:eastAsia="Calibri" w:hAnsi="Calibri" w:cs="Calibri"/>
        </w:rPr>
        <w:t>The Reference data will be generated manually by users and upload into the specified folders   that defined in above folder structure in the landing area in the Azure Data Lake. And we will keep the history reference data in tables in order to satisfy the data reprocessing. For example: previous batch accounting period data.</w:t>
      </w:r>
    </w:p>
    <w:p w14:paraId="56A99ABC" w14:textId="77777777" w:rsidR="00AB63F2" w:rsidRPr="005F4DDE" w:rsidRDefault="659C8900" w:rsidP="659C8900">
      <w:pPr>
        <w:rPr>
          <w:rFonts w:ascii="Calibri" w:eastAsia="Calibri" w:hAnsi="Calibri" w:cs="Calibri"/>
        </w:rPr>
      </w:pPr>
      <w:r w:rsidRPr="659C8900">
        <w:rPr>
          <w:rFonts w:ascii="Calibri" w:eastAsia="Calibri" w:hAnsi="Calibri" w:cs="Calibri"/>
        </w:rPr>
        <w:t xml:space="preserve">The Reference data also need to be processed/maintained in the range of specified accounting period. </w:t>
      </w:r>
    </w:p>
    <w:p w14:paraId="43A2021A" w14:textId="77777777" w:rsidR="00AB63F2" w:rsidRPr="005244E3" w:rsidRDefault="00AB63F2" w:rsidP="00AB63F2">
      <w:pPr>
        <w:pStyle w:val="ListParagraph"/>
        <w:ind w:left="1440"/>
        <w:rPr>
          <w:rFonts w:ascii="Calibri" w:hAnsi="Calibri" w:cs="Calibri"/>
        </w:rPr>
      </w:pPr>
    </w:p>
    <w:p w14:paraId="39377730" w14:textId="77777777" w:rsidR="00AB63F2" w:rsidRPr="005F4DDE" w:rsidRDefault="659C8900" w:rsidP="659C8900">
      <w:pPr>
        <w:rPr>
          <w:rFonts w:ascii="Calibri" w:eastAsia="Calibri" w:hAnsi="Calibri" w:cs="Calibri"/>
        </w:rPr>
      </w:pPr>
      <w:r w:rsidRPr="659C8900">
        <w:rPr>
          <w:rFonts w:ascii="Calibri" w:eastAsia="Calibri" w:hAnsi="Calibri" w:cs="Calibri"/>
          <w:b/>
          <w:bCs/>
        </w:rPr>
        <w:t>Approach</w:t>
      </w:r>
      <w:r w:rsidRPr="659C8900">
        <w:rPr>
          <w:rFonts w:ascii="Calibri" w:eastAsia="Calibri" w:hAnsi="Calibri" w:cs="Calibri"/>
        </w:rPr>
        <w:t>:</w:t>
      </w:r>
    </w:p>
    <w:p w14:paraId="1FBD5F56" w14:textId="77777777" w:rsidR="00B971D2" w:rsidRDefault="00B971D2" w:rsidP="00680170">
      <w:pPr>
        <w:pStyle w:val="ListParagraph"/>
        <w:numPr>
          <w:ilvl w:val="0"/>
          <w:numId w:val="74"/>
        </w:numPr>
        <w:rPr>
          <w:rFonts w:ascii="Calibri" w:eastAsia="Calibri" w:hAnsi="Calibri" w:cs="Calibri"/>
        </w:rPr>
      </w:pPr>
      <w:r w:rsidRPr="00B971D2">
        <w:rPr>
          <w:rFonts w:ascii="Calibri" w:eastAsia="Calibri" w:hAnsi="Calibri" w:cs="Calibri"/>
        </w:rPr>
        <w:t>LBU is responsible to generate</w:t>
      </w:r>
      <w:r w:rsidR="659C8900" w:rsidRPr="00B971D2">
        <w:rPr>
          <w:rFonts w:ascii="Calibri" w:eastAsia="Calibri" w:hAnsi="Calibri" w:cs="Calibri"/>
        </w:rPr>
        <w:t xml:space="preserve"> and upload multiple reference data files into </w:t>
      </w:r>
      <w:r w:rsidRPr="00B971D2">
        <w:rPr>
          <w:rFonts w:ascii="Calibri" w:eastAsia="Calibri" w:hAnsi="Calibri" w:cs="Calibri"/>
        </w:rPr>
        <w:t xml:space="preserve">the landing zone in </w:t>
      </w:r>
      <w:r w:rsidR="659C8900" w:rsidRPr="00B971D2">
        <w:rPr>
          <w:rFonts w:ascii="Calibri" w:eastAsia="Calibri" w:hAnsi="Calibri" w:cs="Calibri"/>
        </w:rPr>
        <w:t xml:space="preserve">Azure Data Lake. </w:t>
      </w:r>
    </w:p>
    <w:p w14:paraId="11B11741" w14:textId="1A02E90A" w:rsidR="00AB63F2" w:rsidRDefault="00B971D2" w:rsidP="00680170">
      <w:pPr>
        <w:pStyle w:val="ListParagraph"/>
        <w:numPr>
          <w:ilvl w:val="0"/>
          <w:numId w:val="74"/>
        </w:numPr>
        <w:rPr>
          <w:rFonts w:ascii="Calibri" w:eastAsia="Calibri" w:hAnsi="Calibri" w:cs="Calibri"/>
        </w:rPr>
      </w:pPr>
      <w:r w:rsidRPr="00B971D2">
        <w:rPr>
          <w:rFonts w:ascii="Calibri" w:eastAsia="Calibri" w:hAnsi="Calibri" w:cs="Calibri"/>
        </w:rPr>
        <w:t>T</w:t>
      </w:r>
      <w:r w:rsidR="659C8900" w:rsidRPr="00B971D2">
        <w:rPr>
          <w:rFonts w:ascii="Calibri" w:eastAsia="Calibri" w:hAnsi="Calibri" w:cs="Calibri"/>
        </w:rPr>
        <w:t xml:space="preserve">he ETL process </w:t>
      </w:r>
      <w:r w:rsidRPr="00B971D2">
        <w:rPr>
          <w:rFonts w:ascii="Calibri" w:eastAsia="Calibri" w:hAnsi="Calibri" w:cs="Calibri"/>
        </w:rPr>
        <w:t>(SSIS</w:t>
      </w:r>
      <w:r w:rsidR="659C8900" w:rsidRPr="00B971D2">
        <w:rPr>
          <w:rFonts w:ascii="Calibri" w:eastAsia="Calibri" w:hAnsi="Calibri" w:cs="Calibri"/>
        </w:rPr>
        <w:t xml:space="preserve"> package</w:t>
      </w:r>
      <w:r w:rsidRPr="00B971D2">
        <w:rPr>
          <w:rFonts w:ascii="Calibri" w:eastAsia="Calibri" w:hAnsi="Calibri" w:cs="Calibri"/>
        </w:rPr>
        <w:t>) will</w:t>
      </w:r>
      <w:r w:rsidR="659C8900" w:rsidRPr="00B971D2">
        <w:rPr>
          <w:rFonts w:ascii="Calibri" w:eastAsia="Calibri" w:hAnsi="Calibri" w:cs="Calibri"/>
        </w:rPr>
        <w:t xml:space="preserve"> ingest reference data and load</w:t>
      </w:r>
      <w:r>
        <w:rPr>
          <w:rFonts w:ascii="Calibri" w:eastAsia="Calibri" w:hAnsi="Calibri" w:cs="Calibri"/>
        </w:rPr>
        <w:t xml:space="preserve"> into the Azure Data Warehouse.</w:t>
      </w:r>
    </w:p>
    <w:p w14:paraId="7CB2D568" w14:textId="0FF8CB84" w:rsidR="00B971D2" w:rsidRDefault="00B971D2" w:rsidP="00680170">
      <w:pPr>
        <w:pStyle w:val="ListParagraph"/>
        <w:numPr>
          <w:ilvl w:val="0"/>
          <w:numId w:val="74"/>
        </w:numPr>
        <w:rPr>
          <w:rFonts w:ascii="Calibri" w:eastAsia="Calibri" w:hAnsi="Calibri" w:cs="Calibri"/>
        </w:rPr>
      </w:pPr>
      <w:r>
        <w:rPr>
          <w:rFonts w:ascii="Calibri" w:eastAsia="Calibri" w:hAnsi="Calibri" w:cs="Calibri"/>
        </w:rPr>
        <w:t xml:space="preserve">Based on </w:t>
      </w:r>
      <w:r w:rsidRPr="659C8900">
        <w:rPr>
          <w:rFonts w:ascii="Calibri" w:eastAsia="Calibri" w:hAnsi="Calibri" w:cs="Calibri"/>
        </w:rPr>
        <w:t xml:space="preserve">user requirements, need to define a set of reference data tables with proper unique key (Business key + Accounting period) to maintain the reference data via Slowly Changing Dimension </w:t>
      </w:r>
      <w:r>
        <w:rPr>
          <w:rFonts w:ascii="Calibri" w:eastAsia="Calibri" w:hAnsi="Calibri" w:cs="Calibri"/>
        </w:rPr>
        <w:t xml:space="preserve"> ( SCD) </w:t>
      </w:r>
      <w:r w:rsidRPr="659C8900">
        <w:rPr>
          <w:rFonts w:ascii="Calibri" w:eastAsia="Calibri" w:hAnsi="Calibri" w:cs="Calibri"/>
        </w:rPr>
        <w:t>Type 2 approach</w:t>
      </w:r>
      <w:r>
        <w:rPr>
          <w:rFonts w:ascii="Calibri" w:eastAsia="Calibri" w:hAnsi="Calibri" w:cs="Calibri"/>
        </w:rPr>
        <w:t xml:space="preserve"> as while any update is coming for existing records the SCD type 2 will create </w:t>
      </w:r>
      <w:r w:rsidRPr="659C8900">
        <w:rPr>
          <w:rFonts w:ascii="Calibri" w:eastAsia="Calibri" w:hAnsi="Calibri" w:cs="Calibri"/>
        </w:rPr>
        <w:t>new records instead of updating existing ones. The only change that is permitted in an existing record is an update to a column</w:t>
      </w:r>
      <w:r>
        <w:rPr>
          <w:rFonts w:ascii="Calibri" w:eastAsia="Calibri" w:hAnsi="Calibri" w:cs="Calibri"/>
        </w:rPr>
        <w:t>s</w:t>
      </w:r>
      <w:r w:rsidRPr="659C8900">
        <w:rPr>
          <w:rFonts w:ascii="Calibri" w:eastAsia="Calibri" w:hAnsi="Calibri" w:cs="Calibri"/>
        </w:rPr>
        <w:t xml:space="preserve"> that indicates whether the record is current or expired</w:t>
      </w:r>
      <w:r>
        <w:rPr>
          <w:rFonts w:ascii="Calibri" w:eastAsia="Calibri" w:hAnsi="Calibri" w:cs="Calibri"/>
        </w:rPr>
        <w:t xml:space="preserve"> and effective from / to dates. </w:t>
      </w:r>
      <w:r w:rsidRPr="659C8900">
        <w:rPr>
          <w:rFonts w:ascii="Calibri" w:eastAsia="Calibri" w:hAnsi="Calibri" w:cs="Calibri"/>
        </w:rPr>
        <w:t>Detail design and approaches will be in Technical specification document</w:t>
      </w:r>
    </w:p>
    <w:p w14:paraId="777F4024" w14:textId="709BC4F6" w:rsidR="00B971D2" w:rsidRDefault="00B971D2" w:rsidP="00680170">
      <w:pPr>
        <w:pStyle w:val="ListParagraph"/>
        <w:numPr>
          <w:ilvl w:val="0"/>
          <w:numId w:val="74"/>
        </w:numPr>
        <w:rPr>
          <w:rFonts w:ascii="Calibri" w:eastAsia="Calibri" w:hAnsi="Calibri" w:cs="Calibri"/>
        </w:rPr>
      </w:pPr>
      <w:r>
        <w:rPr>
          <w:rFonts w:ascii="Calibri" w:eastAsia="Calibri" w:hAnsi="Calibri" w:cs="Calibri"/>
        </w:rPr>
        <w:lastRenderedPageBreak/>
        <w:t xml:space="preserve">While populating  </w:t>
      </w:r>
      <w:r w:rsidRPr="659C8900">
        <w:rPr>
          <w:rFonts w:ascii="Calibri" w:eastAsia="Calibri" w:hAnsi="Calibri" w:cs="Calibri"/>
        </w:rPr>
        <w:t>the data into the foundation layer table, source transaction data in the abstraction layer after cleaning and standardizing will lookup maintained reference table to retrieve the reference output result</w:t>
      </w:r>
    </w:p>
    <w:p w14:paraId="6B96B8A8" w14:textId="77777777" w:rsidR="00B971D2" w:rsidRPr="00B971D2" w:rsidRDefault="00B971D2" w:rsidP="00B971D2">
      <w:pPr>
        <w:rPr>
          <w:rFonts w:ascii="Calibri" w:eastAsia="Calibri" w:hAnsi="Calibri" w:cs="Calibri"/>
        </w:rPr>
      </w:pPr>
    </w:p>
    <w:p w14:paraId="6ACCB01C" w14:textId="5E23ADD2" w:rsidR="00B971D2" w:rsidRDefault="00B971D2" w:rsidP="00B971D2">
      <w:pPr>
        <w:rPr>
          <w:rFonts w:ascii="Calibri" w:eastAsia="Calibri" w:hAnsi="Calibri" w:cs="Calibri"/>
        </w:rPr>
      </w:pPr>
    </w:p>
    <w:p w14:paraId="485DC267" w14:textId="77777777" w:rsidR="00AB63F2" w:rsidRPr="005244E3" w:rsidRDefault="00AB63F2" w:rsidP="00AB63F2">
      <w:pPr>
        <w:pStyle w:val="ListParagraph"/>
        <w:ind w:left="1440"/>
        <w:rPr>
          <w:rFonts w:ascii="Calibri" w:hAnsi="Calibri" w:cs="Calibri"/>
        </w:rPr>
      </w:pPr>
    </w:p>
    <w:p w14:paraId="4FF7BD43" w14:textId="52C00B0B" w:rsidR="00AB63F2" w:rsidRPr="00372002" w:rsidRDefault="00B77A77" w:rsidP="00232DD9">
      <w:pPr>
        <w:pStyle w:val="Heading3"/>
      </w:pPr>
      <w:bookmarkStart w:id="195" w:name="_Toc25654344"/>
      <w:bookmarkStart w:id="196" w:name="_Toc25671423"/>
      <w:bookmarkStart w:id="197" w:name="_Toc25924284"/>
      <w:bookmarkStart w:id="198" w:name="_Toc26351680"/>
      <w:bookmarkStart w:id="199" w:name="_Toc28615342"/>
      <w:bookmarkStart w:id="200" w:name="_Toc31793084"/>
      <w:r w:rsidRPr="00372002">
        <w:t>2.2</w:t>
      </w:r>
      <w:r w:rsidR="002777C0">
        <w:t>.7</w:t>
      </w:r>
      <w:r w:rsidR="001E70E6" w:rsidRPr="00372002">
        <w:t xml:space="preserve"> </w:t>
      </w:r>
      <w:r w:rsidR="00AB63F2" w:rsidRPr="00372002">
        <w:t xml:space="preserve">Data </w:t>
      </w:r>
      <w:bookmarkEnd w:id="194"/>
      <w:bookmarkEnd w:id="195"/>
      <w:bookmarkEnd w:id="196"/>
      <w:bookmarkEnd w:id="197"/>
      <w:bookmarkEnd w:id="198"/>
      <w:r w:rsidR="00B971D2">
        <w:t>Validation</w:t>
      </w:r>
      <w:r w:rsidR="001E70E6" w:rsidRPr="00372002">
        <w:t xml:space="preserve"> Design principles</w:t>
      </w:r>
      <w:bookmarkEnd w:id="199"/>
      <w:bookmarkEnd w:id="200"/>
    </w:p>
    <w:p w14:paraId="6E2496FE" w14:textId="5F4F475B" w:rsidR="00AB63F2" w:rsidRPr="005F4DDE" w:rsidRDefault="659C8900" w:rsidP="659C8900">
      <w:pPr>
        <w:rPr>
          <w:rFonts w:ascii="Calibri" w:eastAsia="Calibri" w:hAnsi="Calibri" w:cs="Calibri"/>
        </w:rPr>
      </w:pPr>
      <w:r w:rsidRPr="659C8900">
        <w:rPr>
          <w:rFonts w:ascii="Calibri" w:eastAsia="Calibri" w:hAnsi="Calibri" w:cs="Calibri"/>
        </w:rPr>
        <w:t xml:space="preserve">The challenge for the data team is balancing the time and cost involved in trying to cleanse or connect incomplete or erroneous data. </w:t>
      </w:r>
    </w:p>
    <w:p w14:paraId="0CC17E72" w14:textId="31EF9CDF" w:rsidR="00AB63F2" w:rsidRPr="005244E3" w:rsidRDefault="00B971D2" w:rsidP="00680170">
      <w:pPr>
        <w:pStyle w:val="ListParagraph"/>
        <w:numPr>
          <w:ilvl w:val="0"/>
          <w:numId w:val="50"/>
        </w:numPr>
        <w:spacing w:before="200" w:after="200" w:line="276" w:lineRule="auto"/>
        <w:rPr>
          <w:rFonts w:ascii="Calibri" w:eastAsia="Calibri" w:hAnsi="Calibri" w:cs="Calibri"/>
        </w:rPr>
      </w:pPr>
      <w:r>
        <w:rPr>
          <w:rFonts w:ascii="Calibri" w:eastAsia="Calibri" w:hAnsi="Calibri" w:cs="Calibri"/>
        </w:rPr>
        <w:t>Implementing data validation</w:t>
      </w:r>
      <w:r w:rsidR="659C8900" w:rsidRPr="659C8900">
        <w:rPr>
          <w:rFonts w:ascii="Calibri" w:eastAsia="Calibri" w:hAnsi="Calibri" w:cs="Calibri"/>
        </w:rPr>
        <w:t xml:space="preserve"> checks within all ETL processes based on exact business requirements mostly NULL check and completeness check.</w:t>
      </w:r>
    </w:p>
    <w:p w14:paraId="761C8BBD" w14:textId="064B8E4D" w:rsidR="00AB63F2" w:rsidRPr="005244E3" w:rsidRDefault="659C8900" w:rsidP="00680170">
      <w:pPr>
        <w:pStyle w:val="ListParagraph"/>
        <w:numPr>
          <w:ilvl w:val="0"/>
          <w:numId w:val="50"/>
        </w:numPr>
        <w:spacing w:before="200" w:after="200" w:line="276" w:lineRule="auto"/>
        <w:rPr>
          <w:rFonts w:ascii="Calibri" w:eastAsia="Calibri" w:hAnsi="Calibri" w:cs="Calibri"/>
          <w:lang w:eastAsia="zh-CN"/>
        </w:rPr>
      </w:pPr>
      <w:r w:rsidRPr="659C8900">
        <w:rPr>
          <w:rFonts w:ascii="Calibri" w:eastAsia="Calibri" w:hAnsi="Calibri" w:cs="Calibri"/>
          <w:lang w:eastAsia="zh-CN"/>
        </w:rPr>
        <w:t>Can implement data quality issues based on business provided rules, if require (not impacting the source system).</w:t>
      </w:r>
    </w:p>
    <w:p w14:paraId="4029D7EF" w14:textId="0CF6907D" w:rsidR="00AB63F2" w:rsidRPr="001566CA" w:rsidRDefault="659C8900" w:rsidP="00680170">
      <w:pPr>
        <w:pStyle w:val="ListParagraph"/>
        <w:numPr>
          <w:ilvl w:val="0"/>
          <w:numId w:val="50"/>
        </w:numPr>
        <w:spacing w:before="200" w:after="200" w:line="276" w:lineRule="auto"/>
        <w:rPr>
          <w:rFonts w:ascii="Calibri" w:eastAsia="Calibri" w:hAnsi="Calibri" w:cs="Calibri"/>
        </w:rPr>
      </w:pPr>
      <w:r w:rsidRPr="659C8900">
        <w:rPr>
          <w:rFonts w:ascii="Calibri" w:eastAsia="Calibri" w:hAnsi="Calibri" w:cs="Calibri"/>
        </w:rPr>
        <w:t>Logging data quality issues as exceptions and send to respecting source system via email notifications.</w:t>
      </w:r>
    </w:p>
    <w:p w14:paraId="204DB27C" w14:textId="75270A70" w:rsidR="00AB63F2" w:rsidRPr="00372002" w:rsidRDefault="00B77A77" w:rsidP="00232DD9">
      <w:pPr>
        <w:pStyle w:val="Heading3"/>
      </w:pPr>
      <w:bookmarkStart w:id="201" w:name="_Toc20301076"/>
      <w:bookmarkStart w:id="202" w:name="_Toc25654345"/>
      <w:bookmarkStart w:id="203" w:name="_Toc25671424"/>
      <w:bookmarkStart w:id="204" w:name="_Toc25924285"/>
      <w:bookmarkStart w:id="205" w:name="_Toc26351681"/>
      <w:bookmarkStart w:id="206" w:name="_Toc28615343"/>
      <w:bookmarkStart w:id="207" w:name="_Toc31793085"/>
      <w:r w:rsidRPr="00372002">
        <w:t>2.2</w:t>
      </w:r>
      <w:r w:rsidR="002777C0">
        <w:t>.8</w:t>
      </w:r>
      <w:r w:rsidR="001E70E6" w:rsidRPr="00372002">
        <w:t xml:space="preserve"> </w:t>
      </w:r>
      <w:r w:rsidR="00AB63F2" w:rsidRPr="00372002">
        <w:t>Data Exceptions</w:t>
      </w:r>
      <w:bookmarkEnd w:id="201"/>
      <w:bookmarkEnd w:id="202"/>
      <w:bookmarkEnd w:id="203"/>
      <w:bookmarkEnd w:id="204"/>
      <w:bookmarkEnd w:id="205"/>
      <w:r w:rsidR="001E70E6" w:rsidRPr="00372002">
        <w:t xml:space="preserve"> Design principles</w:t>
      </w:r>
      <w:bookmarkEnd w:id="206"/>
      <w:bookmarkEnd w:id="207"/>
    </w:p>
    <w:p w14:paraId="5FC4FD89" w14:textId="7D2E6A74" w:rsidR="00AB63F2" w:rsidRPr="005F4DDE" w:rsidRDefault="659C8900" w:rsidP="659C8900">
      <w:pPr>
        <w:rPr>
          <w:rFonts w:ascii="Calibri" w:eastAsia="Calibri" w:hAnsi="Calibri" w:cs="Calibri"/>
        </w:rPr>
      </w:pPr>
      <w:r w:rsidRPr="659C8900">
        <w:rPr>
          <w:rFonts w:ascii="Calibri" w:eastAsia="Calibri" w:hAnsi="Calibri" w:cs="Calibri"/>
        </w:rPr>
        <w:t xml:space="preserve">There are below types of data exceptions what we are considering </w:t>
      </w:r>
    </w:p>
    <w:p w14:paraId="233F5D58" w14:textId="77777777" w:rsidR="00AB63F2" w:rsidRPr="005244E3" w:rsidRDefault="00AB63F2" w:rsidP="00AB63F2">
      <w:pPr>
        <w:pStyle w:val="ListParagraph"/>
        <w:ind w:left="1440"/>
        <w:rPr>
          <w:rFonts w:ascii="Calibri" w:hAnsi="Calibri" w:cs="Calibri"/>
          <w:lang w:eastAsia="zh-CN"/>
        </w:rPr>
      </w:pPr>
    </w:p>
    <w:p w14:paraId="50ECB403" w14:textId="77777777" w:rsidR="00AB63F2" w:rsidRPr="005244E3" w:rsidRDefault="659C8900" w:rsidP="00680170">
      <w:pPr>
        <w:pStyle w:val="ListParagraph"/>
        <w:numPr>
          <w:ilvl w:val="0"/>
          <w:numId w:val="51"/>
        </w:numPr>
        <w:spacing w:before="200" w:after="200" w:line="276" w:lineRule="auto"/>
        <w:rPr>
          <w:rFonts w:ascii="Calibri" w:eastAsia="Calibri" w:hAnsi="Calibri" w:cs="Calibri"/>
          <w:b/>
          <w:bCs/>
          <w:lang w:eastAsia="zh-CN"/>
        </w:rPr>
      </w:pPr>
      <w:r w:rsidRPr="659C8900">
        <w:rPr>
          <w:rFonts w:ascii="Calibri" w:eastAsia="Calibri" w:hAnsi="Calibri" w:cs="Calibri"/>
          <w:b/>
          <w:bCs/>
          <w:lang w:eastAsia="zh-CN"/>
        </w:rPr>
        <w:t>Missing or Unknown Values</w:t>
      </w:r>
    </w:p>
    <w:p w14:paraId="23C2B607" w14:textId="77777777" w:rsidR="00AB63F2" w:rsidRPr="005244E3" w:rsidRDefault="659C8900" w:rsidP="659C8900">
      <w:pPr>
        <w:pStyle w:val="ListParagraph"/>
        <w:ind w:left="1440"/>
        <w:rPr>
          <w:rFonts w:ascii="Calibri" w:eastAsia="Calibri" w:hAnsi="Calibri" w:cs="Calibri"/>
          <w:lang w:eastAsia="zh-CN"/>
        </w:rPr>
      </w:pPr>
      <w:r w:rsidRPr="659C8900">
        <w:rPr>
          <w:rFonts w:ascii="Calibri" w:eastAsia="Calibri" w:hAnsi="Calibri" w:cs="Calibri"/>
          <w:lang w:eastAsia="zh-CN"/>
        </w:rPr>
        <w:t>Missing values are the most common data exception because many systems do not put constraints on every data entry field. When you receive missing values, you need to decide whether to replace the value with an “Unknown” identifier or leave the value as blank.</w:t>
      </w:r>
    </w:p>
    <w:p w14:paraId="7FCDE356" w14:textId="27BBBDB7" w:rsidR="00AB63F2" w:rsidRDefault="659C8900" w:rsidP="659C8900">
      <w:pPr>
        <w:pStyle w:val="ListParagraph"/>
        <w:ind w:left="1440"/>
        <w:rPr>
          <w:rFonts w:ascii="Calibri" w:eastAsia="Calibri" w:hAnsi="Calibri" w:cs="Calibri"/>
          <w:lang w:eastAsia="zh-CN"/>
        </w:rPr>
      </w:pPr>
      <w:r w:rsidRPr="659C8900">
        <w:rPr>
          <w:rFonts w:ascii="Calibri" w:eastAsia="Calibri" w:hAnsi="Calibri" w:cs="Calibri"/>
          <w:lang w:eastAsia="zh-CN"/>
        </w:rPr>
        <w:t>The importance of the column also affects how you handle the data. For example, you may need to flag the record as an exception for manual review. If the value is just an attribute where unknowns are expected, you can use a default value.</w:t>
      </w:r>
    </w:p>
    <w:p w14:paraId="78B2C6AF" w14:textId="77777777" w:rsidR="005C1889" w:rsidRPr="005C1889" w:rsidRDefault="005C1889" w:rsidP="005C1889">
      <w:pPr>
        <w:pStyle w:val="ListParagraph"/>
        <w:ind w:left="1440"/>
        <w:rPr>
          <w:rFonts w:ascii="Calibri" w:eastAsia="Calibri" w:hAnsi="Calibri" w:cs="Calibri"/>
          <w:lang w:eastAsia="zh-CN"/>
        </w:rPr>
      </w:pPr>
      <w:r w:rsidRPr="005C1889">
        <w:rPr>
          <w:rFonts w:ascii="Calibri" w:eastAsia="Calibri" w:hAnsi="Calibri" w:cs="Calibri"/>
          <w:lang w:eastAsia="zh-CN"/>
        </w:rPr>
        <w:t>Define a default value for the data dimensions in order to ensure that the blank/null fields coming from source are normalized</w:t>
      </w:r>
    </w:p>
    <w:p w14:paraId="7D7D22FA" w14:textId="77777777" w:rsidR="005C1889" w:rsidRPr="005C1889" w:rsidRDefault="005C1889" w:rsidP="005C1889">
      <w:pPr>
        <w:pStyle w:val="ListParagraph"/>
        <w:ind w:left="1440"/>
        <w:rPr>
          <w:rFonts w:ascii="Calibri" w:eastAsia="Calibri" w:hAnsi="Calibri" w:cs="Calibri"/>
          <w:lang w:eastAsia="zh-CN"/>
        </w:rPr>
      </w:pPr>
    </w:p>
    <w:p w14:paraId="6869CB34" w14:textId="44B3D751" w:rsidR="005C1889" w:rsidRPr="005244E3" w:rsidRDefault="005C1889" w:rsidP="005C1889">
      <w:pPr>
        <w:pStyle w:val="ListParagraph"/>
        <w:ind w:left="1440"/>
        <w:rPr>
          <w:rFonts w:ascii="Calibri" w:eastAsia="Calibri" w:hAnsi="Calibri" w:cs="Calibri"/>
          <w:lang w:eastAsia="zh-CN"/>
        </w:rPr>
      </w:pPr>
      <w:r w:rsidRPr="005C1889">
        <w:rPr>
          <w:rFonts w:ascii="Calibri" w:eastAsia="Calibri" w:hAnsi="Calibri" w:cs="Calibri"/>
          <w:lang w:eastAsia="zh-CN"/>
        </w:rPr>
        <w:t>For e.g. POLICY_NO coming as blanks/null from PruLife GL transaction table will be normalized as "NA" in the DATAWAREHOUSE</w:t>
      </w:r>
    </w:p>
    <w:p w14:paraId="18974E4F" w14:textId="77777777" w:rsidR="00AB63F2" w:rsidRPr="005244E3" w:rsidRDefault="00AB63F2" w:rsidP="00AB63F2">
      <w:pPr>
        <w:pStyle w:val="ListParagraph"/>
        <w:ind w:left="1440"/>
        <w:rPr>
          <w:rFonts w:ascii="Calibri" w:hAnsi="Calibri" w:cs="Calibri"/>
          <w:lang w:eastAsia="zh-CN"/>
        </w:rPr>
      </w:pPr>
    </w:p>
    <w:p w14:paraId="7FA3EE1C" w14:textId="77777777" w:rsidR="00AB63F2" w:rsidRPr="005244E3" w:rsidRDefault="659C8900" w:rsidP="00680170">
      <w:pPr>
        <w:pStyle w:val="ListParagraph"/>
        <w:numPr>
          <w:ilvl w:val="0"/>
          <w:numId w:val="51"/>
        </w:numPr>
        <w:spacing w:before="200" w:after="200" w:line="276" w:lineRule="auto"/>
        <w:rPr>
          <w:rFonts w:ascii="Calibri" w:eastAsia="Calibri" w:hAnsi="Calibri" w:cs="Calibri"/>
          <w:b/>
          <w:bCs/>
          <w:lang w:eastAsia="zh-CN"/>
        </w:rPr>
      </w:pPr>
      <w:r w:rsidRPr="659C8900">
        <w:rPr>
          <w:rFonts w:ascii="Calibri" w:eastAsia="Calibri" w:hAnsi="Calibri" w:cs="Calibri"/>
          <w:b/>
          <w:bCs/>
          <w:lang w:eastAsia="zh-CN"/>
        </w:rPr>
        <w:t>Date-Type Conversion and Out-of-Range Errors</w:t>
      </w:r>
    </w:p>
    <w:p w14:paraId="4EF297F7" w14:textId="77777777" w:rsidR="00AB63F2" w:rsidRPr="005244E3" w:rsidRDefault="659C8900" w:rsidP="659C8900">
      <w:pPr>
        <w:pStyle w:val="ListParagraph"/>
        <w:ind w:left="1440"/>
        <w:rPr>
          <w:rFonts w:ascii="Calibri" w:eastAsia="Calibri" w:hAnsi="Calibri" w:cs="Calibri"/>
          <w:lang w:eastAsia="zh-CN"/>
        </w:rPr>
      </w:pPr>
      <w:r w:rsidRPr="659C8900">
        <w:rPr>
          <w:rFonts w:ascii="Calibri" w:eastAsia="Calibri" w:hAnsi="Calibri" w:cs="Calibri"/>
          <w:lang w:eastAsia="zh-CN"/>
        </w:rPr>
        <w:t>Another common data problem, especially when dealing with text files, involves conversion problems. This problem manifests itself through truncation errors, range errors with numeric constraint issues, or general conversion issues (such as converting text to numeric).</w:t>
      </w:r>
    </w:p>
    <w:p w14:paraId="4BBCB8DE" w14:textId="77777777" w:rsidR="00AB63F2" w:rsidRPr="005244E3" w:rsidRDefault="00AB63F2" w:rsidP="00AB63F2">
      <w:pPr>
        <w:pStyle w:val="ListParagraph"/>
        <w:ind w:left="1440"/>
        <w:rPr>
          <w:rFonts w:ascii="Calibri" w:hAnsi="Calibri" w:cs="Calibri"/>
          <w:lang w:eastAsia="zh-CN"/>
        </w:rPr>
      </w:pPr>
    </w:p>
    <w:p w14:paraId="220D0A32" w14:textId="77777777" w:rsidR="00AB63F2" w:rsidRPr="005244E3" w:rsidRDefault="659C8900" w:rsidP="659C8900">
      <w:pPr>
        <w:pStyle w:val="ListParagraph"/>
        <w:ind w:left="1440"/>
        <w:rPr>
          <w:rFonts w:ascii="Calibri" w:eastAsia="Calibri" w:hAnsi="Calibri" w:cs="Calibri"/>
          <w:lang w:eastAsia="zh-CN"/>
        </w:rPr>
      </w:pPr>
      <w:r w:rsidRPr="659C8900">
        <w:rPr>
          <w:rFonts w:ascii="Calibri" w:eastAsia="Calibri" w:hAnsi="Calibri" w:cs="Calibri"/>
          <w:lang w:eastAsia="zh-CN"/>
        </w:rPr>
        <w:t>In this part, the standard is we have to correct the data if it is mandatory to the business analyze. To the non-core KPI, the appropriate solution may involve simply ignoring the value or sending the record to a temporary location until it can be reviewed.</w:t>
      </w:r>
    </w:p>
    <w:p w14:paraId="694CE911" w14:textId="77777777" w:rsidR="00AB63F2" w:rsidRPr="005244E3" w:rsidRDefault="00AB63F2" w:rsidP="00AB63F2">
      <w:pPr>
        <w:pStyle w:val="ListParagraph"/>
        <w:ind w:left="1440"/>
        <w:rPr>
          <w:rFonts w:ascii="Calibri" w:hAnsi="Calibri" w:cs="Calibri"/>
          <w:lang w:eastAsia="zh-CN"/>
        </w:rPr>
      </w:pPr>
    </w:p>
    <w:p w14:paraId="46962743" w14:textId="77777777" w:rsidR="00AB63F2" w:rsidRPr="005244E3" w:rsidRDefault="659C8900" w:rsidP="00680170">
      <w:pPr>
        <w:pStyle w:val="ListParagraph"/>
        <w:numPr>
          <w:ilvl w:val="0"/>
          <w:numId w:val="51"/>
        </w:numPr>
        <w:spacing w:before="200" w:after="200" w:line="276" w:lineRule="auto"/>
        <w:rPr>
          <w:rFonts w:ascii="Calibri" w:eastAsia="Calibri" w:hAnsi="Calibri" w:cs="Calibri"/>
          <w:b/>
          <w:bCs/>
          <w:lang w:eastAsia="zh-CN"/>
        </w:rPr>
      </w:pPr>
      <w:r w:rsidRPr="659C8900">
        <w:rPr>
          <w:rFonts w:ascii="Calibri" w:eastAsia="Calibri" w:hAnsi="Calibri" w:cs="Calibri"/>
          <w:b/>
          <w:bCs/>
          <w:lang w:eastAsia="zh-CN"/>
        </w:rPr>
        <w:t>Duplication</w:t>
      </w:r>
    </w:p>
    <w:p w14:paraId="096D195F" w14:textId="77777777" w:rsidR="00AB63F2" w:rsidRPr="005244E3" w:rsidRDefault="659C8900" w:rsidP="659C8900">
      <w:pPr>
        <w:pStyle w:val="ListParagraph"/>
        <w:ind w:left="1440"/>
        <w:rPr>
          <w:rFonts w:ascii="Calibri" w:eastAsia="Calibri" w:hAnsi="Calibri" w:cs="Calibri"/>
          <w:lang w:eastAsia="zh-CN"/>
        </w:rPr>
      </w:pPr>
      <w:r w:rsidRPr="659C8900">
        <w:rPr>
          <w:rFonts w:ascii="Calibri" w:eastAsia="Calibri" w:hAnsi="Calibri" w:cs="Calibri"/>
          <w:lang w:eastAsia="zh-CN"/>
        </w:rPr>
        <w:t>When dealing with duplication of codes and values that are discrete, a lookup mapping table can be maintained to help in the process. Consider managing the mappings through a data validation interface to prevent operations or development from being directly involved.</w:t>
      </w:r>
    </w:p>
    <w:p w14:paraId="397317CC" w14:textId="77777777" w:rsidR="00AB63F2" w:rsidRPr="005244E3" w:rsidRDefault="659C8900" w:rsidP="659C8900">
      <w:pPr>
        <w:pStyle w:val="ListParagraph"/>
        <w:ind w:left="1440"/>
        <w:rPr>
          <w:rFonts w:ascii="Calibri" w:eastAsia="Calibri" w:hAnsi="Calibri" w:cs="Calibri"/>
          <w:lang w:eastAsia="zh-CN"/>
        </w:rPr>
      </w:pPr>
      <w:r w:rsidRPr="659C8900">
        <w:rPr>
          <w:rFonts w:ascii="Calibri" w:eastAsia="Calibri" w:hAnsi="Calibri" w:cs="Calibri"/>
          <w:lang w:eastAsia="zh-CN"/>
        </w:rPr>
        <w:t>Two general types of duplication exist:</w:t>
      </w:r>
    </w:p>
    <w:p w14:paraId="0F64AF20" w14:textId="77777777" w:rsidR="00AB63F2" w:rsidRPr="005244E3" w:rsidRDefault="659C8900" w:rsidP="00680170">
      <w:pPr>
        <w:pStyle w:val="ListParagraph"/>
        <w:numPr>
          <w:ilvl w:val="0"/>
          <w:numId w:val="52"/>
        </w:numPr>
        <w:spacing w:before="200" w:after="200" w:line="276" w:lineRule="auto"/>
        <w:rPr>
          <w:rFonts w:ascii="Calibri" w:eastAsia="Calibri" w:hAnsi="Calibri" w:cs="Calibri"/>
          <w:lang w:eastAsia="zh-CN"/>
        </w:rPr>
      </w:pPr>
      <w:r w:rsidRPr="659C8900">
        <w:rPr>
          <w:rFonts w:ascii="Calibri" w:eastAsia="Calibri" w:hAnsi="Calibri" w:cs="Calibri"/>
          <w:lang w:eastAsia="zh-CN"/>
        </w:rPr>
        <w:t>Duplication of exact values or records that match across all columns</w:t>
      </w:r>
    </w:p>
    <w:p w14:paraId="249F1314" w14:textId="77777777" w:rsidR="00AB63F2" w:rsidRPr="005244E3" w:rsidRDefault="659C8900" w:rsidP="00680170">
      <w:pPr>
        <w:pStyle w:val="ListParagraph"/>
        <w:numPr>
          <w:ilvl w:val="0"/>
          <w:numId w:val="52"/>
        </w:numPr>
        <w:spacing w:before="200" w:after="200" w:line="276" w:lineRule="auto"/>
        <w:rPr>
          <w:rFonts w:ascii="Calibri" w:eastAsia="Calibri" w:hAnsi="Calibri" w:cs="Calibri"/>
          <w:lang w:eastAsia="zh-CN"/>
        </w:rPr>
      </w:pPr>
      <w:r w:rsidRPr="659C8900">
        <w:rPr>
          <w:rFonts w:ascii="Calibri" w:eastAsia="Calibri" w:hAnsi="Calibri" w:cs="Calibri"/>
          <w:lang w:eastAsia="zh-CN"/>
        </w:rPr>
        <w:t>Duplication when values are not exact but similar</w:t>
      </w:r>
    </w:p>
    <w:p w14:paraId="05AB9F71" w14:textId="77777777" w:rsidR="00AB63F2" w:rsidRDefault="659C8900" w:rsidP="659C8900">
      <w:pPr>
        <w:pStyle w:val="ListParagraph"/>
        <w:ind w:left="1440"/>
        <w:rPr>
          <w:rFonts w:ascii="Calibri" w:eastAsia="Calibri" w:hAnsi="Calibri" w:cs="Calibri"/>
          <w:lang w:eastAsia="zh-CN"/>
        </w:rPr>
      </w:pPr>
      <w:r w:rsidRPr="659C8900">
        <w:rPr>
          <w:rFonts w:ascii="Calibri" w:eastAsia="Calibri" w:hAnsi="Calibri" w:cs="Calibri"/>
          <w:lang w:eastAsia="zh-CN"/>
        </w:rPr>
        <w:lastRenderedPageBreak/>
        <w:t>The suggest solution is the first step in removing duplication is identifying where duplications can exist and the type or range of variations that indicate duplication.</w:t>
      </w:r>
    </w:p>
    <w:p w14:paraId="5BC1855D" w14:textId="77777777" w:rsidR="00E55ED1" w:rsidRPr="005244E3" w:rsidRDefault="00E55ED1" w:rsidP="00AB63F2">
      <w:pPr>
        <w:pStyle w:val="ListParagraph"/>
        <w:ind w:left="1440"/>
        <w:rPr>
          <w:rFonts w:ascii="Calibri" w:hAnsi="Calibri" w:cs="Calibri"/>
          <w:lang w:eastAsia="zh-CN"/>
        </w:rPr>
      </w:pPr>
    </w:p>
    <w:p w14:paraId="241055DE" w14:textId="2C8F8CD8" w:rsidR="00AB63F2" w:rsidRDefault="00B77A77" w:rsidP="00232DD9">
      <w:pPr>
        <w:pStyle w:val="Heading3"/>
      </w:pPr>
      <w:bookmarkStart w:id="208" w:name="_Toc20301077"/>
      <w:bookmarkStart w:id="209" w:name="_Toc25654346"/>
      <w:bookmarkStart w:id="210" w:name="_Toc25671425"/>
      <w:bookmarkStart w:id="211" w:name="_Toc25924286"/>
      <w:bookmarkStart w:id="212" w:name="_Toc26351682"/>
      <w:bookmarkStart w:id="213" w:name="_Toc28615344"/>
      <w:bookmarkStart w:id="214" w:name="_Toc31793086"/>
      <w:r w:rsidRPr="00372002">
        <w:t>2.2</w:t>
      </w:r>
      <w:r w:rsidR="002777C0">
        <w:t>.9</w:t>
      </w:r>
      <w:r w:rsidR="001E70E6" w:rsidRPr="00372002">
        <w:t xml:space="preserve"> </w:t>
      </w:r>
      <w:r w:rsidR="00AB63F2" w:rsidRPr="00372002">
        <w:t>Data</w:t>
      </w:r>
      <w:bookmarkEnd w:id="208"/>
      <w:bookmarkEnd w:id="209"/>
      <w:bookmarkEnd w:id="210"/>
      <w:bookmarkEnd w:id="211"/>
      <w:bookmarkEnd w:id="212"/>
      <w:r w:rsidR="00E55ED1">
        <w:t xml:space="preserve"> Reconciliation </w:t>
      </w:r>
      <w:r w:rsidR="00E55ED1" w:rsidRPr="00372002">
        <w:t>Design</w:t>
      </w:r>
      <w:r w:rsidR="001E70E6" w:rsidRPr="00372002">
        <w:t xml:space="preserve"> principles</w:t>
      </w:r>
      <w:bookmarkEnd w:id="213"/>
      <w:bookmarkEnd w:id="214"/>
    </w:p>
    <w:p w14:paraId="2C9F68CA" w14:textId="77777777" w:rsidR="006B26C2" w:rsidRPr="006B26C2" w:rsidRDefault="006B26C2" w:rsidP="006B26C2">
      <w:pPr>
        <w:rPr>
          <w:lang w:val="en-GB"/>
        </w:rPr>
      </w:pPr>
    </w:p>
    <w:p w14:paraId="77D95FEE" w14:textId="29437A58" w:rsidR="006B26C2" w:rsidRPr="00683171" w:rsidRDefault="00993055" w:rsidP="659C8900">
      <w:pPr>
        <w:rPr>
          <w:rFonts w:ascii="Calibri" w:eastAsia="Calibri" w:hAnsi="Calibri" w:cs="Calibri"/>
        </w:rPr>
      </w:pPr>
      <w:r>
        <w:rPr>
          <w:rFonts w:ascii="Calibri" w:eastAsia="Calibri" w:hAnsi="Calibri" w:cs="Calibri"/>
        </w:rPr>
        <w:t xml:space="preserve">Data </w:t>
      </w:r>
      <w:r w:rsidR="659C8900" w:rsidRPr="659C8900">
        <w:rPr>
          <w:rFonts w:ascii="Calibri" w:eastAsia="Calibri" w:hAnsi="Calibri" w:cs="Calibri"/>
        </w:rPr>
        <w:t>reconciliation detail design are specified in</w:t>
      </w:r>
      <w:r>
        <w:rPr>
          <w:rFonts w:ascii="Calibri" w:eastAsia="Calibri" w:hAnsi="Calibri" w:cs="Calibri"/>
        </w:rPr>
        <w:t xml:space="preserve"> ABC framework document and </w:t>
      </w:r>
      <w:r w:rsidRPr="659C8900">
        <w:rPr>
          <w:rFonts w:ascii="Calibri" w:eastAsia="Calibri" w:hAnsi="Calibri" w:cs="Calibri"/>
        </w:rPr>
        <w:t>each</w:t>
      </w:r>
      <w:r w:rsidR="659C8900" w:rsidRPr="659C8900">
        <w:rPr>
          <w:rFonts w:ascii="Calibri" w:eastAsia="Calibri" w:hAnsi="Calibri" w:cs="Calibri"/>
        </w:rPr>
        <w:t xml:space="preserve"> ETL technical specification document separately. However, here are the high level principles need to </w:t>
      </w:r>
      <w:r w:rsidRPr="659C8900">
        <w:rPr>
          <w:rFonts w:ascii="Calibri" w:eastAsia="Calibri" w:hAnsi="Calibri" w:cs="Calibri"/>
        </w:rPr>
        <w:t>follow</w:t>
      </w:r>
      <w:r w:rsidR="659C8900" w:rsidRPr="659C8900">
        <w:rPr>
          <w:rFonts w:ascii="Calibri" w:eastAsia="Calibri" w:hAnsi="Calibri" w:cs="Calibri"/>
        </w:rPr>
        <w:t xml:space="preserve"> each ETL application </w:t>
      </w:r>
    </w:p>
    <w:p w14:paraId="2AC834DC" w14:textId="631B5A90" w:rsidR="00AB63F2" w:rsidRPr="00683171" w:rsidRDefault="659C8900" w:rsidP="659C8900">
      <w:pPr>
        <w:rPr>
          <w:rFonts w:ascii="Calibri" w:eastAsia="Calibri" w:hAnsi="Calibri" w:cs="Calibri"/>
        </w:rPr>
      </w:pPr>
      <w:r w:rsidRPr="659C8900">
        <w:rPr>
          <w:rFonts w:ascii="Calibri" w:eastAsia="Calibri" w:hAnsi="Calibri" w:cs="Calibri"/>
        </w:rPr>
        <w:t>Exception reports show that the ETL process detected and logged an exception in the Source- (or Extract In-) to-Stage ETL process and send notification to respective team via email.</w:t>
      </w:r>
    </w:p>
    <w:p w14:paraId="5DA0AECB" w14:textId="77777777" w:rsidR="00AB63F2" w:rsidRPr="005244E3" w:rsidRDefault="00AB63F2" w:rsidP="00AB63F2">
      <w:pPr>
        <w:pStyle w:val="ListParagraph"/>
        <w:ind w:left="1440"/>
        <w:rPr>
          <w:rFonts w:ascii="Calibri" w:hAnsi="Calibri" w:cs="Calibri"/>
        </w:rPr>
      </w:pPr>
    </w:p>
    <w:p w14:paraId="785E7789" w14:textId="270C6587" w:rsidR="00AB63F2" w:rsidRPr="00683171" w:rsidRDefault="659C8900" w:rsidP="659C8900">
      <w:pPr>
        <w:rPr>
          <w:rFonts w:ascii="Calibri" w:eastAsia="Calibri" w:hAnsi="Calibri" w:cs="Calibri"/>
        </w:rPr>
      </w:pPr>
      <w:r w:rsidRPr="659C8900">
        <w:rPr>
          <w:rFonts w:ascii="Calibri" w:eastAsia="Calibri" w:hAnsi="Calibri" w:cs="Calibri"/>
        </w:rPr>
        <w:t>Flagging Data Exceptions: An alternative approach is to repair the data exception and/or flag the records as exceptions and allow them to flow to the data warehouse.</w:t>
      </w:r>
    </w:p>
    <w:p w14:paraId="5B1CC225" w14:textId="77777777" w:rsidR="00AB63F2" w:rsidRPr="00683171" w:rsidRDefault="659C8900" w:rsidP="659C8900">
      <w:pPr>
        <w:rPr>
          <w:rFonts w:ascii="Calibri" w:eastAsia="Calibri" w:hAnsi="Calibri" w:cs="Calibri"/>
        </w:rPr>
      </w:pPr>
      <w:r w:rsidRPr="659C8900">
        <w:rPr>
          <w:rFonts w:ascii="Calibri" w:eastAsia="Calibri" w:hAnsi="Calibri" w:cs="Calibri"/>
        </w:rPr>
        <w:t>Reasons you might consider this approach include:</w:t>
      </w:r>
    </w:p>
    <w:p w14:paraId="7950FD8C" w14:textId="77777777" w:rsidR="00AB63F2" w:rsidRPr="00683171" w:rsidRDefault="659C8900" w:rsidP="00680170">
      <w:pPr>
        <w:pStyle w:val="ListParagraph"/>
        <w:numPr>
          <w:ilvl w:val="0"/>
          <w:numId w:val="60"/>
        </w:numPr>
        <w:spacing w:before="200" w:after="200" w:line="276" w:lineRule="auto"/>
        <w:rPr>
          <w:rFonts w:ascii="Calibri" w:eastAsia="Calibri" w:hAnsi="Calibri" w:cs="Calibri"/>
        </w:rPr>
      </w:pPr>
      <w:r w:rsidRPr="659C8900">
        <w:rPr>
          <w:rFonts w:ascii="Calibri" w:eastAsia="Calibri" w:hAnsi="Calibri" w:cs="Calibri"/>
        </w:rPr>
        <w:t>The data exception is not severe and can be repaired by the ETL process. Missing values and unknown values are examples of this.</w:t>
      </w:r>
    </w:p>
    <w:p w14:paraId="331BEA95" w14:textId="45D2209A" w:rsidR="00AB63F2" w:rsidRPr="00683171" w:rsidRDefault="659C8900" w:rsidP="00680170">
      <w:pPr>
        <w:pStyle w:val="ListParagraph"/>
        <w:numPr>
          <w:ilvl w:val="0"/>
          <w:numId w:val="60"/>
        </w:numPr>
        <w:spacing w:before="200" w:after="200" w:line="276" w:lineRule="auto"/>
        <w:rPr>
          <w:rFonts w:ascii="Calibri" w:eastAsia="Calibri" w:hAnsi="Calibri" w:cs="Calibri"/>
        </w:rPr>
      </w:pPr>
      <w:r w:rsidRPr="659C8900">
        <w:rPr>
          <w:rFonts w:ascii="Calibri" w:eastAsia="Calibri" w:hAnsi="Calibri" w:cs="Calibri"/>
        </w:rPr>
        <w:t>The record has valid data along with the exceptions that need to be flagged.</w:t>
      </w:r>
    </w:p>
    <w:p w14:paraId="05AB1EF6" w14:textId="7CB2CCF6" w:rsidR="00504E57" w:rsidRPr="000B2B55" w:rsidRDefault="659C8900" w:rsidP="00E04068">
      <w:pPr>
        <w:pStyle w:val="NoSpacing"/>
        <w:jc w:val="both"/>
        <w:rPr>
          <w:sz w:val="20"/>
          <w:szCs w:val="20"/>
        </w:rPr>
      </w:pPr>
      <w:r w:rsidRPr="000B2B55">
        <w:rPr>
          <w:sz w:val="20"/>
          <w:szCs w:val="20"/>
        </w:rPr>
        <w:t xml:space="preserve">Following will be validations performed w.r.t. transformation/data flow handling. A full scan pre-check should be completed prior to the loading of data to Staging Layer and respective layers.  </w:t>
      </w:r>
    </w:p>
    <w:p w14:paraId="10CF7AD1" w14:textId="77777777" w:rsidR="00504E57" w:rsidRPr="000B2B55" w:rsidRDefault="00504E57" w:rsidP="00504E57">
      <w:pPr>
        <w:pStyle w:val="NoSpacing"/>
        <w:ind w:left="2160"/>
        <w:jc w:val="both"/>
        <w:rPr>
          <w:b/>
          <w:sz w:val="20"/>
          <w:szCs w:val="20"/>
        </w:rPr>
      </w:pPr>
    </w:p>
    <w:p w14:paraId="02A7674A" w14:textId="688057E4" w:rsidR="00504E57" w:rsidRPr="000B2B55" w:rsidRDefault="659C8900" w:rsidP="00680170">
      <w:pPr>
        <w:pStyle w:val="NoSpacing"/>
        <w:numPr>
          <w:ilvl w:val="0"/>
          <w:numId w:val="57"/>
        </w:numPr>
        <w:jc w:val="both"/>
        <w:rPr>
          <w:sz w:val="20"/>
          <w:szCs w:val="20"/>
        </w:rPr>
      </w:pPr>
      <w:r w:rsidRPr="000B2B55">
        <w:rPr>
          <w:sz w:val="20"/>
          <w:szCs w:val="20"/>
        </w:rPr>
        <w:t>Data Accuracy– Check Sum</w:t>
      </w:r>
    </w:p>
    <w:p w14:paraId="0882C893" w14:textId="77777777" w:rsidR="00504E57" w:rsidRPr="000B2B55" w:rsidRDefault="659C8900" w:rsidP="00680170">
      <w:pPr>
        <w:pStyle w:val="NoSpacing"/>
        <w:numPr>
          <w:ilvl w:val="0"/>
          <w:numId w:val="57"/>
        </w:numPr>
        <w:jc w:val="both"/>
        <w:rPr>
          <w:b/>
          <w:bCs/>
          <w:sz w:val="20"/>
          <w:szCs w:val="20"/>
        </w:rPr>
      </w:pPr>
      <w:r w:rsidRPr="000B2B55">
        <w:rPr>
          <w:sz w:val="20"/>
          <w:szCs w:val="20"/>
        </w:rPr>
        <w:t>Data Completeness (Applicable to All) – Record Count Check</w:t>
      </w:r>
    </w:p>
    <w:p w14:paraId="1C555EE9" w14:textId="77777777" w:rsidR="00504E57" w:rsidRPr="000B2B55" w:rsidRDefault="659C8900" w:rsidP="00680170">
      <w:pPr>
        <w:pStyle w:val="NoSpacing"/>
        <w:numPr>
          <w:ilvl w:val="0"/>
          <w:numId w:val="58"/>
        </w:numPr>
        <w:jc w:val="both"/>
        <w:rPr>
          <w:sz w:val="20"/>
          <w:szCs w:val="20"/>
        </w:rPr>
      </w:pPr>
      <w:r w:rsidRPr="000B2B55">
        <w:rPr>
          <w:sz w:val="20"/>
          <w:szCs w:val="20"/>
        </w:rPr>
        <w:t>In order to ensure the completeness of data copied from Landing to Staging Layer; record count reconciliation would be required to perform.</w:t>
      </w:r>
    </w:p>
    <w:p w14:paraId="1226CA44" w14:textId="77777777" w:rsidR="00504E57" w:rsidRPr="000B2B55" w:rsidRDefault="659C8900" w:rsidP="00680170">
      <w:pPr>
        <w:pStyle w:val="NoSpacing"/>
        <w:numPr>
          <w:ilvl w:val="0"/>
          <w:numId w:val="58"/>
        </w:numPr>
        <w:jc w:val="both"/>
        <w:rPr>
          <w:sz w:val="20"/>
          <w:szCs w:val="20"/>
        </w:rPr>
      </w:pPr>
      <w:r w:rsidRPr="000B2B55">
        <w:rPr>
          <w:sz w:val="20"/>
          <w:szCs w:val="20"/>
        </w:rPr>
        <w:t>Each of the extracts ingested into Data Lake i.e. at Landing Layer would be in a combination of ".csv", ".txt" file and ".ctl" file</w:t>
      </w:r>
    </w:p>
    <w:p w14:paraId="752A6053" w14:textId="5A8808A3" w:rsidR="00504E57" w:rsidRPr="000B2B55" w:rsidRDefault="659C8900" w:rsidP="00680170">
      <w:pPr>
        <w:pStyle w:val="NoSpacing"/>
        <w:numPr>
          <w:ilvl w:val="0"/>
          <w:numId w:val="58"/>
        </w:numPr>
        <w:jc w:val="both"/>
        <w:rPr>
          <w:sz w:val="20"/>
          <w:szCs w:val="20"/>
        </w:rPr>
      </w:pPr>
      <w:r w:rsidRPr="000B2B55">
        <w:rPr>
          <w:sz w:val="20"/>
          <w:szCs w:val="20"/>
        </w:rPr>
        <w:t>Control file i.e. ".ctl"; will have the information about NO_OF_RECORD; after moving the data from Landing to Staging Layer, record count check will</w:t>
      </w:r>
      <w:r w:rsidR="000B2B55">
        <w:rPr>
          <w:sz w:val="20"/>
          <w:szCs w:val="20"/>
        </w:rPr>
        <w:t xml:space="preserve"> be performed in STAG_&lt;TABLE_NAME</w:t>
      </w:r>
      <w:r w:rsidRPr="000B2B55">
        <w:rPr>
          <w:sz w:val="20"/>
          <w:szCs w:val="20"/>
        </w:rPr>
        <w:t>&gt; to ensure the record count matches with the value of NO_OF_RECORD</w:t>
      </w:r>
    </w:p>
    <w:p w14:paraId="2225F8E9" w14:textId="1682A58C" w:rsidR="00504E57" w:rsidRPr="000B2B55" w:rsidRDefault="659C8900" w:rsidP="00680170">
      <w:pPr>
        <w:pStyle w:val="NoSpacing"/>
        <w:numPr>
          <w:ilvl w:val="0"/>
          <w:numId w:val="57"/>
        </w:numPr>
        <w:jc w:val="both"/>
        <w:rPr>
          <w:sz w:val="20"/>
          <w:szCs w:val="20"/>
        </w:rPr>
      </w:pPr>
      <w:r w:rsidRPr="000B2B55">
        <w:rPr>
          <w:sz w:val="20"/>
          <w:szCs w:val="20"/>
        </w:rPr>
        <w:t xml:space="preserve">Reconciliation Report </w:t>
      </w:r>
    </w:p>
    <w:p w14:paraId="25CAC136" w14:textId="0BD54ECE" w:rsidR="00504E57" w:rsidRPr="000B2B55" w:rsidRDefault="659C8900" w:rsidP="00680170">
      <w:pPr>
        <w:pStyle w:val="NoSpacing"/>
        <w:numPr>
          <w:ilvl w:val="0"/>
          <w:numId w:val="59"/>
        </w:numPr>
        <w:jc w:val="both"/>
        <w:rPr>
          <w:sz w:val="20"/>
          <w:szCs w:val="20"/>
        </w:rPr>
      </w:pPr>
      <w:r w:rsidRPr="000B2B55">
        <w:rPr>
          <w:sz w:val="20"/>
          <w:szCs w:val="20"/>
        </w:rPr>
        <w:t xml:space="preserve">Prepare the reconciliation report in below structure; to cater the data completeness and data accuracy checks </w:t>
      </w:r>
    </w:p>
    <w:p w14:paraId="113CE40B" w14:textId="77777777" w:rsidR="002D2F4F" w:rsidRDefault="002D2F4F" w:rsidP="002D2F4F">
      <w:pPr>
        <w:pStyle w:val="NoSpacing"/>
        <w:ind w:left="2880"/>
        <w:jc w:val="both"/>
      </w:pPr>
    </w:p>
    <w:p w14:paraId="51032062" w14:textId="532BAADE" w:rsidR="00AB63F2" w:rsidRPr="00372002" w:rsidRDefault="00F64AB4" w:rsidP="00232DD9">
      <w:pPr>
        <w:pStyle w:val="Heading3"/>
      </w:pPr>
      <w:bookmarkStart w:id="215" w:name="_Toc20301078"/>
      <w:bookmarkStart w:id="216" w:name="_Toc25654347"/>
      <w:bookmarkStart w:id="217" w:name="_Toc25671426"/>
      <w:bookmarkStart w:id="218" w:name="_Toc25924287"/>
      <w:bookmarkStart w:id="219" w:name="_Toc26351683"/>
      <w:bookmarkStart w:id="220" w:name="_Toc28615345"/>
      <w:bookmarkStart w:id="221" w:name="_Toc31793087"/>
      <w:r w:rsidRPr="00372002">
        <w:t>2.2</w:t>
      </w:r>
      <w:r w:rsidR="002777C0">
        <w:t>.10</w:t>
      </w:r>
      <w:r w:rsidR="001E70E6" w:rsidRPr="00372002">
        <w:t xml:space="preserve"> </w:t>
      </w:r>
      <w:r w:rsidR="00AB63F2" w:rsidRPr="00372002">
        <w:t>Data Cleansing</w:t>
      </w:r>
      <w:bookmarkEnd w:id="215"/>
      <w:bookmarkEnd w:id="216"/>
      <w:bookmarkEnd w:id="217"/>
      <w:bookmarkEnd w:id="218"/>
      <w:bookmarkEnd w:id="219"/>
      <w:r w:rsidR="001E70E6" w:rsidRPr="00372002">
        <w:t xml:space="preserve"> Design principles</w:t>
      </w:r>
      <w:bookmarkEnd w:id="220"/>
      <w:bookmarkEnd w:id="221"/>
    </w:p>
    <w:p w14:paraId="7FFE29A9" w14:textId="77777777" w:rsidR="00AB63F2" w:rsidRPr="005F4DDE" w:rsidRDefault="659C8900" w:rsidP="659C8900">
      <w:pPr>
        <w:rPr>
          <w:rFonts w:ascii="Calibri" w:eastAsia="Calibri" w:hAnsi="Calibri" w:cs="Calibri"/>
        </w:rPr>
      </w:pPr>
      <w:r w:rsidRPr="659C8900">
        <w:rPr>
          <w:rFonts w:ascii="Calibri" w:eastAsia="Calibri" w:hAnsi="Calibri" w:cs="Calibri"/>
        </w:rPr>
        <w:t>Data cleansing is the activity of dealing with the data quality issues and data exceptions in the ETL process. Cleansing can range from simply replacing a blank or NULL value to a complicated matching process or de-duplication task. Here are some general guidelines when implementing data cleansing:</w:t>
      </w:r>
    </w:p>
    <w:p w14:paraId="54914555" w14:textId="77777777" w:rsidR="00AB63F2" w:rsidRPr="005244E3" w:rsidRDefault="00AB63F2" w:rsidP="00AB63F2">
      <w:pPr>
        <w:pStyle w:val="ListParagraph"/>
        <w:ind w:left="1440"/>
        <w:rPr>
          <w:rFonts w:ascii="Calibri" w:hAnsi="Calibri" w:cs="Calibri"/>
        </w:rPr>
      </w:pPr>
    </w:p>
    <w:p w14:paraId="641DC157" w14:textId="77777777" w:rsidR="00AB63F2" w:rsidRPr="005244E3" w:rsidRDefault="659C8900" w:rsidP="00680170">
      <w:pPr>
        <w:pStyle w:val="ListParagraph"/>
        <w:numPr>
          <w:ilvl w:val="0"/>
          <w:numId w:val="53"/>
        </w:numPr>
        <w:spacing w:before="200" w:after="200" w:line="276" w:lineRule="auto"/>
        <w:rPr>
          <w:rFonts w:ascii="Calibri" w:eastAsia="Calibri" w:hAnsi="Calibri" w:cs="Calibri"/>
        </w:rPr>
      </w:pPr>
      <w:r w:rsidRPr="659C8900">
        <w:rPr>
          <w:rFonts w:ascii="Calibri" w:eastAsia="Calibri" w:hAnsi="Calibri" w:cs="Calibri"/>
        </w:rPr>
        <w:t>Multiple layers of data cleansing are often applied in the ETL process. The first layer usually involves data parsing and handling of common data exceptions such as NULLs, unknowns, and data range problems. The second level may involve de-duplication or data correlation to a different source, data consolidation of different sources, or data aggregation and summary.</w:t>
      </w:r>
    </w:p>
    <w:p w14:paraId="648F2349" w14:textId="77777777" w:rsidR="00AB63F2" w:rsidRPr="005244E3" w:rsidRDefault="659C8900" w:rsidP="00680170">
      <w:pPr>
        <w:pStyle w:val="ListParagraph"/>
        <w:numPr>
          <w:ilvl w:val="0"/>
          <w:numId w:val="53"/>
        </w:numPr>
        <w:spacing w:before="200" w:after="200" w:line="276" w:lineRule="auto"/>
        <w:rPr>
          <w:rFonts w:ascii="Calibri" w:eastAsia="Calibri" w:hAnsi="Calibri" w:cs="Calibri"/>
        </w:rPr>
      </w:pPr>
      <w:r w:rsidRPr="659C8900">
        <w:rPr>
          <w:rFonts w:ascii="Calibri" w:eastAsia="Calibri" w:hAnsi="Calibri" w:cs="Calibri"/>
        </w:rPr>
        <w:t>A better approach is to either apply the initial layer of data cleansing in the query that is run against the extract table or leverage the transformation capabilities in the ETL tool. Both of these strategies have much less overhead and allow more server resources and time to be applied to any complicated data cleansing.</w:t>
      </w:r>
    </w:p>
    <w:p w14:paraId="62498AF3" w14:textId="77777777" w:rsidR="00AB63F2" w:rsidRPr="005244E3" w:rsidRDefault="00AB63F2" w:rsidP="00AB63F2">
      <w:pPr>
        <w:pStyle w:val="ListParagraph"/>
        <w:ind w:left="1800"/>
        <w:rPr>
          <w:rFonts w:ascii="Calibri" w:hAnsi="Calibri" w:cs="Calibri"/>
        </w:rPr>
      </w:pPr>
    </w:p>
    <w:p w14:paraId="3A64678A" w14:textId="77777777" w:rsidR="00AB63F2" w:rsidRPr="005F4DDE" w:rsidRDefault="659C8900" w:rsidP="659C8900">
      <w:pPr>
        <w:rPr>
          <w:rFonts w:ascii="Calibri" w:eastAsia="Calibri" w:hAnsi="Calibri" w:cs="Calibri"/>
        </w:rPr>
      </w:pPr>
      <w:r w:rsidRPr="659C8900">
        <w:rPr>
          <w:rFonts w:ascii="Calibri" w:eastAsia="Calibri" w:hAnsi="Calibri" w:cs="Calibri"/>
        </w:rPr>
        <w:t>Of course, you can also use T-SQL queries to cleanse data, use ISNULL, NULLIF, RTRIM, LTRIM, REPLACE, etc.</w:t>
      </w:r>
    </w:p>
    <w:p w14:paraId="38E4FC1D" w14:textId="77777777" w:rsidR="00AB63F2" w:rsidRPr="005F4DDE" w:rsidRDefault="659C8900" w:rsidP="659C8900">
      <w:pPr>
        <w:rPr>
          <w:rFonts w:ascii="Calibri" w:eastAsia="Calibri" w:hAnsi="Calibri" w:cs="Calibri"/>
        </w:rPr>
      </w:pPr>
      <w:r w:rsidRPr="659C8900">
        <w:rPr>
          <w:rFonts w:ascii="Calibri" w:eastAsia="Calibri" w:hAnsi="Calibri" w:cs="Calibri"/>
        </w:rPr>
        <w:t>When using SSIS for data cleansing, you can apply many of the transformations to different data cleansing situations. Here are some examples:</w:t>
      </w:r>
    </w:p>
    <w:p w14:paraId="43A8BC5A" w14:textId="77777777" w:rsidR="00AB63F2" w:rsidRPr="005244E3" w:rsidRDefault="659C8900" w:rsidP="00680170">
      <w:pPr>
        <w:pStyle w:val="ListParagraph"/>
        <w:numPr>
          <w:ilvl w:val="0"/>
          <w:numId w:val="54"/>
        </w:numPr>
        <w:spacing w:before="200" w:after="200" w:line="276" w:lineRule="auto"/>
        <w:rPr>
          <w:rFonts w:ascii="Calibri" w:eastAsia="Calibri" w:hAnsi="Calibri" w:cs="Calibri"/>
        </w:rPr>
      </w:pPr>
      <w:r w:rsidRPr="659C8900">
        <w:rPr>
          <w:rFonts w:ascii="Calibri" w:eastAsia="Calibri" w:hAnsi="Calibri" w:cs="Calibri"/>
        </w:rPr>
        <w:t>You can use the Derived Column transformation for text parsing, NULL identification and replacement, calculations, and more.</w:t>
      </w:r>
    </w:p>
    <w:p w14:paraId="3B4E9E0A" w14:textId="77777777" w:rsidR="00AB63F2" w:rsidRPr="005244E3" w:rsidRDefault="659C8900" w:rsidP="00680170">
      <w:pPr>
        <w:pStyle w:val="ListParagraph"/>
        <w:numPr>
          <w:ilvl w:val="0"/>
          <w:numId w:val="54"/>
        </w:numPr>
        <w:spacing w:before="200" w:after="200" w:line="276" w:lineRule="auto"/>
        <w:rPr>
          <w:rFonts w:ascii="Calibri" w:eastAsia="Calibri" w:hAnsi="Calibri" w:cs="Calibri"/>
        </w:rPr>
      </w:pPr>
      <w:r w:rsidRPr="659C8900">
        <w:rPr>
          <w:rFonts w:ascii="Calibri" w:eastAsia="Calibri" w:hAnsi="Calibri" w:cs="Calibri"/>
        </w:rPr>
        <w:t>Lookup and Merger Join transformations can help with data correlation and association.</w:t>
      </w:r>
    </w:p>
    <w:p w14:paraId="1D67F000" w14:textId="69EA8D1A" w:rsidR="000C4027" w:rsidRDefault="000C4027" w:rsidP="00912447">
      <w:pPr>
        <w:pStyle w:val="Bodycopy"/>
        <w:ind w:left="349"/>
        <w:rPr>
          <w:rFonts w:asciiTheme="minorHAnsi" w:hAnsiTheme="minorHAnsi" w:cstheme="minorHAnsi"/>
        </w:rPr>
      </w:pPr>
    </w:p>
    <w:p w14:paraId="4EFF57A9" w14:textId="660A0F3F" w:rsidR="00734CCA" w:rsidRDefault="00F64AB4" w:rsidP="00881F66">
      <w:pPr>
        <w:pStyle w:val="Heading2"/>
      </w:pPr>
      <w:bookmarkStart w:id="222" w:name="_Toc26467631"/>
      <w:bookmarkStart w:id="223" w:name="_Toc28615346"/>
      <w:bookmarkStart w:id="224" w:name="_Toc31793088"/>
      <w:bookmarkStart w:id="225" w:name="_Toc26455901"/>
      <w:bookmarkStart w:id="226" w:name="_Toc26461311"/>
      <w:r>
        <w:t>2.3</w:t>
      </w:r>
      <w:r w:rsidR="0336F5E8" w:rsidRPr="00C15C34">
        <w:t xml:space="preserve"> Data Modelling Approach &amp; </w:t>
      </w:r>
      <w:r w:rsidR="001E5840" w:rsidRPr="00C15C34">
        <w:t>guiding</w:t>
      </w:r>
      <w:r w:rsidR="0336F5E8" w:rsidRPr="00C15C34">
        <w:t xml:space="preserve"> principles</w:t>
      </w:r>
      <w:bookmarkEnd w:id="222"/>
      <w:bookmarkEnd w:id="223"/>
      <w:bookmarkEnd w:id="224"/>
      <w:r w:rsidR="0336F5E8" w:rsidRPr="00C15C34">
        <w:t xml:space="preserve"> </w:t>
      </w:r>
      <w:bookmarkEnd w:id="225"/>
      <w:bookmarkEnd w:id="226"/>
    </w:p>
    <w:p w14:paraId="2AF7C49F" w14:textId="107841C9" w:rsidR="00920CC2" w:rsidRPr="00920CC2" w:rsidRDefault="00920CC2" w:rsidP="00920CC2">
      <w:pPr>
        <w:rPr>
          <w:rFonts w:asciiTheme="minorHAnsi" w:hAnsiTheme="minorHAnsi" w:cstheme="minorHAnsi"/>
          <w:b/>
          <w:lang w:val="en-GB"/>
        </w:rPr>
      </w:pPr>
      <w:r w:rsidRPr="00920CC2">
        <w:rPr>
          <w:rFonts w:asciiTheme="minorHAnsi" w:hAnsiTheme="minorHAnsi" w:cstheme="minorHAnsi"/>
          <w:b/>
          <w:lang w:val="en-GB"/>
        </w:rPr>
        <w:t xml:space="preserve">Background </w:t>
      </w:r>
    </w:p>
    <w:p w14:paraId="7A66F076" w14:textId="58F54856" w:rsidR="009F5683" w:rsidRPr="009F5683" w:rsidRDefault="009F5683" w:rsidP="009F5683">
      <w:pPr>
        <w:rPr>
          <w:lang w:val="en-GB"/>
        </w:rPr>
      </w:pPr>
      <w:r w:rsidRPr="659C8900">
        <w:rPr>
          <w:rFonts w:asciiTheme="minorHAnsi" w:eastAsiaTheme="minorEastAsia" w:hAnsiTheme="minorHAnsi" w:cstheme="minorBidi"/>
        </w:rPr>
        <w:t>The requirement of IFRS17 is mostly reporting from the subject a</w:t>
      </w:r>
      <w:r>
        <w:rPr>
          <w:rFonts w:asciiTheme="minorHAnsi" w:eastAsiaTheme="minorEastAsia" w:hAnsiTheme="minorHAnsi" w:cstheme="minorBidi"/>
        </w:rPr>
        <w:t xml:space="preserve">rea includes ; Policy , Agents </w:t>
      </w:r>
      <w:r w:rsidRPr="659C8900">
        <w:rPr>
          <w:rFonts w:asciiTheme="minorHAnsi" w:eastAsiaTheme="minorEastAsia" w:hAnsiTheme="minorHAnsi" w:cstheme="minorBidi"/>
        </w:rPr>
        <w:t>commission , Claim ,  benefit, coverage , Cash in-Flows, Cash out-flow , Sub GL , and SUN GL which is coming from multiple policy admin  systems  and GL and messaging with actuaries &amp;  Sub ledger for risk modeling ,CSM calculation  and then finally posting to SUN GL as  output into   IFRS17 reporting/ visualization  .</w:t>
      </w:r>
    </w:p>
    <w:p w14:paraId="765C98FF" w14:textId="0AE9A223" w:rsidR="009F5683" w:rsidRDefault="009F5683" w:rsidP="659C8900">
      <w:pPr>
        <w:rPr>
          <w:rFonts w:asciiTheme="minorHAnsi" w:eastAsiaTheme="minorEastAsia" w:hAnsiTheme="minorHAnsi" w:cstheme="minorBidi"/>
        </w:rPr>
      </w:pPr>
      <w:r>
        <w:rPr>
          <w:rFonts w:asciiTheme="minorHAnsi" w:eastAsiaTheme="minorEastAsia" w:hAnsiTheme="minorHAnsi" w:cstheme="minorBidi"/>
        </w:rPr>
        <w:t>IFRS17 is</w:t>
      </w:r>
      <w:r w:rsidR="659C8900" w:rsidRPr="659C8900">
        <w:rPr>
          <w:rFonts w:asciiTheme="minorHAnsi" w:eastAsiaTheme="minorEastAsia" w:hAnsiTheme="minorHAnsi" w:cstheme="minorBidi"/>
        </w:rPr>
        <w:t xml:space="preserve"> not </w:t>
      </w:r>
      <w:r w:rsidR="659C8900" w:rsidRPr="659C8900">
        <w:rPr>
          <w:rFonts w:asciiTheme="minorHAnsi" w:eastAsiaTheme="minorEastAsia" w:hAnsiTheme="minorHAnsi" w:cstheme="minorBidi"/>
          <w:color w:val="000000" w:themeColor="text1"/>
        </w:rPr>
        <w:t>creating an enterprise data warehouse in which master policy information, agent information, claim header etc.</w:t>
      </w:r>
      <w:r w:rsidR="659C8900" w:rsidRPr="659C8900">
        <w:rPr>
          <w:rFonts w:asciiTheme="minorHAnsi" w:eastAsiaTheme="minorEastAsia" w:hAnsiTheme="minorHAnsi" w:cstheme="minorBidi"/>
        </w:rPr>
        <w:t xml:space="preserve"> Also based on business understanding and requirement analysis it is not exactly analytical requirement nor pure operational reporting. So we are propose to use hybrid Model approach of 3NF and Dimensional Modelling. We are capturing the information necessary for the sub ledger and storing it in a structured way, permanently. This still needs a logical and physical data model, it's not a full star schema model because those are designed around reporting requirements.</w:t>
      </w:r>
    </w:p>
    <w:p w14:paraId="3FFDDDB9" w14:textId="77777777" w:rsidR="00920CC2" w:rsidRDefault="00920CC2" w:rsidP="659C8900">
      <w:pPr>
        <w:rPr>
          <w:rFonts w:asciiTheme="minorHAnsi" w:eastAsiaTheme="minorEastAsia" w:hAnsiTheme="minorHAnsi" w:cstheme="minorBidi"/>
        </w:rPr>
      </w:pPr>
    </w:p>
    <w:p w14:paraId="307D57A5" w14:textId="5737C983" w:rsidR="00920CC2" w:rsidRDefault="00920CC2" w:rsidP="659C8900">
      <w:pPr>
        <w:rPr>
          <w:rFonts w:asciiTheme="minorHAnsi" w:eastAsiaTheme="minorEastAsia" w:hAnsiTheme="minorHAnsi" w:cstheme="minorBidi"/>
          <w:b/>
        </w:rPr>
      </w:pPr>
      <w:r w:rsidRPr="00920CC2">
        <w:rPr>
          <w:rFonts w:asciiTheme="minorHAnsi" w:eastAsiaTheme="minorEastAsia" w:hAnsiTheme="minorHAnsi" w:cstheme="minorBidi"/>
          <w:b/>
        </w:rPr>
        <w:t>Recommendation</w:t>
      </w:r>
      <w:r>
        <w:rPr>
          <w:rFonts w:asciiTheme="minorHAnsi" w:eastAsiaTheme="minorEastAsia" w:hAnsiTheme="minorHAnsi" w:cstheme="minorBidi"/>
          <w:b/>
        </w:rPr>
        <w:t>s</w:t>
      </w:r>
      <w:r w:rsidRPr="00920CC2">
        <w:rPr>
          <w:rFonts w:asciiTheme="minorHAnsi" w:eastAsiaTheme="minorEastAsia" w:hAnsiTheme="minorHAnsi" w:cstheme="minorBidi"/>
          <w:b/>
        </w:rPr>
        <w:t xml:space="preserve">: </w:t>
      </w:r>
    </w:p>
    <w:p w14:paraId="0771FD47" w14:textId="77777777" w:rsidR="00920CC2" w:rsidRPr="00A90481" w:rsidRDefault="00920CC2" w:rsidP="00920CC2">
      <w:pPr>
        <w:pStyle w:val="Bodycopy"/>
        <w:rPr>
          <w:rFonts w:asciiTheme="minorHAnsi" w:eastAsiaTheme="minorEastAsia" w:hAnsiTheme="minorHAnsi" w:cstheme="minorBidi"/>
        </w:rPr>
      </w:pPr>
      <w:r w:rsidRPr="659C8900">
        <w:rPr>
          <w:rFonts w:asciiTheme="minorHAnsi" w:eastAsiaTheme="minorEastAsia" w:hAnsiTheme="minorHAnsi" w:cstheme="minorBidi"/>
        </w:rPr>
        <w:t xml:space="preserve">A good data model is blueprint for any application and data model design plays a vital role in overall application performance &amp; maintainability. It is important for development teams to design, validate and review the data model to match application’s functional and non-functional requirements while using data modeling guiding principles </w:t>
      </w:r>
    </w:p>
    <w:p w14:paraId="5B37DA2F" w14:textId="77777777" w:rsidR="00920CC2" w:rsidRPr="00A90481" w:rsidRDefault="00920CC2" w:rsidP="00920CC2">
      <w:pPr>
        <w:pStyle w:val="Bodycopy"/>
        <w:rPr>
          <w:rFonts w:asciiTheme="minorHAnsi" w:eastAsiaTheme="minorEastAsia" w:hAnsiTheme="minorHAnsi" w:cstheme="minorBidi"/>
        </w:rPr>
      </w:pPr>
      <w:r w:rsidRPr="659C8900">
        <w:rPr>
          <w:rFonts w:asciiTheme="minorHAnsi" w:eastAsiaTheme="minorEastAsia" w:hAnsiTheme="minorHAnsi" w:cstheme="minorBidi"/>
        </w:rPr>
        <w:t>A conceptual data model is a high level data model identifying entities and their relationships in business context. It is preliminary in structure, mostly abstract in content and sparse in attributes, that is intended   to represent a business area</w:t>
      </w:r>
    </w:p>
    <w:p w14:paraId="073A45FA" w14:textId="56547D18" w:rsidR="00674387" w:rsidRDefault="659C8900" w:rsidP="659C8900">
      <w:pPr>
        <w:rPr>
          <w:rFonts w:asciiTheme="minorHAnsi" w:eastAsiaTheme="minorEastAsia" w:hAnsiTheme="minorHAnsi" w:cstheme="minorBidi"/>
        </w:rPr>
      </w:pPr>
      <w:r w:rsidRPr="659C8900">
        <w:rPr>
          <w:rFonts w:asciiTheme="minorHAnsi" w:eastAsiaTheme="minorEastAsia" w:hAnsiTheme="minorHAnsi" w:cstheme="minorBidi"/>
        </w:rPr>
        <w:t xml:space="preserve"> Currently we will start the data modeling from Reverse Engineering approaches from PDM of the existing pilot </w:t>
      </w:r>
      <w:r w:rsidR="00920CC2">
        <w:rPr>
          <w:rFonts w:asciiTheme="minorHAnsi" w:eastAsiaTheme="minorEastAsia" w:hAnsiTheme="minorHAnsi" w:cstheme="minorBidi"/>
        </w:rPr>
        <w:t xml:space="preserve">/Foundation </w:t>
      </w:r>
      <w:r w:rsidRPr="659C8900">
        <w:rPr>
          <w:rFonts w:asciiTheme="minorHAnsi" w:eastAsiaTheme="minorEastAsia" w:hAnsiTheme="minorHAnsi" w:cstheme="minorBidi"/>
        </w:rPr>
        <w:t xml:space="preserve">model and continue to enrich and enhance model until all business requirement  the we will deliver the complete LDM . However we will try to follow the below modeling approaches based on guiding principles </w:t>
      </w:r>
      <w:r w:rsidR="00920CC2">
        <w:rPr>
          <w:rFonts w:asciiTheme="minorHAnsi" w:eastAsiaTheme="minorEastAsia" w:hAnsiTheme="minorHAnsi" w:cstheme="minorBidi"/>
        </w:rPr>
        <w:t xml:space="preserve">one it will applicable </w:t>
      </w:r>
    </w:p>
    <w:p w14:paraId="4F078180" w14:textId="45383205" w:rsidR="00734CCA" w:rsidRPr="00587352" w:rsidRDefault="00734CCA" w:rsidP="00734CCA">
      <w:pPr>
        <w:rPr>
          <w:lang w:val="en-GB"/>
        </w:rPr>
      </w:pPr>
      <w:r w:rsidRPr="00A90481">
        <w:rPr>
          <w:rFonts w:asciiTheme="minorHAnsi" w:hAnsiTheme="minorHAnsi" w:cstheme="minorHAnsi"/>
        </w:rPr>
        <w:t xml:space="preserve"> </w:t>
      </w:r>
    </w:p>
    <w:p w14:paraId="6DFFD946" w14:textId="5D3DA8CA" w:rsidR="00734CCA" w:rsidRPr="00372002" w:rsidRDefault="0336F5E8" w:rsidP="00232DD9">
      <w:pPr>
        <w:pStyle w:val="Heading3"/>
      </w:pPr>
      <w:r w:rsidRPr="00372002">
        <w:t xml:space="preserve"> </w:t>
      </w:r>
      <w:bookmarkStart w:id="227" w:name="_Toc26467632"/>
      <w:bookmarkStart w:id="228" w:name="_Toc28615347"/>
      <w:bookmarkStart w:id="229" w:name="_Toc31793089"/>
      <w:r w:rsidR="00F64AB4" w:rsidRPr="00372002">
        <w:t>2.3</w:t>
      </w:r>
      <w:r w:rsidRPr="00372002">
        <w:t>.1 Data Model Patterns and guiding principles</w:t>
      </w:r>
      <w:bookmarkEnd w:id="227"/>
      <w:bookmarkEnd w:id="228"/>
      <w:bookmarkEnd w:id="229"/>
      <w:r w:rsidRPr="00372002">
        <w:t xml:space="preserve"> </w:t>
      </w:r>
      <w:bookmarkStart w:id="230" w:name="_Toc26455902"/>
      <w:bookmarkStart w:id="231" w:name="_Toc26461312"/>
      <w:bookmarkEnd w:id="230"/>
      <w:bookmarkEnd w:id="231"/>
    </w:p>
    <w:p w14:paraId="0B3F411A" w14:textId="77777777" w:rsidR="00734CCA" w:rsidRPr="002B00A8" w:rsidRDefault="00734CCA" w:rsidP="00734CCA">
      <w:pPr>
        <w:rPr>
          <w:highlight w:val="yellow"/>
          <w:lang w:val="en-GB"/>
        </w:rPr>
      </w:pPr>
    </w:p>
    <w:p w14:paraId="14B140DD" w14:textId="4C47F182" w:rsidR="00734CCA" w:rsidRPr="006327B2" w:rsidRDefault="659C8900" w:rsidP="00680170">
      <w:pPr>
        <w:pStyle w:val="Bodycopy"/>
        <w:numPr>
          <w:ilvl w:val="1"/>
          <w:numId w:val="84"/>
        </w:numPr>
        <w:rPr>
          <w:rFonts w:asciiTheme="minorHAnsi" w:eastAsiaTheme="minorEastAsia" w:hAnsiTheme="minorHAnsi" w:cstheme="minorBidi"/>
        </w:rPr>
      </w:pPr>
      <w:r w:rsidRPr="659C8900">
        <w:rPr>
          <w:rFonts w:asciiTheme="minorHAnsi" w:eastAsiaTheme="minorEastAsia" w:hAnsiTheme="minorHAnsi" w:cstheme="minorBidi"/>
        </w:rPr>
        <w:t xml:space="preserve">We propose to Use of object modeling concepts to group entities (subtypes) that share similar characteristics or behaviors under a common parent (supertype) </w:t>
      </w:r>
    </w:p>
    <w:p w14:paraId="6F121D86" w14:textId="77777777" w:rsidR="00734CCA" w:rsidRPr="006327B2" w:rsidRDefault="659C8900" w:rsidP="00680170">
      <w:pPr>
        <w:pStyle w:val="Bodycopy"/>
        <w:numPr>
          <w:ilvl w:val="1"/>
          <w:numId w:val="84"/>
        </w:numPr>
        <w:rPr>
          <w:rFonts w:asciiTheme="minorHAnsi" w:eastAsiaTheme="minorEastAsia" w:hAnsiTheme="minorHAnsi" w:cstheme="minorBidi"/>
        </w:rPr>
      </w:pPr>
      <w:r w:rsidRPr="659C8900">
        <w:rPr>
          <w:rFonts w:asciiTheme="minorHAnsi" w:eastAsiaTheme="minorEastAsia" w:hAnsiTheme="minorHAnsi" w:cstheme="minorBidi"/>
        </w:rPr>
        <w:t>Supertype and subtype hierarchies accommodate varying levels of abstraction and specificity</w:t>
      </w:r>
    </w:p>
    <w:p w14:paraId="25038336" w14:textId="77777777" w:rsidR="00734CCA" w:rsidRPr="006327B2" w:rsidRDefault="659C8900" w:rsidP="00680170">
      <w:pPr>
        <w:pStyle w:val="Bodycopy"/>
        <w:numPr>
          <w:ilvl w:val="1"/>
          <w:numId w:val="84"/>
        </w:numPr>
        <w:rPr>
          <w:rFonts w:asciiTheme="minorHAnsi" w:eastAsiaTheme="minorEastAsia" w:hAnsiTheme="minorHAnsi" w:cstheme="minorBidi"/>
        </w:rPr>
      </w:pPr>
      <w:r w:rsidRPr="659C8900">
        <w:rPr>
          <w:rFonts w:asciiTheme="minorHAnsi" w:eastAsiaTheme="minorEastAsia" w:hAnsiTheme="minorHAnsi" w:cstheme="minorBidi"/>
        </w:rPr>
        <w:t>A supertype is the highest level of abstraction for a business concept – the most conceptualized level</w:t>
      </w:r>
    </w:p>
    <w:p w14:paraId="12CD66E4" w14:textId="77777777" w:rsidR="00734CCA" w:rsidRPr="006327B2" w:rsidRDefault="659C8900" w:rsidP="00680170">
      <w:pPr>
        <w:pStyle w:val="Bodycopy"/>
        <w:numPr>
          <w:ilvl w:val="1"/>
          <w:numId w:val="84"/>
        </w:numPr>
        <w:rPr>
          <w:rFonts w:asciiTheme="minorHAnsi" w:eastAsiaTheme="minorEastAsia" w:hAnsiTheme="minorHAnsi" w:cstheme="minorBidi"/>
        </w:rPr>
      </w:pPr>
      <w:r w:rsidRPr="659C8900">
        <w:rPr>
          <w:rFonts w:asciiTheme="minorHAnsi" w:eastAsiaTheme="minorEastAsia" w:hAnsiTheme="minorHAnsi" w:cstheme="minorBidi"/>
        </w:rPr>
        <w:t>The leaf-level subtype (lowest level subtype in a hierarchy) is the lowest level of abstraction for a business concept – the most specific and least conceptualized</w:t>
      </w:r>
    </w:p>
    <w:p w14:paraId="6CF0FC1C" w14:textId="77777777" w:rsidR="00734CCA" w:rsidRPr="006327B2" w:rsidRDefault="659C8900" w:rsidP="00680170">
      <w:pPr>
        <w:pStyle w:val="Bodycopy"/>
        <w:numPr>
          <w:ilvl w:val="1"/>
          <w:numId w:val="84"/>
        </w:numPr>
        <w:rPr>
          <w:rFonts w:asciiTheme="minorHAnsi" w:eastAsiaTheme="minorEastAsia" w:hAnsiTheme="minorHAnsi" w:cstheme="minorBidi"/>
        </w:rPr>
      </w:pPr>
      <w:r w:rsidRPr="659C8900">
        <w:rPr>
          <w:rFonts w:asciiTheme="minorHAnsi" w:eastAsiaTheme="minorEastAsia" w:hAnsiTheme="minorHAnsi" w:cstheme="minorBidi"/>
        </w:rPr>
        <w:lastRenderedPageBreak/>
        <w:t>Relationships are handled using generic associative entities which relate supertype entities (subtype entities do not participate in these relationships)</w:t>
      </w:r>
    </w:p>
    <w:p w14:paraId="7404C2B8" w14:textId="77777777" w:rsidR="00734CCA" w:rsidRPr="006327B2" w:rsidRDefault="659C8900" w:rsidP="00680170">
      <w:pPr>
        <w:pStyle w:val="Bodycopy"/>
        <w:numPr>
          <w:ilvl w:val="1"/>
          <w:numId w:val="84"/>
        </w:numPr>
        <w:rPr>
          <w:rFonts w:asciiTheme="minorHAnsi" w:eastAsiaTheme="minorEastAsia" w:hAnsiTheme="minorHAnsi" w:cstheme="minorBidi"/>
        </w:rPr>
      </w:pPr>
      <w:r w:rsidRPr="659C8900">
        <w:rPr>
          <w:rFonts w:asciiTheme="minorHAnsi" w:eastAsiaTheme="minorEastAsia" w:hAnsiTheme="minorHAnsi" w:cstheme="minorBidi"/>
        </w:rPr>
        <w:t>Relies on typing of entities using a type attribute for supertype / subtype hierarchies and subtypes (natures) of relationship (associative) entities</w:t>
      </w:r>
    </w:p>
    <w:p w14:paraId="77DE930E" w14:textId="77777777" w:rsidR="00734CCA" w:rsidRPr="00656501" w:rsidRDefault="00734CCA" w:rsidP="00734CCA">
      <w:pPr>
        <w:rPr>
          <w:lang w:val="en-GB"/>
        </w:rPr>
      </w:pPr>
    </w:p>
    <w:p w14:paraId="30BC7341" w14:textId="7FB79F9A" w:rsidR="00734CCA" w:rsidRPr="00372002" w:rsidRDefault="0336F5E8" w:rsidP="00232DD9">
      <w:pPr>
        <w:pStyle w:val="Heading3"/>
      </w:pPr>
      <w:bookmarkStart w:id="232" w:name="_Toc26467634"/>
      <w:bookmarkStart w:id="233" w:name="_Toc28615349"/>
      <w:bookmarkStart w:id="234" w:name="_Toc31793090"/>
      <w:bookmarkStart w:id="235" w:name="_Toc26455904"/>
      <w:bookmarkStart w:id="236" w:name="_Toc26461314"/>
      <w:r w:rsidRPr="00372002">
        <w:t>2.</w:t>
      </w:r>
      <w:r w:rsidR="00F64AB4" w:rsidRPr="00372002">
        <w:t>3</w:t>
      </w:r>
      <w:r w:rsidR="00920CC2">
        <w:t>.2</w:t>
      </w:r>
      <w:r w:rsidRPr="00372002">
        <w:t xml:space="preserve"> Logical Data modeling guiding principles</w:t>
      </w:r>
      <w:bookmarkEnd w:id="232"/>
      <w:bookmarkEnd w:id="233"/>
      <w:bookmarkEnd w:id="234"/>
      <w:r w:rsidRPr="00372002">
        <w:t xml:space="preserve">  </w:t>
      </w:r>
      <w:bookmarkEnd w:id="235"/>
      <w:bookmarkEnd w:id="236"/>
    </w:p>
    <w:p w14:paraId="489E3F22" w14:textId="77777777" w:rsidR="00734CCA" w:rsidRPr="00A90481" w:rsidRDefault="00734CCA" w:rsidP="00734CCA">
      <w:pPr>
        <w:rPr>
          <w:highlight w:val="yellow"/>
          <w:lang w:val="en-GB"/>
        </w:rPr>
      </w:pPr>
    </w:p>
    <w:p w14:paraId="79E8CFDE" w14:textId="77777777" w:rsidR="00734CCA" w:rsidRPr="00236AF4"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The components of a logical data model include Entities, Relationships, and Attributes. Each Entity represents a set of persons, things, or concepts about which the business needs information. Each Relationship represents an association between two entities. Each Attribute is a characteristic or piece of information that further describes an entity. A name and a textual definition describe each of these components. These name and definitions provide ongoing documentation of the business rules and information requirements of the business area.</w:t>
      </w:r>
    </w:p>
    <w:p w14:paraId="737B73A7" w14:textId="77777777" w:rsidR="00734CCA" w:rsidRPr="00236AF4" w:rsidRDefault="659C8900" w:rsidP="659C8900">
      <w:pPr>
        <w:pStyle w:val="Bodycopy"/>
        <w:rPr>
          <w:rFonts w:asciiTheme="minorHAnsi" w:eastAsiaTheme="minorEastAsia" w:hAnsiTheme="minorHAnsi" w:cstheme="minorBidi"/>
        </w:rPr>
      </w:pPr>
      <w:r w:rsidRPr="659C8900">
        <w:rPr>
          <w:rFonts w:asciiTheme="minorHAnsi" w:eastAsiaTheme="minorEastAsia" w:hAnsiTheme="minorHAnsi" w:cstheme="minorBidi"/>
        </w:rPr>
        <w:t>The logical model must:</w:t>
      </w:r>
    </w:p>
    <w:p w14:paraId="6210BF2F" w14:textId="77777777" w:rsidR="00734CCA" w:rsidRPr="00236AF4" w:rsidRDefault="659C8900" w:rsidP="00680170">
      <w:pPr>
        <w:pStyle w:val="Bodycopy"/>
        <w:numPr>
          <w:ilvl w:val="1"/>
          <w:numId w:val="42"/>
        </w:numPr>
        <w:rPr>
          <w:rFonts w:asciiTheme="minorHAnsi" w:eastAsiaTheme="minorEastAsia" w:hAnsiTheme="minorHAnsi" w:cstheme="minorBidi"/>
        </w:rPr>
      </w:pPr>
      <w:r w:rsidRPr="659C8900">
        <w:rPr>
          <w:rFonts w:asciiTheme="minorHAnsi" w:eastAsiaTheme="minorEastAsia" w:hAnsiTheme="minorHAnsi" w:cstheme="minorBidi"/>
        </w:rPr>
        <w:t>define the entities and attributes, as well as show the relationships that exist between the entities</w:t>
      </w:r>
    </w:p>
    <w:p w14:paraId="37834F1B" w14:textId="77777777" w:rsidR="00734CCA" w:rsidRPr="00236AF4" w:rsidRDefault="659C8900" w:rsidP="00680170">
      <w:pPr>
        <w:pStyle w:val="Bodycopy"/>
        <w:numPr>
          <w:ilvl w:val="1"/>
          <w:numId w:val="42"/>
        </w:numPr>
        <w:rPr>
          <w:rFonts w:asciiTheme="minorHAnsi" w:eastAsiaTheme="minorEastAsia" w:hAnsiTheme="minorHAnsi" w:cstheme="minorBidi"/>
        </w:rPr>
      </w:pPr>
      <w:r w:rsidRPr="659C8900">
        <w:rPr>
          <w:rFonts w:asciiTheme="minorHAnsi" w:eastAsiaTheme="minorEastAsia" w:hAnsiTheme="minorHAnsi" w:cstheme="minorBidi"/>
        </w:rPr>
        <w:t>illustrate all sub-types &amp; super-types</w:t>
      </w:r>
    </w:p>
    <w:p w14:paraId="437EA144" w14:textId="77777777" w:rsidR="00734CCA" w:rsidRPr="00236AF4" w:rsidRDefault="659C8900" w:rsidP="00680170">
      <w:pPr>
        <w:pStyle w:val="Bodycopy"/>
        <w:numPr>
          <w:ilvl w:val="1"/>
          <w:numId w:val="42"/>
        </w:numPr>
        <w:rPr>
          <w:rFonts w:asciiTheme="minorHAnsi" w:eastAsiaTheme="minorEastAsia" w:hAnsiTheme="minorHAnsi" w:cstheme="minorBidi"/>
        </w:rPr>
      </w:pPr>
      <w:r w:rsidRPr="659C8900">
        <w:rPr>
          <w:rFonts w:asciiTheme="minorHAnsi" w:eastAsiaTheme="minorEastAsia" w:hAnsiTheme="minorHAnsi" w:cstheme="minorBidi"/>
        </w:rPr>
        <w:t>resolve many-to-many relationships</w:t>
      </w:r>
    </w:p>
    <w:p w14:paraId="6BFD7B1A" w14:textId="77777777" w:rsidR="00734CCA" w:rsidRPr="00236AF4" w:rsidRDefault="659C8900" w:rsidP="00680170">
      <w:pPr>
        <w:pStyle w:val="Bodycopy"/>
        <w:numPr>
          <w:ilvl w:val="1"/>
          <w:numId w:val="42"/>
        </w:numPr>
        <w:rPr>
          <w:rFonts w:asciiTheme="minorHAnsi" w:eastAsiaTheme="minorEastAsia" w:hAnsiTheme="minorHAnsi" w:cstheme="minorBidi"/>
        </w:rPr>
      </w:pPr>
      <w:r w:rsidRPr="659C8900">
        <w:rPr>
          <w:rFonts w:asciiTheme="minorHAnsi" w:eastAsiaTheme="minorEastAsia" w:hAnsiTheme="minorHAnsi" w:cstheme="minorBidi"/>
        </w:rPr>
        <w:t>should not use Database  specific reserve words</w:t>
      </w:r>
    </w:p>
    <w:p w14:paraId="766886A2" w14:textId="77777777" w:rsidR="00734CCA" w:rsidRPr="00375320" w:rsidRDefault="00734CCA" w:rsidP="00734CCA">
      <w:pPr>
        <w:widowControl w:val="0"/>
        <w:tabs>
          <w:tab w:val="left" w:pos="1162"/>
          <w:tab w:val="left" w:pos="1163"/>
        </w:tabs>
        <w:autoSpaceDE w:val="0"/>
        <w:autoSpaceDN w:val="0"/>
        <w:spacing w:before="5"/>
        <w:rPr>
          <w:rFonts w:asciiTheme="minorHAnsi" w:eastAsiaTheme="majorEastAsia" w:hAnsiTheme="minorHAnsi" w:cs="Arial"/>
          <w:color w:val="365F91" w:themeColor="accent1" w:themeShade="BF"/>
          <w:sz w:val="22"/>
          <w:lang w:val="en-GB"/>
        </w:rPr>
      </w:pPr>
    </w:p>
    <w:p w14:paraId="2301EE2A" w14:textId="43C977CB" w:rsidR="00734CCA" w:rsidRPr="00372002" w:rsidRDefault="00920CC2" w:rsidP="00232DD9">
      <w:pPr>
        <w:pStyle w:val="Heading3"/>
      </w:pPr>
      <w:bookmarkStart w:id="237" w:name="_Toc26467635"/>
      <w:bookmarkStart w:id="238" w:name="_Toc28615350"/>
      <w:bookmarkStart w:id="239" w:name="_Toc31793091"/>
      <w:bookmarkStart w:id="240" w:name="_Toc26455905"/>
      <w:bookmarkStart w:id="241" w:name="_Toc26461315"/>
      <w:r>
        <w:t>2.3.3</w:t>
      </w:r>
      <w:r w:rsidR="00E17352">
        <w:t xml:space="preserve"> </w:t>
      </w:r>
      <w:r w:rsidR="00E17352" w:rsidRPr="00372002">
        <w:t>Physical</w:t>
      </w:r>
      <w:r w:rsidR="0336F5E8" w:rsidRPr="00372002">
        <w:t xml:space="preserve"> Data modeling guiding principles</w:t>
      </w:r>
      <w:bookmarkEnd w:id="237"/>
      <w:bookmarkEnd w:id="238"/>
      <w:bookmarkEnd w:id="239"/>
      <w:r w:rsidR="0336F5E8" w:rsidRPr="00372002">
        <w:t xml:space="preserve">  </w:t>
      </w:r>
      <w:bookmarkEnd w:id="240"/>
      <w:bookmarkEnd w:id="241"/>
    </w:p>
    <w:p w14:paraId="1C1A77BC" w14:textId="77777777" w:rsidR="00734CCA" w:rsidRPr="00375320" w:rsidRDefault="00734CCA" w:rsidP="00734CCA">
      <w:pPr>
        <w:rPr>
          <w:highlight w:val="yellow"/>
          <w:lang w:val="en-GB"/>
        </w:rPr>
      </w:pPr>
    </w:p>
    <w:p w14:paraId="3E701CCC" w14:textId="7AA40889" w:rsidR="00734CCA" w:rsidRPr="00A3430A"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Since the physical model is technology specific, certain standards and guidelines are mentioned with reference to technology</w:t>
      </w:r>
      <w:r w:rsidR="003D42D2">
        <w:rPr>
          <w:rFonts w:asciiTheme="minorHAnsi" w:eastAsiaTheme="minorEastAsia" w:hAnsiTheme="minorHAnsi" w:cstheme="minorBidi"/>
        </w:rPr>
        <w:t xml:space="preserve">. </w:t>
      </w:r>
      <w:r w:rsidR="003E335D">
        <w:rPr>
          <w:rFonts w:asciiTheme="minorHAnsi" w:eastAsiaTheme="minorEastAsia" w:hAnsiTheme="minorHAnsi" w:cstheme="minorBidi"/>
        </w:rPr>
        <w:t>W</w:t>
      </w:r>
      <w:r w:rsidR="003D42D2">
        <w:rPr>
          <w:rFonts w:asciiTheme="minorHAnsi" w:eastAsiaTheme="minorEastAsia" w:hAnsiTheme="minorHAnsi" w:cstheme="minorBidi"/>
        </w:rPr>
        <w:t xml:space="preserve">e are not using LDM to PDM conversion </w:t>
      </w:r>
      <w:r w:rsidR="003E335D">
        <w:rPr>
          <w:rFonts w:asciiTheme="minorHAnsi" w:eastAsiaTheme="minorEastAsia" w:hAnsiTheme="minorHAnsi" w:cstheme="minorBidi"/>
        </w:rPr>
        <w:t xml:space="preserve">in this scenario </w:t>
      </w:r>
      <w:r w:rsidR="003D42D2">
        <w:rPr>
          <w:rFonts w:asciiTheme="minorHAnsi" w:eastAsiaTheme="minorEastAsia" w:hAnsiTheme="minorHAnsi" w:cstheme="minorBidi"/>
        </w:rPr>
        <w:t xml:space="preserve">so all below rules may not be </w:t>
      </w:r>
      <w:r w:rsidR="003E335D">
        <w:rPr>
          <w:rFonts w:asciiTheme="minorHAnsi" w:eastAsiaTheme="minorEastAsia" w:hAnsiTheme="minorHAnsi" w:cstheme="minorBidi"/>
        </w:rPr>
        <w:t xml:space="preserve">applicable. However we are recommending in case we can use to enrich the Data Model in future. </w:t>
      </w:r>
    </w:p>
    <w:p w14:paraId="6E0D8C1B" w14:textId="77777777" w:rsidR="00734CCA" w:rsidRPr="00A3430A"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Musts for conversion from logical to physical model</w:t>
      </w:r>
    </w:p>
    <w:p w14:paraId="18C4EB63" w14:textId="77777777" w:rsidR="00734CCA" w:rsidRPr="00530765" w:rsidRDefault="659C8900" w:rsidP="00680170">
      <w:pPr>
        <w:pStyle w:val="Bodycopy"/>
        <w:numPr>
          <w:ilvl w:val="1"/>
          <w:numId w:val="42"/>
        </w:numPr>
        <w:rPr>
          <w:rFonts w:asciiTheme="minorHAnsi" w:eastAsiaTheme="minorEastAsia" w:hAnsiTheme="minorHAnsi" w:cstheme="minorBidi"/>
        </w:rPr>
      </w:pPr>
      <w:r w:rsidRPr="659C8900">
        <w:rPr>
          <w:rFonts w:asciiTheme="minorHAnsi" w:eastAsiaTheme="minorEastAsia" w:hAnsiTheme="minorHAnsi" w:cstheme="minorBidi"/>
        </w:rPr>
        <w:t>Subtypes and super-types need to be resolved by either:</w:t>
      </w:r>
    </w:p>
    <w:p w14:paraId="5586E6F1" w14:textId="77777777" w:rsidR="00734CCA" w:rsidRPr="003C7B73" w:rsidRDefault="659C8900" w:rsidP="00680170">
      <w:pPr>
        <w:pStyle w:val="ListParagraph"/>
        <w:widowControl w:val="0"/>
        <w:numPr>
          <w:ilvl w:val="2"/>
          <w:numId w:val="43"/>
        </w:numPr>
        <w:tabs>
          <w:tab w:val="left" w:pos="1863"/>
          <w:tab w:val="left" w:pos="1864"/>
        </w:tabs>
        <w:autoSpaceDE w:val="0"/>
        <w:autoSpaceDN w:val="0"/>
        <w:spacing w:before="23"/>
        <w:contextualSpacing w:val="0"/>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rolling up subtypes to super-types  or,</w:t>
      </w:r>
    </w:p>
    <w:p w14:paraId="33568B4F" w14:textId="77777777" w:rsidR="00734CCA" w:rsidRPr="003C7B73" w:rsidRDefault="659C8900" w:rsidP="00680170">
      <w:pPr>
        <w:pStyle w:val="ListParagraph"/>
        <w:widowControl w:val="0"/>
        <w:numPr>
          <w:ilvl w:val="2"/>
          <w:numId w:val="43"/>
        </w:numPr>
        <w:tabs>
          <w:tab w:val="left" w:pos="1863"/>
          <w:tab w:val="left" w:pos="1864"/>
        </w:tabs>
        <w:autoSpaceDE w:val="0"/>
        <w:autoSpaceDN w:val="0"/>
        <w:spacing w:before="7"/>
        <w:contextualSpacing w:val="0"/>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rolling down super-types to  subtypes</w:t>
      </w:r>
    </w:p>
    <w:p w14:paraId="1A2B34C9" w14:textId="77777777" w:rsidR="00734CCA" w:rsidRPr="003C7B73" w:rsidRDefault="659C8900" w:rsidP="00680170">
      <w:pPr>
        <w:pStyle w:val="Bodycopy"/>
        <w:numPr>
          <w:ilvl w:val="1"/>
          <w:numId w:val="42"/>
        </w:numPr>
        <w:rPr>
          <w:rFonts w:asciiTheme="minorHAnsi" w:eastAsiaTheme="minorEastAsia" w:hAnsiTheme="minorHAnsi" w:cstheme="minorBidi"/>
        </w:rPr>
      </w:pPr>
      <w:r w:rsidRPr="659C8900">
        <w:rPr>
          <w:rFonts w:asciiTheme="minorHAnsi" w:eastAsiaTheme="minorEastAsia" w:hAnsiTheme="minorHAnsi" w:cstheme="minorBidi"/>
        </w:rPr>
        <w:t xml:space="preserve">De-normalization may only takes place for performance benefits </w:t>
      </w:r>
    </w:p>
    <w:p w14:paraId="0694C9C1" w14:textId="77777777" w:rsidR="00734CCA" w:rsidRPr="003C7B73" w:rsidRDefault="659C8900" w:rsidP="00680170">
      <w:pPr>
        <w:pStyle w:val="Bodycopy"/>
        <w:numPr>
          <w:ilvl w:val="1"/>
          <w:numId w:val="42"/>
        </w:numPr>
        <w:rPr>
          <w:rFonts w:asciiTheme="minorHAnsi" w:eastAsiaTheme="minorEastAsia" w:hAnsiTheme="minorHAnsi" w:cstheme="minorBidi"/>
        </w:rPr>
      </w:pPr>
      <w:r w:rsidRPr="659C8900">
        <w:rPr>
          <w:rFonts w:asciiTheme="minorHAnsi" w:eastAsiaTheme="minorEastAsia" w:hAnsiTheme="minorHAnsi" w:cstheme="minorBidi"/>
        </w:rPr>
        <w:t>All entities must translate to tables</w:t>
      </w:r>
    </w:p>
    <w:p w14:paraId="150CB693" w14:textId="77777777" w:rsidR="00734CCA" w:rsidRPr="003C7B73" w:rsidRDefault="659C8900" w:rsidP="00680170">
      <w:pPr>
        <w:pStyle w:val="Bodycopy"/>
        <w:numPr>
          <w:ilvl w:val="1"/>
          <w:numId w:val="42"/>
        </w:numPr>
        <w:rPr>
          <w:rFonts w:asciiTheme="minorHAnsi" w:eastAsiaTheme="minorEastAsia" w:hAnsiTheme="minorHAnsi" w:cstheme="minorBidi"/>
        </w:rPr>
      </w:pPr>
      <w:r w:rsidRPr="659C8900">
        <w:rPr>
          <w:rFonts w:asciiTheme="minorHAnsi" w:eastAsiaTheme="minorEastAsia" w:hAnsiTheme="minorHAnsi" w:cstheme="minorBidi"/>
        </w:rPr>
        <w:t>All attributes in an entity must translate to columns</w:t>
      </w:r>
    </w:p>
    <w:p w14:paraId="23C4E77E" w14:textId="77777777" w:rsidR="00734CCA" w:rsidRPr="00A3430A"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It’s not mandatory that all logical entities and attributes will be converted as is to a physical tables/columns in addition to 1 to 1 conversion of logical to physical objects , there may be many occurrences of physical only table or there may be occurrences of physical only attributes required as per business requirements. For example rolling up and rolling down of super types and sub types creates physical only tables.</w:t>
      </w:r>
    </w:p>
    <w:p w14:paraId="1E7EB494" w14:textId="2E6EA6D8" w:rsidR="00FB1358" w:rsidRDefault="00080631" w:rsidP="659C8900">
      <w:pPr>
        <w:pStyle w:val="Heading2"/>
        <w:rPr>
          <w:rFonts w:ascii="Verdana" w:eastAsia="Verdana" w:hAnsi="Verdana" w:cs="Verdana"/>
          <w:color w:val="000000" w:themeColor="text1"/>
        </w:rPr>
      </w:pPr>
      <w:r>
        <w:t xml:space="preserve"> </w:t>
      </w:r>
      <w:bookmarkStart w:id="242" w:name="_Toc28615351"/>
      <w:bookmarkStart w:id="243" w:name="_Toc31793092"/>
      <w:r w:rsidR="00D65F9D">
        <w:t>2.3.3</w:t>
      </w:r>
      <w:r w:rsidR="00D05EA0">
        <w:t>.1</w:t>
      </w:r>
      <w:r w:rsidR="00FB1358" w:rsidRPr="00372002">
        <w:t xml:space="preserve"> </w:t>
      </w:r>
      <w:r w:rsidR="00B937BF">
        <w:t xml:space="preserve">Choosing </w:t>
      </w:r>
      <w:r w:rsidR="00FB1358" w:rsidRPr="00080631">
        <w:t>Hash Distribution Key Column for a Hash Distributed Table</w:t>
      </w:r>
      <w:bookmarkEnd w:id="242"/>
      <w:bookmarkEnd w:id="243"/>
    </w:p>
    <w:p w14:paraId="7171B471" w14:textId="77FA6E5B" w:rsidR="00FB1358" w:rsidRPr="00FB1358" w:rsidRDefault="659C8900" w:rsidP="659C8900">
      <w:pPr>
        <w:pStyle w:val="Bodycopy"/>
        <w:ind w:left="349"/>
        <w:rPr>
          <w:rFonts w:asciiTheme="minorHAnsi" w:eastAsiaTheme="minorEastAsia" w:hAnsiTheme="minorHAnsi" w:cstheme="minorBidi"/>
        </w:rPr>
      </w:pPr>
      <w:r w:rsidRPr="659C8900">
        <w:rPr>
          <w:rFonts w:asciiTheme="minorHAnsi" w:eastAsiaTheme="minorEastAsia" w:hAnsiTheme="minorHAnsi" w:cstheme="minorBidi"/>
        </w:rPr>
        <w:t>Choosing the right distribution key column on which data should be distributed across different distributions plays a very important role. When we design our hash distributed table, there are some important considerations that need to take while choosing the distribution key column:</w:t>
      </w:r>
    </w:p>
    <w:p w14:paraId="3224580D" w14:textId="0971A6FE" w:rsidR="00FB1358" w:rsidRPr="00FB1358"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b/>
          <w:bCs/>
        </w:rPr>
        <w:t>Data distribution</w:t>
      </w:r>
      <w:r w:rsidRPr="659C8900">
        <w:rPr>
          <w:rFonts w:asciiTheme="minorHAnsi" w:eastAsiaTheme="minorEastAsia" w:hAnsiTheme="minorHAnsi" w:cstheme="minorBidi"/>
        </w:rPr>
        <w:t xml:space="preserve"> – We need to ensure that the column that chosen for distribution key has a maximum or higher number of unique values. This is to ensure your data gets distributed evenly across all the compute </w:t>
      </w:r>
      <w:r w:rsidRPr="659C8900">
        <w:rPr>
          <w:rFonts w:asciiTheme="minorHAnsi" w:eastAsiaTheme="minorEastAsia" w:hAnsiTheme="minorHAnsi" w:cstheme="minorBidi"/>
        </w:rPr>
        <w:lastRenderedPageBreak/>
        <w:t>nodes in order to have a good query parallelization across compute nodes. Contrary to that if you choose a column which has values unequally distributed, it will have data skew-ness. For example, if there are high number of NULL values for the distribution key column, one compute node might end up processing all the data (as all those NULL values will end in a single distribution) and will become bottlenecked in the parallel query performance.</w:t>
      </w:r>
    </w:p>
    <w:p w14:paraId="3752AE16" w14:textId="76572BD8" w:rsidR="00FB1358"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b/>
          <w:bCs/>
        </w:rPr>
        <w:t>Compatible Joins</w:t>
      </w:r>
      <w:r w:rsidRPr="659C8900">
        <w:rPr>
          <w:rFonts w:asciiTheme="minorHAnsi" w:eastAsiaTheme="minorEastAsia" w:hAnsiTheme="minorHAnsi" w:cstheme="minorBidi"/>
        </w:rPr>
        <w:t> - Data movement over the network is one of the most expensive operations and this is where compatible joins might help. With the help of compatible joins, need to ensure we have all the data needed to process the portion of a query on the local compute node. To achieve this high performance, whenever possible we need to design tables and queries in a way it does not require data movement. SQL Data Warehouse can achieve high performance by performing joins in parallel on the compute nodes and then combining the results on the control node. To improve query performance, tables and queries need to be designed so that, whenever possible, it is not necessary to move data (or minimize data movement at least) prior to the join. For example, one table is distributed on Policy Number and other one is distributed on Transaction Date.</w:t>
      </w:r>
    </w:p>
    <w:p w14:paraId="089CD2C5" w14:textId="77777777" w:rsidR="007C3DED" w:rsidRPr="00196E09" w:rsidRDefault="659C8900" w:rsidP="659C8900">
      <w:pPr>
        <w:pStyle w:val="Bodycopy"/>
        <w:rPr>
          <w:rFonts w:asciiTheme="minorHAnsi" w:eastAsiaTheme="minorBidi" w:hAnsiTheme="minorHAnsi" w:cstheme="minorHAnsi"/>
        </w:rPr>
      </w:pPr>
      <w:r w:rsidRPr="00196E09">
        <w:rPr>
          <w:rFonts w:asciiTheme="minorHAnsi" w:hAnsiTheme="minorHAnsi" w:cstheme="minorHAnsi"/>
        </w:rPr>
        <w:t>Guidance to Choose Between Hash Distributed Vs. Round-Robin Distributed</w:t>
      </w:r>
    </w:p>
    <w:p w14:paraId="034E745C" w14:textId="74B39865" w:rsidR="007C3DED" w:rsidRDefault="659C8900" w:rsidP="659C8900">
      <w:pPr>
        <w:pStyle w:val="Bodycopy"/>
        <w:rPr>
          <w:rFonts w:asciiTheme="minorHAnsi" w:eastAsiaTheme="minorEastAsia" w:hAnsiTheme="minorHAnsi" w:cstheme="minorBidi"/>
        </w:rPr>
      </w:pPr>
      <w:r w:rsidRPr="659C8900">
        <w:rPr>
          <w:rFonts w:asciiTheme="minorHAnsi" w:eastAsiaTheme="minorEastAsia" w:hAnsiTheme="minorHAnsi" w:cstheme="minorBidi"/>
        </w:rPr>
        <w:t>These are some best practices and guidance, which will help to decide the type of distribution for tables in SQL Data Warehouse:</w:t>
      </w:r>
    </w:p>
    <w:p w14:paraId="28EA3F52" w14:textId="64D70652" w:rsidR="001A0E3D" w:rsidRDefault="001A0E3D" w:rsidP="659C8900">
      <w:pPr>
        <w:pStyle w:val="Bodycopy"/>
        <w:rPr>
          <w:rFonts w:asciiTheme="minorHAnsi" w:eastAsiaTheme="minorEastAsia" w:hAnsiTheme="minorHAnsi" w:cstheme="minorBidi"/>
        </w:rPr>
      </w:pPr>
    </w:p>
    <w:p w14:paraId="281A5800" w14:textId="39C8E351" w:rsidR="001A0E3D" w:rsidRDefault="001A0E3D" w:rsidP="659C8900">
      <w:pPr>
        <w:pStyle w:val="Bodycopy"/>
        <w:rPr>
          <w:rFonts w:asciiTheme="minorHAnsi" w:eastAsiaTheme="minorEastAsia" w:hAnsiTheme="minorHAnsi" w:cstheme="minorBidi"/>
        </w:rPr>
      </w:pPr>
    </w:p>
    <w:p w14:paraId="6AC5625B" w14:textId="041E993C" w:rsidR="001A0E3D" w:rsidRDefault="001A0E3D" w:rsidP="659C8900">
      <w:pPr>
        <w:pStyle w:val="Bodycopy"/>
        <w:rPr>
          <w:rFonts w:asciiTheme="minorHAnsi" w:eastAsiaTheme="minorEastAsia" w:hAnsiTheme="minorHAnsi" w:cstheme="minorBidi"/>
        </w:rPr>
      </w:pPr>
    </w:p>
    <w:p w14:paraId="24E953D6" w14:textId="77777777" w:rsidR="001A0E3D" w:rsidRPr="007C3DED" w:rsidRDefault="001A0E3D" w:rsidP="659C8900">
      <w:pPr>
        <w:pStyle w:val="Bodycopy"/>
        <w:rPr>
          <w:rFonts w:asciiTheme="minorHAnsi" w:eastAsiaTheme="minorEastAsia" w:hAnsiTheme="minorHAnsi" w:cstheme="minorBidi"/>
        </w:rPr>
      </w:pPr>
    </w:p>
    <w:tbl>
      <w:tblPr>
        <w:tblW w:w="9225" w:type="dxa"/>
        <w:tblCellSpacing w:w="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765"/>
        <w:gridCol w:w="4460"/>
      </w:tblGrid>
      <w:tr w:rsidR="007C3DED" w:rsidRPr="007C3DED" w14:paraId="3CBA1214" w14:textId="77777777" w:rsidTr="659C8900">
        <w:trPr>
          <w:trHeight w:val="285"/>
          <w:tblCellSpacing w:w="18" w:type="dxa"/>
        </w:trPr>
        <w:tc>
          <w:tcPr>
            <w:tcW w:w="4765" w:type="dxa"/>
            <w:tcBorders>
              <w:top w:val="single" w:sz="8" w:space="0" w:color="FFD966"/>
              <w:left w:val="single" w:sz="8" w:space="0" w:color="FFD966"/>
              <w:bottom w:val="single" w:sz="8" w:space="0" w:color="FFD966"/>
              <w:right w:val="nil"/>
            </w:tcBorders>
            <w:shd w:val="clear" w:color="auto" w:fill="FFC000"/>
            <w:tcMar>
              <w:top w:w="15" w:type="dxa"/>
              <w:left w:w="108" w:type="dxa"/>
              <w:bottom w:w="15" w:type="dxa"/>
              <w:right w:w="108" w:type="dxa"/>
            </w:tcMar>
            <w:hideMark/>
          </w:tcPr>
          <w:p w14:paraId="73D2A803" w14:textId="77777777" w:rsidR="007C3DED" w:rsidRPr="00754AF2" w:rsidRDefault="659C8900" w:rsidP="659C8900">
            <w:pPr>
              <w:pStyle w:val="Bodycopy"/>
              <w:rPr>
                <w:rFonts w:asciiTheme="minorHAnsi" w:eastAsiaTheme="minorEastAsia" w:hAnsiTheme="minorHAnsi" w:cstheme="minorBidi"/>
                <w:sz w:val="18"/>
                <w:szCs w:val="18"/>
              </w:rPr>
            </w:pPr>
            <w:r w:rsidRPr="659C8900">
              <w:rPr>
                <w:rFonts w:asciiTheme="minorHAnsi" w:eastAsiaTheme="minorEastAsia" w:hAnsiTheme="minorHAnsi" w:cstheme="minorBidi"/>
                <w:b/>
                <w:bCs/>
                <w:sz w:val="18"/>
                <w:szCs w:val="18"/>
              </w:rPr>
              <w:t>Hash Distribution</w:t>
            </w:r>
          </w:p>
        </w:tc>
        <w:tc>
          <w:tcPr>
            <w:tcW w:w="4455" w:type="dxa"/>
            <w:tcBorders>
              <w:top w:val="single" w:sz="8" w:space="0" w:color="FFD966"/>
              <w:left w:val="nil"/>
              <w:bottom w:val="single" w:sz="8" w:space="0" w:color="FFD966"/>
              <w:right w:val="single" w:sz="8" w:space="0" w:color="FFD966"/>
            </w:tcBorders>
            <w:shd w:val="clear" w:color="auto" w:fill="FFC000"/>
            <w:tcMar>
              <w:top w:w="15" w:type="dxa"/>
              <w:left w:w="108" w:type="dxa"/>
              <w:bottom w:w="15" w:type="dxa"/>
              <w:right w:w="108" w:type="dxa"/>
            </w:tcMar>
            <w:hideMark/>
          </w:tcPr>
          <w:p w14:paraId="73847CF1" w14:textId="77777777" w:rsidR="007C3DED" w:rsidRPr="00754AF2" w:rsidRDefault="659C8900" w:rsidP="659C8900">
            <w:pPr>
              <w:pStyle w:val="Bodycopy"/>
              <w:rPr>
                <w:rFonts w:asciiTheme="minorHAnsi" w:eastAsiaTheme="minorEastAsia" w:hAnsiTheme="minorHAnsi" w:cstheme="minorBidi"/>
                <w:sz w:val="18"/>
                <w:szCs w:val="18"/>
              </w:rPr>
            </w:pPr>
            <w:r w:rsidRPr="659C8900">
              <w:rPr>
                <w:rFonts w:asciiTheme="minorHAnsi" w:eastAsiaTheme="minorEastAsia" w:hAnsiTheme="minorHAnsi" w:cstheme="minorBidi"/>
                <w:b/>
                <w:bCs/>
                <w:sz w:val="18"/>
                <w:szCs w:val="18"/>
              </w:rPr>
              <w:t>Round-Robin Distribution</w:t>
            </w:r>
          </w:p>
        </w:tc>
      </w:tr>
      <w:tr w:rsidR="007C3DED" w:rsidRPr="007C3DED" w14:paraId="48953E30" w14:textId="77777777" w:rsidTr="659C8900">
        <w:trPr>
          <w:trHeight w:val="1425"/>
          <w:tblCellSpacing w:w="18" w:type="dxa"/>
        </w:trPr>
        <w:tc>
          <w:tcPr>
            <w:tcW w:w="4765" w:type="dxa"/>
            <w:tcBorders>
              <w:top w:val="nil"/>
              <w:left w:val="single" w:sz="8" w:space="0" w:color="FFD966"/>
              <w:bottom w:val="single" w:sz="8" w:space="0" w:color="FFD966"/>
              <w:right w:val="nil"/>
            </w:tcBorders>
            <w:shd w:val="clear" w:color="auto" w:fill="FFF2CC"/>
            <w:tcMar>
              <w:top w:w="15" w:type="dxa"/>
              <w:left w:w="108" w:type="dxa"/>
              <w:bottom w:w="15" w:type="dxa"/>
              <w:right w:w="108" w:type="dxa"/>
            </w:tcMar>
            <w:hideMark/>
          </w:tcPr>
          <w:p w14:paraId="49544BBA" w14:textId="77777777" w:rsidR="007C3DED" w:rsidRPr="007734AE" w:rsidRDefault="659C8900" w:rsidP="659C8900">
            <w:pPr>
              <w:pStyle w:val="Bodycopy"/>
              <w:rPr>
                <w:rFonts w:asciiTheme="minorHAnsi" w:eastAsiaTheme="minorEastAsia" w:hAnsiTheme="minorHAnsi" w:cstheme="minorBidi"/>
              </w:rPr>
            </w:pPr>
            <w:r w:rsidRPr="007734AE">
              <w:rPr>
                <w:rFonts w:asciiTheme="minorHAnsi" w:eastAsiaTheme="minorEastAsia" w:hAnsiTheme="minorHAnsi" w:cstheme="minorBidi"/>
              </w:rPr>
              <w:t>The selection of the distribution key column is done by taking into consideration certain factors like minimizing the data skewness, minimizing the data movement for most of the joins, and types of queries executed on the system.</w:t>
            </w:r>
          </w:p>
        </w:tc>
        <w:tc>
          <w:tcPr>
            <w:tcW w:w="4455" w:type="dxa"/>
            <w:tcBorders>
              <w:top w:val="nil"/>
              <w:left w:val="nil"/>
              <w:bottom w:val="single" w:sz="8" w:space="0" w:color="FFD966"/>
              <w:right w:val="single" w:sz="8" w:space="0" w:color="FFD966"/>
            </w:tcBorders>
            <w:shd w:val="clear" w:color="auto" w:fill="FFF2CC"/>
            <w:tcMar>
              <w:top w:w="15" w:type="dxa"/>
              <w:left w:w="108" w:type="dxa"/>
              <w:bottom w:w="15" w:type="dxa"/>
              <w:right w:w="108" w:type="dxa"/>
            </w:tcMar>
            <w:hideMark/>
          </w:tcPr>
          <w:p w14:paraId="41E9FCD5" w14:textId="77777777" w:rsidR="007C3DED" w:rsidRPr="007734AE" w:rsidRDefault="659C8900" w:rsidP="659C8900">
            <w:pPr>
              <w:pStyle w:val="Bodycopy"/>
              <w:rPr>
                <w:rFonts w:asciiTheme="minorHAnsi" w:eastAsiaTheme="minorEastAsia" w:hAnsiTheme="minorHAnsi" w:cstheme="minorBidi"/>
              </w:rPr>
            </w:pPr>
            <w:r w:rsidRPr="007734AE">
              <w:rPr>
                <w:rFonts w:asciiTheme="minorHAnsi" w:eastAsiaTheme="minorEastAsia" w:hAnsiTheme="minorHAnsi" w:cstheme="minorBidi"/>
              </w:rPr>
              <w:t>Usually common dimension tables or tables that don’t distribute evenly or smaller lookup tables are good candidates for a round-robin distributed table.</w:t>
            </w:r>
          </w:p>
        </w:tc>
      </w:tr>
      <w:tr w:rsidR="007C3DED" w:rsidRPr="007C3DED" w14:paraId="33FBFE31" w14:textId="77777777" w:rsidTr="659C8900">
        <w:trPr>
          <w:trHeight w:val="570"/>
          <w:tblCellSpacing w:w="18" w:type="dxa"/>
        </w:trPr>
        <w:tc>
          <w:tcPr>
            <w:tcW w:w="4765" w:type="dxa"/>
            <w:tcBorders>
              <w:top w:val="nil"/>
              <w:left w:val="single" w:sz="8" w:space="0" w:color="FFD966"/>
              <w:bottom w:val="single" w:sz="8" w:space="0" w:color="FFD966"/>
              <w:right w:val="nil"/>
            </w:tcBorders>
            <w:shd w:val="clear" w:color="auto" w:fill="FFFFFF" w:themeFill="background1"/>
            <w:tcMar>
              <w:top w:w="15" w:type="dxa"/>
              <w:left w:w="108" w:type="dxa"/>
              <w:bottom w:w="15" w:type="dxa"/>
              <w:right w:w="108" w:type="dxa"/>
            </w:tcMar>
            <w:hideMark/>
          </w:tcPr>
          <w:p w14:paraId="207F83DE" w14:textId="48F14031" w:rsidR="007C3DED" w:rsidRPr="007C3DED" w:rsidRDefault="659C8900" w:rsidP="659C8900">
            <w:pPr>
              <w:pStyle w:val="Bodycopy"/>
              <w:rPr>
                <w:rFonts w:asciiTheme="minorHAnsi" w:eastAsiaTheme="minorEastAsia" w:hAnsiTheme="minorHAnsi" w:cstheme="minorBidi"/>
              </w:rPr>
            </w:pPr>
            <w:r w:rsidRPr="659C8900">
              <w:rPr>
                <w:rFonts w:asciiTheme="minorHAnsi" w:eastAsiaTheme="minorEastAsia" w:hAnsiTheme="minorHAnsi" w:cstheme="minorBidi"/>
              </w:rPr>
              <w:t xml:space="preserve">A </w:t>
            </w:r>
            <w:r w:rsidR="00881F52" w:rsidRPr="659C8900">
              <w:rPr>
                <w:rFonts w:asciiTheme="minorHAnsi" w:eastAsiaTheme="minorEastAsia" w:hAnsiTheme="minorHAnsi" w:cstheme="minorBidi"/>
              </w:rPr>
              <w:t>null able</w:t>
            </w:r>
            <w:r w:rsidRPr="659C8900">
              <w:rPr>
                <w:rFonts w:asciiTheme="minorHAnsi" w:eastAsiaTheme="minorEastAsia" w:hAnsiTheme="minorHAnsi" w:cstheme="minorBidi"/>
              </w:rPr>
              <w:t xml:space="preserve"> column is a bad candidate for any hash distributed table; likewise, an updated column to be used as a distribution key column is not a good fit.</w:t>
            </w:r>
          </w:p>
        </w:tc>
        <w:tc>
          <w:tcPr>
            <w:tcW w:w="4455" w:type="dxa"/>
            <w:tcBorders>
              <w:top w:val="nil"/>
              <w:left w:val="nil"/>
              <w:bottom w:val="single" w:sz="8" w:space="0" w:color="FFD966"/>
              <w:right w:val="single" w:sz="8" w:space="0" w:color="FFD966"/>
            </w:tcBorders>
            <w:shd w:val="clear" w:color="auto" w:fill="FFFFFF" w:themeFill="background1"/>
            <w:tcMar>
              <w:top w:w="15" w:type="dxa"/>
              <w:left w:w="108" w:type="dxa"/>
              <w:bottom w:w="15" w:type="dxa"/>
              <w:right w:w="108" w:type="dxa"/>
            </w:tcMar>
            <w:hideMark/>
          </w:tcPr>
          <w:p w14:paraId="56F2999D" w14:textId="77777777" w:rsidR="007C3DED" w:rsidRPr="007C3DED" w:rsidRDefault="659C8900" w:rsidP="659C8900">
            <w:pPr>
              <w:pStyle w:val="Bodycopy"/>
              <w:rPr>
                <w:rFonts w:asciiTheme="minorHAnsi" w:eastAsiaTheme="minorEastAsia" w:hAnsiTheme="minorHAnsi" w:cstheme="minorBidi"/>
              </w:rPr>
            </w:pPr>
            <w:r w:rsidRPr="659C8900">
              <w:rPr>
                <w:rFonts w:asciiTheme="minorHAnsi" w:eastAsiaTheme="minorEastAsia" w:hAnsiTheme="minorHAnsi" w:cstheme="minorBidi"/>
              </w:rPr>
              <w:t>When the table is a temporary staging table or there is no obvious joining key then a round-robin table makes sense.</w:t>
            </w:r>
          </w:p>
        </w:tc>
      </w:tr>
      <w:tr w:rsidR="007C3DED" w:rsidRPr="007C3DED" w14:paraId="47E6CF7B" w14:textId="77777777" w:rsidTr="659C8900">
        <w:trPr>
          <w:trHeight w:val="1140"/>
          <w:tblCellSpacing w:w="18" w:type="dxa"/>
        </w:trPr>
        <w:tc>
          <w:tcPr>
            <w:tcW w:w="4765" w:type="dxa"/>
            <w:tcBorders>
              <w:top w:val="nil"/>
              <w:left w:val="single" w:sz="8" w:space="0" w:color="FFD966"/>
              <w:bottom w:val="single" w:sz="8" w:space="0" w:color="FFD966"/>
              <w:right w:val="nil"/>
            </w:tcBorders>
            <w:shd w:val="clear" w:color="auto" w:fill="FFF2CC"/>
            <w:tcMar>
              <w:top w:w="15" w:type="dxa"/>
              <w:left w:w="108" w:type="dxa"/>
              <w:bottom w:w="15" w:type="dxa"/>
              <w:right w:w="108" w:type="dxa"/>
            </w:tcMar>
            <w:hideMark/>
          </w:tcPr>
          <w:p w14:paraId="655375B1" w14:textId="77777777" w:rsidR="007C3DED" w:rsidRPr="007C3DED" w:rsidRDefault="659C8900" w:rsidP="659C8900">
            <w:pPr>
              <w:pStyle w:val="Bodycopy"/>
              <w:rPr>
                <w:rFonts w:asciiTheme="minorHAnsi" w:eastAsiaTheme="minorEastAsia" w:hAnsiTheme="minorHAnsi" w:cstheme="minorBidi"/>
              </w:rPr>
            </w:pPr>
            <w:r w:rsidRPr="659C8900">
              <w:rPr>
                <w:rFonts w:asciiTheme="minorHAnsi" w:eastAsiaTheme="minorEastAsia" w:hAnsiTheme="minorHAnsi" w:cstheme="minorBidi"/>
              </w:rPr>
              <w:t>A column with default constraints is usually not a good candidate for a distribution key column of a hash distributed table as it will introduce data skewness.</w:t>
            </w:r>
          </w:p>
        </w:tc>
        <w:tc>
          <w:tcPr>
            <w:tcW w:w="4455" w:type="dxa"/>
            <w:tcBorders>
              <w:top w:val="nil"/>
              <w:left w:val="nil"/>
              <w:bottom w:val="single" w:sz="8" w:space="0" w:color="FFD966"/>
              <w:right w:val="single" w:sz="8" w:space="0" w:color="FFD966"/>
            </w:tcBorders>
            <w:shd w:val="clear" w:color="auto" w:fill="FFF2CC"/>
            <w:tcMar>
              <w:top w:w="15" w:type="dxa"/>
              <w:left w:w="108" w:type="dxa"/>
              <w:bottom w:w="15" w:type="dxa"/>
              <w:right w:w="108" w:type="dxa"/>
            </w:tcMar>
            <w:hideMark/>
          </w:tcPr>
          <w:p w14:paraId="4DD6E39D" w14:textId="77777777" w:rsidR="007C3DED" w:rsidRPr="007C3DED" w:rsidRDefault="659C8900" w:rsidP="659C8900">
            <w:pPr>
              <w:pStyle w:val="Bodycopy"/>
              <w:rPr>
                <w:rFonts w:asciiTheme="minorHAnsi" w:eastAsiaTheme="minorEastAsia" w:hAnsiTheme="minorHAnsi" w:cstheme="minorBidi"/>
              </w:rPr>
            </w:pPr>
            <w:r w:rsidRPr="659C8900">
              <w:rPr>
                <w:rFonts w:asciiTheme="minorHAnsi" w:eastAsiaTheme="minorEastAsia" w:hAnsiTheme="minorHAnsi" w:cstheme="minorBidi"/>
              </w:rPr>
              <w:t>When the table does not share a common join key with other tables or the join (in the query which you are optimizing) is less significant than other joins in other queries, again a round-robin table is to go for.</w:t>
            </w:r>
          </w:p>
        </w:tc>
      </w:tr>
      <w:tr w:rsidR="007C3DED" w:rsidRPr="007C3DED" w14:paraId="12935C58" w14:textId="77777777" w:rsidTr="659C8900">
        <w:trPr>
          <w:trHeight w:val="855"/>
          <w:tblCellSpacing w:w="18" w:type="dxa"/>
        </w:trPr>
        <w:tc>
          <w:tcPr>
            <w:tcW w:w="4765" w:type="dxa"/>
            <w:tcBorders>
              <w:top w:val="nil"/>
              <w:left w:val="single" w:sz="8" w:space="0" w:color="FFD966"/>
              <w:bottom w:val="single" w:sz="8" w:space="0" w:color="FFD966"/>
              <w:right w:val="nil"/>
            </w:tcBorders>
            <w:shd w:val="clear" w:color="auto" w:fill="FFFFFF" w:themeFill="background1"/>
            <w:tcMar>
              <w:top w:w="15" w:type="dxa"/>
              <w:left w:w="108" w:type="dxa"/>
              <w:bottom w:w="15" w:type="dxa"/>
              <w:right w:w="108" w:type="dxa"/>
            </w:tcMar>
            <w:hideMark/>
          </w:tcPr>
          <w:p w14:paraId="7CB28C87" w14:textId="77777777" w:rsidR="007C3DED" w:rsidRPr="007C3DED" w:rsidRDefault="659C8900" w:rsidP="659C8900">
            <w:pPr>
              <w:pStyle w:val="Bodycopy"/>
              <w:rPr>
                <w:rFonts w:asciiTheme="minorHAnsi" w:eastAsiaTheme="minorEastAsia" w:hAnsiTheme="minorHAnsi" w:cstheme="minorBidi"/>
              </w:rPr>
            </w:pPr>
            <w:r w:rsidRPr="659C8900">
              <w:rPr>
                <w:rFonts w:asciiTheme="minorHAnsi" w:eastAsiaTheme="minorEastAsia" w:hAnsiTheme="minorHAnsi" w:cstheme="minorBidi"/>
              </w:rPr>
              <w:t>The hash distribution key should contain significant distinct values for evenly distribution across.</w:t>
            </w:r>
          </w:p>
        </w:tc>
        <w:tc>
          <w:tcPr>
            <w:tcW w:w="4455" w:type="dxa"/>
            <w:tcBorders>
              <w:top w:val="nil"/>
              <w:left w:val="nil"/>
              <w:bottom w:val="single" w:sz="8" w:space="0" w:color="FFD966"/>
              <w:right w:val="single" w:sz="8" w:space="0" w:color="FFD966"/>
            </w:tcBorders>
            <w:shd w:val="clear" w:color="auto" w:fill="FFFFFF" w:themeFill="background1"/>
            <w:tcMar>
              <w:top w:w="15" w:type="dxa"/>
              <w:left w:w="108" w:type="dxa"/>
              <w:bottom w:w="15" w:type="dxa"/>
              <w:right w:w="108" w:type="dxa"/>
            </w:tcMar>
            <w:hideMark/>
          </w:tcPr>
          <w:p w14:paraId="68C617FE" w14:textId="77777777" w:rsidR="007C3DED" w:rsidRPr="007C3DED" w:rsidRDefault="659C8900" w:rsidP="659C8900">
            <w:pPr>
              <w:pStyle w:val="Bodycopy"/>
              <w:rPr>
                <w:rFonts w:asciiTheme="minorHAnsi" w:eastAsiaTheme="minorEastAsia" w:hAnsiTheme="minorHAnsi" w:cstheme="minorBidi"/>
              </w:rPr>
            </w:pPr>
            <w:r w:rsidRPr="659C8900">
              <w:rPr>
                <w:rFonts w:asciiTheme="minorHAnsi" w:eastAsiaTheme="minorEastAsia" w:hAnsiTheme="minorHAnsi" w:cstheme="minorBidi"/>
              </w:rPr>
              <w:t>Round-robin tables typically provide balanced execution. This is because the data is stored evenly across the distributions.</w:t>
            </w:r>
          </w:p>
        </w:tc>
      </w:tr>
    </w:tbl>
    <w:p w14:paraId="4EA4D543" w14:textId="77777777" w:rsidR="00BA27C4" w:rsidRDefault="00BA27C4" w:rsidP="00BA27C4">
      <w:pPr>
        <w:pStyle w:val="Bodycopy"/>
        <w:rPr>
          <w:rFonts w:asciiTheme="minorHAnsi" w:eastAsiaTheme="minorEastAsia" w:hAnsiTheme="minorHAnsi" w:cstheme="minorBidi"/>
        </w:rPr>
      </w:pPr>
    </w:p>
    <w:p w14:paraId="0939F31C" w14:textId="6C5176F1" w:rsidR="007C3DED" w:rsidRDefault="00BA27C4" w:rsidP="00BA27C4">
      <w:pPr>
        <w:pStyle w:val="Bodycopy"/>
        <w:rPr>
          <w:rFonts w:asciiTheme="minorHAnsi" w:eastAsiaTheme="minorEastAsia" w:hAnsiTheme="minorHAnsi" w:cstheme="minorBidi"/>
        </w:rPr>
      </w:pPr>
      <w:r w:rsidRPr="00BA27C4">
        <w:rPr>
          <w:rFonts w:asciiTheme="minorHAnsi" w:eastAsiaTheme="minorEastAsia" w:hAnsiTheme="minorHAnsi" w:cstheme="minorBidi"/>
          <w:b/>
          <w:u w:val="single"/>
        </w:rPr>
        <w:t xml:space="preserve">Recommendations:  </w:t>
      </w:r>
      <w:r>
        <w:rPr>
          <w:rFonts w:asciiTheme="minorHAnsi" w:eastAsiaTheme="minorEastAsia" w:hAnsiTheme="minorHAnsi" w:cstheme="minorBidi"/>
        </w:rPr>
        <w:t xml:space="preserve">To use Hash Distribution on </w:t>
      </w:r>
      <w:r w:rsidRPr="008C4EB4">
        <w:rPr>
          <w:rFonts w:asciiTheme="minorHAnsi" w:eastAsiaTheme="minorEastAsia" w:hAnsiTheme="minorHAnsi" w:cstheme="minorBidi"/>
          <w:b/>
          <w:u w:val="single"/>
        </w:rPr>
        <w:t>Policy Number</w:t>
      </w:r>
      <w:r>
        <w:rPr>
          <w:rFonts w:asciiTheme="minorHAnsi" w:eastAsiaTheme="minorEastAsia" w:hAnsiTheme="minorHAnsi" w:cstheme="minorBidi"/>
        </w:rPr>
        <w:t xml:space="preserve"> which ever tables contains Policy </w:t>
      </w:r>
      <w:r w:rsidR="008C4EB4">
        <w:rPr>
          <w:rFonts w:asciiTheme="minorHAnsi" w:eastAsiaTheme="minorEastAsia" w:hAnsiTheme="minorHAnsi" w:cstheme="minorBidi"/>
        </w:rPr>
        <w:t>Number and</w:t>
      </w:r>
      <w:r>
        <w:rPr>
          <w:rFonts w:asciiTheme="minorHAnsi" w:eastAsiaTheme="minorEastAsia" w:hAnsiTheme="minorHAnsi" w:cstheme="minorBidi"/>
        </w:rPr>
        <w:t xml:space="preserve"> use Round robin</w:t>
      </w:r>
      <w:r w:rsidR="008C4EB4">
        <w:rPr>
          <w:rFonts w:asciiTheme="minorHAnsi" w:eastAsiaTheme="minorEastAsia" w:hAnsiTheme="minorHAnsi" w:cstheme="minorBidi"/>
        </w:rPr>
        <w:t xml:space="preserve"> in case of significant null values for that particular column</w:t>
      </w:r>
      <w:r>
        <w:rPr>
          <w:rFonts w:asciiTheme="minorHAnsi" w:eastAsiaTheme="minorEastAsia" w:hAnsiTheme="minorHAnsi" w:cstheme="minorBidi"/>
        </w:rPr>
        <w:t xml:space="preserve"> </w:t>
      </w:r>
      <w:r w:rsidR="008C4EB4">
        <w:rPr>
          <w:rFonts w:asciiTheme="minorHAnsi" w:eastAsiaTheme="minorEastAsia" w:hAnsiTheme="minorHAnsi" w:cstheme="minorBidi"/>
        </w:rPr>
        <w:t>.</w:t>
      </w:r>
    </w:p>
    <w:p w14:paraId="1356E5F0" w14:textId="29FD309A" w:rsidR="00BA27C4" w:rsidRDefault="00BA27C4" w:rsidP="00FB1358">
      <w:pPr>
        <w:pStyle w:val="Bodycopy"/>
        <w:ind w:left="360"/>
        <w:rPr>
          <w:rFonts w:asciiTheme="minorHAnsi" w:eastAsiaTheme="minorEastAsia" w:hAnsiTheme="minorHAnsi" w:cstheme="minorBidi"/>
        </w:rPr>
      </w:pPr>
    </w:p>
    <w:p w14:paraId="713E56BD" w14:textId="68370844" w:rsidR="00BA27C4" w:rsidRDefault="00BA27C4" w:rsidP="00FB1358">
      <w:pPr>
        <w:pStyle w:val="Bodycopy"/>
        <w:ind w:left="360"/>
        <w:rPr>
          <w:rFonts w:asciiTheme="minorHAnsi" w:eastAsiaTheme="minorEastAsia" w:hAnsiTheme="minorHAnsi" w:cstheme="minorBidi"/>
        </w:rPr>
      </w:pPr>
    </w:p>
    <w:p w14:paraId="6022B05E" w14:textId="409F3C25" w:rsidR="00EC6EB5" w:rsidRPr="00EC6EB5" w:rsidRDefault="00D65F9D" w:rsidP="00EC6EB5">
      <w:pPr>
        <w:pStyle w:val="Heading2"/>
      </w:pPr>
      <w:bookmarkStart w:id="244" w:name="_Toc28615352"/>
      <w:bookmarkStart w:id="245" w:name="_Toc31793093"/>
      <w:r>
        <w:t>2.3.3</w:t>
      </w:r>
      <w:r w:rsidR="00D05EA0">
        <w:t>.2</w:t>
      </w:r>
      <w:r w:rsidR="00EC6EB5">
        <w:t xml:space="preserve"> </w:t>
      </w:r>
      <w:r w:rsidR="003142BD" w:rsidRPr="00EC6EB5">
        <w:t>SQL Data Warehouse</w:t>
      </w:r>
      <w:r w:rsidR="003142BD">
        <w:t xml:space="preserve"> </w:t>
      </w:r>
      <w:r w:rsidR="007734AE">
        <w:t xml:space="preserve">Table </w:t>
      </w:r>
      <w:r w:rsidR="00EC6EB5" w:rsidRPr="00EC6EB5">
        <w:t xml:space="preserve">Partitioning </w:t>
      </w:r>
      <w:r w:rsidR="003142BD">
        <w:t>strategy and recommendation</w:t>
      </w:r>
      <w:bookmarkEnd w:id="244"/>
      <w:bookmarkEnd w:id="245"/>
    </w:p>
    <w:p w14:paraId="3F12CAF4" w14:textId="4FA7C64E" w:rsidR="00EC6EB5" w:rsidRPr="00DD4AF1" w:rsidRDefault="659C8900" w:rsidP="659C8900">
      <w:pPr>
        <w:pStyle w:val="NormalWeb"/>
        <w:shd w:val="clear" w:color="auto" w:fill="FFFFFF" w:themeFill="background1"/>
        <w:rPr>
          <w:rFonts w:asciiTheme="minorHAnsi" w:eastAsiaTheme="minorEastAsia" w:hAnsiTheme="minorHAnsi" w:cstheme="minorBidi"/>
          <w:color w:val="000000" w:themeColor="text1"/>
          <w:sz w:val="20"/>
          <w:szCs w:val="20"/>
        </w:rPr>
      </w:pPr>
      <w:r w:rsidRPr="659C8900">
        <w:rPr>
          <w:rFonts w:asciiTheme="minorHAnsi" w:eastAsiaTheme="minorEastAsia" w:hAnsiTheme="minorHAnsi" w:cstheme="minorBidi"/>
          <w:color w:val="000000" w:themeColor="text1"/>
          <w:sz w:val="20"/>
          <w:szCs w:val="20"/>
        </w:rPr>
        <w:t xml:space="preserve">Table partitions enables to divide DW data into smaller groups of data. In most cases, table partitions are created on a date column. Partitioning is supported on all SQL Data Warehouse table types; including clustered </w:t>
      </w:r>
      <w:r w:rsidR="008C4EB4" w:rsidRPr="659C8900">
        <w:rPr>
          <w:rFonts w:asciiTheme="minorHAnsi" w:eastAsiaTheme="minorEastAsia" w:hAnsiTheme="minorHAnsi" w:cstheme="minorBidi"/>
          <w:color w:val="000000" w:themeColor="text1"/>
          <w:sz w:val="20"/>
          <w:szCs w:val="20"/>
        </w:rPr>
        <w:t>column store</w:t>
      </w:r>
      <w:r w:rsidRPr="659C8900">
        <w:rPr>
          <w:rFonts w:asciiTheme="minorHAnsi" w:eastAsiaTheme="minorEastAsia" w:hAnsiTheme="minorHAnsi" w:cstheme="minorBidi"/>
          <w:color w:val="000000" w:themeColor="text1"/>
          <w:sz w:val="20"/>
          <w:szCs w:val="20"/>
        </w:rPr>
        <w:t>, clustered index, and heap. Partitioning is also supported on all distribution types, including both hash and round robin distributed.</w:t>
      </w:r>
    </w:p>
    <w:p w14:paraId="4F00B866" w14:textId="77777777" w:rsidR="00EC6EB5" w:rsidRPr="00DD4AF1" w:rsidRDefault="659C8900" w:rsidP="659C8900">
      <w:pPr>
        <w:pStyle w:val="NormalWeb"/>
        <w:shd w:val="clear" w:color="auto" w:fill="FFFFFF" w:themeFill="background1"/>
        <w:rPr>
          <w:rFonts w:asciiTheme="minorHAnsi" w:eastAsiaTheme="minorEastAsia" w:hAnsiTheme="minorHAnsi" w:cstheme="minorBidi"/>
          <w:color w:val="000000" w:themeColor="text1"/>
          <w:sz w:val="20"/>
          <w:szCs w:val="20"/>
        </w:rPr>
      </w:pPr>
      <w:r w:rsidRPr="659C8900">
        <w:rPr>
          <w:rFonts w:asciiTheme="minorHAnsi" w:eastAsiaTheme="minorEastAsia" w:hAnsiTheme="minorHAnsi" w:cstheme="minorBidi"/>
          <w:color w:val="000000" w:themeColor="text1"/>
          <w:sz w:val="20"/>
          <w:szCs w:val="20"/>
        </w:rPr>
        <w:t>Partitioning can benefit data maintenance and query performance. Whether it benefits both or just one is dependent on how data is loaded and whether the same column can be used for both purposes, since partitioning can only be done on one column.</w:t>
      </w:r>
    </w:p>
    <w:p w14:paraId="1C7E4333" w14:textId="11F3AC82" w:rsidR="00EC6EB5" w:rsidRPr="00DD4AF1" w:rsidRDefault="659C8900" w:rsidP="659C8900">
      <w:pPr>
        <w:pStyle w:val="NormalWeb"/>
        <w:shd w:val="clear" w:color="auto" w:fill="FFFFFF" w:themeFill="background1"/>
        <w:rPr>
          <w:rFonts w:asciiTheme="minorHAnsi" w:eastAsiaTheme="minorEastAsia" w:hAnsiTheme="minorHAnsi" w:cstheme="minorBidi"/>
          <w:b/>
          <w:bCs/>
          <w:color w:val="000000" w:themeColor="text1"/>
          <w:sz w:val="20"/>
          <w:szCs w:val="20"/>
        </w:rPr>
      </w:pPr>
      <w:r w:rsidRPr="659C8900">
        <w:rPr>
          <w:rFonts w:asciiTheme="minorHAnsi" w:eastAsiaTheme="minorEastAsia" w:hAnsiTheme="minorHAnsi" w:cstheme="minorBidi"/>
          <w:b/>
          <w:bCs/>
          <w:color w:val="000000" w:themeColor="text1"/>
          <w:sz w:val="20"/>
          <w:szCs w:val="20"/>
        </w:rPr>
        <w:t>Benefits to queries:</w:t>
      </w:r>
    </w:p>
    <w:p w14:paraId="1F223AEF" w14:textId="77777777" w:rsidR="006760A2" w:rsidRDefault="659C8900" w:rsidP="659C8900">
      <w:pPr>
        <w:pStyle w:val="NormalWeb"/>
        <w:shd w:val="clear" w:color="auto" w:fill="FFFFFF" w:themeFill="background1"/>
        <w:rPr>
          <w:rFonts w:asciiTheme="minorHAnsi" w:eastAsiaTheme="minorEastAsia" w:hAnsiTheme="minorHAnsi" w:cstheme="minorBidi"/>
          <w:color w:val="000000" w:themeColor="text1"/>
          <w:sz w:val="20"/>
          <w:szCs w:val="20"/>
        </w:rPr>
      </w:pPr>
      <w:r w:rsidRPr="659C8900">
        <w:rPr>
          <w:rFonts w:asciiTheme="minorHAnsi" w:eastAsiaTheme="minorEastAsia" w:hAnsiTheme="minorHAnsi" w:cstheme="minorBidi"/>
          <w:color w:val="000000" w:themeColor="text1"/>
          <w:sz w:val="20"/>
          <w:szCs w:val="20"/>
        </w:rPr>
        <w:t>Partitioning can also be used to improve query performance. A query that applies a filter to partitioned data can limit the scan to only the qualifying partitions. This method of filtering can avoid a full table scan and only scan a smaller subset of data.</w:t>
      </w:r>
    </w:p>
    <w:p w14:paraId="32E4B419" w14:textId="7BA2F65A" w:rsidR="00EC6EB5" w:rsidRPr="00DD4AF1" w:rsidRDefault="006760A2" w:rsidP="659C8900">
      <w:pPr>
        <w:pStyle w:val="NormalWeb"/>
        <w:shd w:val="clear" w:color="auto" w:fill="FFFFFF" w:themeFill="background1"/>
        <w:rPr>
          <w:rFonts w:asciiTheme="minorHAnsi" w:eastAsiaTheme="minorEastAsia" w:hAnsiTheme="minorHAnsi" w:cstheme="minorBidi"/>
          <w:color w:val="000000" w:themeColor="text1"/>
          <w:sz w:val="20"/>
          <w:szCs w:val="20"/>
        </w:rPr>
      </w:pPr>
      <w:r>
        <w:rPr>
          <w:rFonts w:asciiTheme="minorHAnsi" w:eastAsiaTheme="minorEastAsia" w:hAnsiTheme="minorHAnsi" w:cstheme="minorBidi"/>
          <w:color w:val="000000" w:themeColor="text1"/>
          <w:sz w:val="20"/>
          <w:szCs w:val="20"/>
        </w:rPr>
        <w:t xml:space="preserve">We strongly recommended to partition any big table ( </w:t>
      </w:r>
      <w:r w:rsidR="008C4EB4">
        <w:rPr>
          <w:rFonts w:asciiTheme="minorHAnsi" w:eastAsiaTheme="minorEastAsia" w:hAnsiTheme="minorHAnsi" w:cstheme="minorBidi"/>
          <w:color w:val="000000" w:themeColor="text1"/>
          <w:sz w:val="20"/>
          <w:szCs w:val="20"/>
        </w:rPr>
        <w:t xml:space="preserve">minimum 5 </w:t>
      </w:r>
      <w:r>
        <w:rPr>
          <w:rFonts w:asciiTheme="minorHAnsi" w:eastAsiaTheme="minorEastAsia" w:hAnsiTheme="minorHAnsi" w:cstheme="minorBidi"/>
          <w:color w:val="000000" w:themeColor="text1"/>
          <w:sz w:val="20"/>
          <w:szCs w:val="20"/>
        </w:rPr>
        <w:t xml:space="preserve">million record per loading) like </w:t>
      </w:r>
      <w:r w:rsidR="659C8900" w:rsidRPr="659C8900">
        <w:rPr>
          <w:rFonts w:asciiTheme="minorHAnsi" w:eastAsiaTheme="minorEastAsia" w:hAnsiTheme="minorHAnsi" w:cstheme="minorBidi"/>
          <w:color w:val="000000" w:themeColor="text1"/>
          <w:sz w:val="20"/>
          <w:szCs w:val="20"/>
        </w:rPr>
        <w:t>Accounting period transaction tab</w:t>
      </w:r>
      <w:r w:rsidR="008C4EB4">
        <w:rPr>
          <w:rFonts w:asciiTheme="minorHAnsi" w:eastAsiaTheme="minorEastAsia" w:hAnsiTheme="minorHAnsi" w:cstheme="minorBidi"/>
          <w:color w:val="000000" w:themeColor="text1"/>
          <w:sz w:val="20"/>
          <w:szCs w:val="20"/>
        </w:rPr>
        <w:t>les is partitioned into 120 ( 10</w:t>
      </w:r>
      <w:r w:rsidR="659C8900" w:rsidRPr="659C8900">
        <w:rPr>
          <w:rFonts w:asciiTheme="minorHAnsi" w:eastAsiaTheme="minorEastAsia" w:hAnsiTheme="minorHAnsi" w:cstheme="minorBidi"/>
          <w:color w:val="000000" w:themeColor="text1"/>
          <w:sz w:val="20"/>
          <w:szCs w:val="20"/>
        </w:rPr>
        <w:t>X12)  months using the Accounting period field</w:t>
      </w:r>
      <w:r w:rsidR="008C4EB4">
        <w:rPr>
          <w:rFonts w:asciiTheme="minorHAnsi" w:eastAsiaTheme="minorEastAsia" w:hAnsiTheme="minorHAnsi" w:cstheme="minorBidi"/>
          <w:color w:val="000000" w:themeColor="text1"/>
          <w:sz w:val="20"/>
          <w:szCs w:val="20"/>
        </w:rPr>
        <w:t xml:space="preserve"> / proper Partition Key design based on situation</w:t>
      </w:r>
      <w:r w:rsidR="659C8900" w:rsidRPr="659C8900">
        <w:rPr>
          <w:rFonts w:asciiTheme="minorHAnsi" w:eastAsiaTheme="minorEastAsia" w:hAnsiTheme="minorHAnsi" w:cstheme="minorBidi"/>
          <w:color w:val="000000" w:themeColor="text1"/>
          <w:sz w:val="20"/>
          <w:szCs w:val="20"/>
        </w:rPr>
        <w:t>, then queries that</w:t>
      </w:r>
      <w:r w:rsidR="008C4EB4">
        <w:rPr>
          <w:rFonts w:asciiTheme="minorHAnsi" w:eastAsiaTheme="minorEastAsia" w:hAnsiTheme="minorHAnsi" w:cstheme="minorBidi"/>
          <w:color w:val="000000" w:themeColor="text1"/>
          <w:sz w:val="20"/>
          <w:szCs w:val="20"/>
        </w:rPr>
        <w:t xml:space="preserve"> filter on that partition key column</w:t>
      </w:r>
      <w:r w:rsidR="659C8900" w:rsidRPr="659C8900">
        <w:rPr>
          <w:rFonts w:asciiTheme="minorHAnsi" w:eastAsiaTheme="minorEastAsia" w:hAnsiTheme="minorHAnsi" w:cstheme="minorBidi"/>
          <w:color w:val="000000" w:themeColor="text1"/>
          <w:sz w:val="20"/>
          <w:szCs w:val="20"/>
        </w:rPr>
        <w:t xml:space="preserve"> can skip searching in partitions that don’t match the filter.</w:t>
      </w:r>
    </w:p>
    <w:p w14:paraId="656A578A" w14:textId="77777777" w:rsidR="007C4B57" w:rsidRPr="006760A2" w:rsidRDefault="659C8900" w:rsidP="659C8900">
      <w:pPr>
        <w:pStyle w:val="NormalWeb"/>
        <w:shd w:val="clear" w:color="auto" w:fill="FFFFFF" w:themeFill="background1"/>
        <w:rPr>
          <w:rFonts w:asciiTheme="minorHAnsi" w:eastAsiaTheme="minorEastAsia" w:hAnsiTheme="minorHAnsi" w:cstheme="minorBidi"/>
          <w:b/>
          <w:color w:val="000000" w:themeColor="text1"/>
          <w:sz w:val="20"/>
          <w:szCs w:val="20"/>
        </w:rPr>
      </w:pPr>
      <w:r w:rsidRPr="006760A2">
        <w:rPr>
          <w:rFonts w:asciiTheme="minorHAnsi" w:eastAsiaTheme="minorEastAsia" w:hAnsiTheme="minorHAnsi" w:cstheme="minorBidi"/>
          <w:b/>
          <w:color w:val="000000" w:themeColor="text1"/>
          <w:sz w:val="20"/>
          <w:szCs w:val="20"/>
        </w:rPr>
        <w:t>Sizing partitions</w:t>
      </w:r>
    </w:p>
    <w:p w14:paraId="7CB90C67" w14:textId="7F04E1CC" w:rsidR="007C4B57" w:rsidRDefault="659C8900" w:rsidP="659C8900">
      <w:pPr>
        <w:pStyle w:val="NormalWeb"/>
        <w:shd w:val="clear" w:color="auto" w:fill="FFFFFF" w:themeFill="background1"/>
        <w:rPr>
          <w:rFonts w:asciiTheme="minorHAnsi" w:eastAsiaTheme="minorEastAsia" w:hAnsiTheme="minorHAnsi" w:cstheme="minorBidi"/>
          <w:color w:val="000000" w:themeColor="text1"/>
          <w:sz w:val="20"/>
          <w:szCs w:val="20"/>
        </w:rPr>
      </w:pPr>
      <w:r w:rsidRPr="659C8900">
        <w:rPr>
          <w:rFonts w:asciiTheme="minorHAnsi" w:eastAsiaTheme="minorEastAsia" w:hAnsiTheme="minorHAnsi" w:cstheme="minorBidi"/>
          <w:color w:val="000000" w:themeColor="text1"/>
          <w:sz w:val="20"/>
          <w:szCs w:val="20"/>
        </w:rPr>
        <w:t xml:space="preserve">When creating partitions on clustered </w:t>
      </w:r>
      <w:r w:rsidR="008C4EB4" w:rsidRPr="659C8900">
        <w:rPr>
          <w:rFonts w:asciiTheme="minorHAnsi" w:eastAsiaTheme="minorEastAsia" w:hAnsiTheme="minorHAnsi" w:cstheme="minorBidi"/>
          <w:color w:val="000000" w:themeColor="text1"/>
          <w:sz w:val="20"/>
          <w:szCs w:val="20"/>
        </w:rPr>
        <w:t>column store</w:t>
      </w:r>
      <w:r w:rsidRPr="659C8900">
        <w:rPr>
          <w:rFonts w:asciiTheme="minorHAnsi" w:eastAsiaTheme="minorEastAsia" w:hAnsiTheme="minorHAnsi" w:cstheme="minorBidi"/>
          <w:color w:val="000000" w:themeColor="text1"/>
          <w:sz w:val="20"/>
          <w:szCs w:val="20"/>
        </w:rPr>
        <w:t xml:space="preserve"> tables, it is important to consider how many rows belong to each partition. For optimal compression and performance of clustered </w:t>
      </w:r>
      <w:r w:rsidR="008C4EB4" w:rsidRPr="659C8900">
        <w:rPr>
          <w:rFonts w:asciiTheme="minorHAnsi" w:eastAsiaTheme="minorEastAsia" w:hAnsiTheme="minorHAnsi" w:cstheme="minorBidi"/>
          <w:color w:val="000000" w:themeColor="text1"/>
          <w:sz w:val="20"/>
          <w:szCs w:val="20"/>
        </w:rPr>
        <w:t>column store</w:t>
      </w:r>
      <w:r w:rsidRPr="659C8900">
        <w:rPr>
          <w:rFonts w:asciiTheme="minorHAnsi" w:eastAsiaTheme="minorEastAsia" w:hAnsiTheme="minorHAnsi" w:cstheme="minorBidi"/>
          <w:color w:val="000000" w:themeColor="text1"/>
          <w:sz w:val="20"/>
          <w:szCs w:val="20"/>
        </w:rPr>
        <w:t xml:space="preserve"> tables, a minimum of 1 million rows per distribution and partition is needed. Before partitions are created, SQL Data Warehouse already divides each table into 60 distributed </w:t>
      </w:r>
      <w:r w:rsidR="008C4EB4" w:rsidRPr="659C8900">
        <w:rPr>
          <w:rFonts w:asciiTheme="minorHAnsi" w:eastAsiaTheme="minorEastAsia" w:hAnsiTheme="minorHAnsi" w:cstheme="minorBidi"/>
          <w:color w:val="000000" w:themeColor="text1"/>
          <w:sz w:val="20"/>
          <w:szCs w:val="20"/>
        </w:rPr>
        <w:t>Colum store</w:t>
      </w:r>
      <w:r w:rsidRPr="659C8900">
        <w:rPr>
          <w:rFonts w:asciiTheme="minorHAnsi" w:eastAsiaTheme="minorEastAsia" w:hAnsiTheme="minorHAnsi" w:cstheme="minorBidi"/>
          <w:color w:val="000000" w:themeColor="text1"/>
          <w:sz w:val="20"/>
          <w:szCs w:val="20"/>
        </w:rPr>
        <w:t>. Any partitioning added to a table is in addition to the distributions created behind the scenes. If a table contains fewer than the recommended minimum number of rows per partition, consider using fewer partitions in order to increase the number of rows per partition</w:t>
      </w:r>
    </w:p>
    <w:p w14:paraId="363D82F2" w14:textId="132C966A" w:rsidR="007734AE" w:rsidRDefault="007734AE" w:rsidP="659C8900">
      <w:pPr>
        <w:pStyle w:val="NormalWeb"/>
        <w:shd w:val="clear" w:color="auto" w:fill="FFFFFF" w:themeFill="background1"/>
        <w:rPr>
          <w:rFonts w:asciiTheme="minorHAnsi" w:eastAsiaTheme="minorEastAsia" w:hAnsiTheme="minorHAnsi" w:cstheme="minorBidi"/>
          <w:color w:val="000000" w:themeColor="text1"/>
          <w:sz w:val="20"/>
          <w:szCs w:val="20"/>
        </w:rPr>
      </w:pPr>
    </w:p>
    <w:p w14:paraId="30931F4D" w14:textId="47B555CC" w:rsidR="007734AE" w:rsidRPr="005D53A2" w:rsidRDefault="007734AE" w:rsidP="659C8900">
      <w:pPr>
        <w:pStyle w:val="NormalWeb"/>
        <w:shd w:val="clear" w:color="auto" w:fill="FFFFFF" w:themeFill="background1"/>
        <w:rPr>
          <w:rFonts w:asciiTheme="minorHAnsi" w:hAnsiTheme="minorHAnsi" w:cstheme="minorHAnsi"/>
          <w:b/>
          <w:sz w:val="20"/>
          <w:szCs w:val="20"/>
        </w:rPr>
      </w:pPr>
      <w:r w:rsidRPr="005D53A2">
        <w:rPr>
          <w:rFonts w:asciiTheme="minorHAnsi" w:hAnsiTheme="minorHAnsi" w:cstheme="minorHAnsi"/>
          <w:b/>
          <w:sz w:val="20"/>
          <w:szCs w:val="20"/>
        </w:rPr>
        <w:t>Recommendations for Partit</w:t>
      </w:r>
      <w:r w:rsidR="003142BD" w:rsidRPr="005D53A2">
        <w:rPr>
          <w:rFonts w:asciiTheme="minorHAnsi" w:hAnsiTheme="minorHAnsi" w:cstheme="minorHAnsi"/>
          <w:b/>
          <w:sz w:val="20"/>
          <w:szCs w:val="20"/>
        </w:rPr>
        <w:t>ioning</w:t>
      </w:r>
    </w:p>
    <w:p w14:paraId="226AAA9C" w14:textId="77777777" w:rsidR="007734AE" w:rsidRPr="00DD4AF1" w:rsidRDefault="007734AE" w:rsidP="659C8900">
      <w:pPr>
        <w:pStyle w:val="NormalWeb"/>
        <w:shd w:val="clear" w:color="auto" w:fill="FFFFFF" w:themeFill="background1"/>
        <w:rPr>
          <w:rFonts w:asciiTheme="minorHAnsi" w:eastAsiaTheme="minorEastAsia" w:hAnsiTheme="minorHAnsi" w:cstheme="minorBidi"/>
          <w:color w:val="000000" w:themeColor="text1"/>
          <w:sz w:val="20"/>
          <w:szCs w:val="20"/>
        </w:rPr>
      </w:pPr>
    </w:p>
    <w:p w14:paraId="5B1D9B85" w14:textId="77777777" w:rsidR="007734AE" w:rsidRPr="003142BD" w:rsidRDefault="007734AE" w:rsidP="00680170">
      <w:pPr>
        <w:pStyle w:val="ListParagraph"/>
        <w:numPr>
          <w:ilvl w:val="0"/>
          <w:numId w:val="85"/>
        </w:numPr>
        <w:rPr>
          <w:rFonts w:asciiTheme="minorHAnsi" w:eastAsiaTheme="minorEastAsia" w:hAnsiTheme="minorHAnsi" w:cstheme="minorBidi"/>
          <w:color w:val="000000"/>
        </w:rPr>
      </w:pPr>
      <w:r w:rsidRPr="003142BD">
        <w:rPr>
          <w:rFonts w:asciiTheme="minorHAnsi" w:eastAsiaTheme="minorEastAsia" w:hAnsiTheme="minorHAnsi" w:cstheme="minorBidi"/>
          <w:color w:val="000000"/>
        </w:rPr>
        <w:t>Identify Huge Volume Tables which minimum 5 million record need to process in each loading cycle</w:t>
      </w:r>
    </w:p>
    <w:p w14:paraId="6F2DA08D" w14:textId="77777777" w:rsidR="003142BD" w:rsidRPr="003142BD" w:rsidRDefault="007734AE" w:rsidP="00680170">
      <w:pPr>
        <w:pStyle w:val="ListParagraph"/>
        <w:numPr>
          <w:ilvl w:val="0"/>
          <w:numId w:val="85"/>
        </w:numPr>
        <w:rPr>
          <w:rFonts w:asciiTheme="minorHAnsi" w:eastAsiaTheme="minorEastAsia" w:hAnsiTheme="minorHAnsi" w:cstheme="minorBidi"/>
          <w:color w:val="000000"/>
        </w:rPr>
      </w:pPr>
      <w:r w:rsidRPr="003142BD">
        <w:rPr>
          <w:rFonts w:asciiTheme="minorHAnsi" w:eastAsiaTheme="minorEastAsia" w:hAnsiTheme="minorHAnsi" w:cstheme="minorBidi"/>
          <w:color w:val="000000"/>
        </w:rPr>
        <w:t xml:space="preserve">Identify the Partition Key (for ex Accounting Period) which we can </w:t>
      </w:r>
      <w:r w:rsidR="003142BD" w:rsidRPr="003142BD">
        <w:rPr>
          <w:rFonts w:asciiTheme="minorHAnsi" w:eastAsiaTheme="minorEastAsia" w:hAnsiTheme="minorHAnsi" w:cstheme="minorBidi"/>
          <w:color w:val="000000"/>
        </w:rPr>
        <w:t xml:space="preserve">vary table to table based on Data consumption and consumer's requirement </w:t>
      </w:r>
    </w:p>
    <w:p w14:paraId="19E416B5" w14:textId="06AA47F5" w:rsidR="007734AE" w:rsidRPr="003142BD" w:rsidRDefault="003142BD" w:rsidP="00680170">
      <w:pPr>
        <w:pStyle w:val="ListParagraph"/>
        <w:numPr>
          <w:ilvl w:val="0"/>
          <w:numId w:val="85"/>
        </w:numPr>
        <w:rPr>
          <w:rFonts w:asciiTheme="minorHAnsi" w:eastAsiaTheme="minorEastAsia" w:hAnsiTheme="minorHAnsi" w:cstheme="minorBidi"/>
          <w:color w:val="000000"/>
        </w:rPr>
      </w:pPr>
      <w:r w:rsidRPr="003142BD">
        <w:rPr>
          <w:rFonts w:asciiTheme="minorHAnsi" w:eastAsiaTheme="minorEastAsia" w:hAnsiTheme="minorHAnsi" w:cstheme="minorBidi"/>
          <w:color w:val="000000"/>
        </w:rPr>
        <w:t xml:space="preserve">Create minimum 10 years Partition while creating table first time (in case of accounting period 12 X 10 partition) with right range and Partition Key (Accounting period YYYYMMM) partition boundaries </w:t>
      </w:r>
    </w:p>
    <w:p w14:paraId="37C4029F" w14:textId="77777777" w:rsidR="003142BD" w:rsidRPr="00DD4AF1" w:rsidRDefault="003142BD" w:rsidP="00680170">
      <w:pPr>
        <w:pStyle w:val="NormalWeb"/>
        <w:numPr>
          <w:ilvl w:val="0"/>
          <w:numId w:val="85"/>
        </w:numPr>
        <w:shd w:val="clear" w:color="auto" w:fill="FFFFFF" w:themeFill="background1"/>
        <w:rPr>
          <w:rFonts w:asciiTheme="minorHAnsi" w:eastAsiaTheme="minorEastAsia" w:hAnsiTheme="minorHAnsi" w:cstheme="minorBidi"/>
          <w:color w:val="000000" w:themeColor="text1"/>
          <w:sz w:val="20"/>
          <w:szCs w:val="20"/>
        </w:rPr>
      </w:pPr>
      <w:r w:rsidRPr="659C8900">
        <w:rPr>
          <w:rFonts w:asciiTheme="minorHAnsi" w:eastAsiaTheme="minorEastAsia" w:hAnsiTheme="minorHAnsi" w:cstheme="minorBidi"/>
          <w:color w:val="000000" w:themeColor="text1"/>
          <w:sz w:val="20"/>
          <w:szCs w:val="20"/>
        </w:rPr>
        <w:t>While partitioning can be used to improve performance some scenarios, creating a table with too many partitions can hurt performance under some circumstances. These concerns are especially true for clustered columnstore tables. For partitioning to be helpful, it is important to understand when to use partitioning and the number of partitions to create. There is no hard fast rule as to how many partitions a</w:t>
      </w:r>
      <w:r>
        <w:rPr>
          <w:rFonts w:asciiTheme="minorHAnsi" w:eastAsiaTheme="minorEastAsia" w:hAnsiTheme="minorHAnsi" w:cstheme="minorBidi"/>
          <w:color w:val="000000" w:themeColor="text1"/>
          <w:sz w:val="20"/>
          <w:szCs w:val="20"/>
        </w:rPr>
        <w:t>re too many, it depends on data and how many partitions</w:t>
      </w:r>
      <w:r w:rsidRPr="659C8900">
        <w:rPr>
          <w:rFonts w:asciiTheme="minorHAnsi" w:eastAsiaTheme="minorEastAsia" w:hAnsiTheme="minorHAnsi" w:cstheme="minorBidi"/>
          <w:color w:val="000000" w:themeColor="text1"/>
          <w:sz w:val="20"/>
          <w:szCs w:val="20"/>
        </w:rPr>
        <w:t xml:space="preserve"> loading simultaneously. A successful partitioning scheme usually has tens to hundreds of partitions, not thousands.</w:t>
      </w:r>
    </w:p>
    <w:p w14:paraId="6DDFD9CE" w14:textId="77777777" w:rsidR="00EC6EB5" w:rsidRPr="00EC6EB5" w:rsidRDefault="00EC6EB5" w:rsidP="00EC6EB5">
      <w:pPr>
        <w:shd w:val="clear" w:color="auto" w:fill="FFFFFF"/>
        <w:spacing w:before="100" w:beforeAutospacing="1" w:after="100" w:afterAutospacing="1"/>
        <w:rPr>
          <w:rFonts w:asciiTheme="minorHAnsi" w:eastAsiaTheme="minorEastAsia" w:hAnsiTheme="minorHAnsi" w:cstheme="minorBidi"/>
          <w:color w:val="000000"/>
        </w:rPr>
      </w:pPr>
    </w:p>
    <w:p w14:paraId="106F8DB7" w14:textId="77777777" w:rsidR="00FB1358" w:rsidRDefault="00FB1358" w:rsidP="00912447">
      <w:pPr>
        <w:pStyle w:val="Bodycopy"/>
        <w:ind w:left="349"/>
        <w:rPr>
          <w:rFonts w:asciiTheme="minorHAnsi" w:hAnsiTheme="minorHAnsi" w:cstheme="minorHAnsi"/>
        </w:rPr>
      </w:pPr>
    </w:p>
    <w:p w14:paraId="165171C8" w14:textId="77777777" w:rsidR="00350FED" w:rsidRDefault="659C8900" w:rsidP="659C8900">
      <w:pPr>
        <w:pStyle w:val="paragraph"/>
        <w:textAlignment w:val="baseline"/>
        <w:rPr>
          <w:color w:val="000000" w:themeColor="text1"/>
        </w:rPr>
      </w:pPr>
      <w:r w:rsidRPr="659C8900">
        <w:rPr>
          <w:rStyle w:val="eop"/>
          <w:rFonts w:ascii="Arial" w:eastAsia="Arial" w:hAnsi="Arial" w:cs="Arial"/>
          <w:color w:val="000000" w:themeColor="text1"/>
          <w:sz w:val="22"/>
          <w:szCs w:val="22"/>
        </w:rPr>
        <w:t> </w:t>
      </w:r>
    </w:p>
    <w:p w14:paraId="5D0A2DBE" w14:textId="52AC9FDF" w:rsidR="000C4027" w:rsidRPr="000C4027" w:rsidRDefault="00D65F9D" w:rsidP="00881F66">
      <w:pPr>
        <w:pStyle w:val="Heading2"/>
      </w:pPr>
      <w:bookmarkStart w:id="246" w:name="_Toc28615353"/>
      <w:bookmarkStart w:id="247" w:name="_Toc31793094"/>
      <w:bookmarkStart w:id="248" w:name="_Toc26467636"/>
      <w:bookmarkStart w:id="249" w:name="_Toc26393224"/>
      <w:bookmarkStart w:id="250" w:name="_Toc26455906"/>
      <w:bookmarkStart w:id="251" w:name="_Toc26461316"/>
      <w:r>
        <w:t>2.4</w:t>
      </w:r>
      <w:r w:rsidR="0336F5E8" w:rsidRPr="001E5840">
        <w:t xml:space="preserve"> Data Security and Controls Principles</w:t>
      </w:r>
      <w:bookmarkEnd w:id="246"/>
      <w:bookmarkEnd w:id="247"/>
      <w:r w:rsidR="0336F5E8" w:rsidRPr="001E5840">
        <w:t xml:space="preserve"> </w:t>
      </w:r>
      <w:bookmarkEnd w:id="248"/>
      <w:bookmarkEnd w:id="249"/>
      <w:bookmarkEnd w:id="250"/>
      <w:bookmarkEnd w:id="251"/>
    </w:p>
    <w:p w14:paraId="3426D00C" w14:textId="77777777" w:rsidR="009F2EEE" w:rsidRPr="009F2EEE" w:rsidRDefault="009F2EEE" w:rsidP="009F2EEE">
      <w:pPr>
        <w:rPr>
          <w:lang w:val="en-GB"/>
        </w:rPr>
      </w:pPr>
    </w:p>
    <w:p w14:paraId="1D188892" w14:textId="77777777" w:rsidR="00BC5AC8" w:rsidRDefault="659C8900" w:rsidP="659C8900">
      <w:pPr>
        <w:pStyle w:val="NormalWeb"/>
        <w:shd w:val="clear" w:color="auto" w:fill="FFFFFF" w:themeFill="background1"/>
        <w:rPr>
          <w:rFonts w:asciiTheme="minorHAnsi" w:eastAsiaTheme="minorEastAsia" w:hAnsiTheme="minorHAnsi" w:cstheme="minorBidi"/>
          <w:color w:val="000000" w:themeColor="text1"/>
          <w:sz w:val="20"/>
          <w:szCs w:val="20"/>
        </w:rPr>
      </w:pPr>
      <w:r w:rsidRPr="659C8900">
        <w:rPr>
          <w:rFonts w:asciiTheme="minorHAnsi" w:eastAsiaTheme="minorEastAsia" w:hAnsiTheme="minorHAnsi" w:cstheme="minorBidi"/>
          <w:color w:val="000000" w:themeColor="text1"/>
          <w:sz w:val="20"/>
          <w:szCs w:val="20"/>
        </w:rPr>
        <w:lastRenderedPageBreak/>
        <w:t>Security is a top concern for managing databases, and it has always been a priority for </w:t>
      </w:r>
      <w:hyperlink r:id="rId19">
        <w:r w:rsidRPr="659C8900">
          <w:rPr>
            <w:rFonts w:asciiTheme="minorHAnsi" w:eastAsiaTheme="minorEastAsia" w:hAnsiTheme="minorHAnsi" w:cstheme="minorBidi"/>
            <w:color w:val="000000" w:themeColor="text1"/>
            <w:sz w:val="20"/>
            <w:szCs w:val="20"/>
          </w:rPr>
          <w:t>Azure SQL Database</w:t>
        </w:r>
      </w:hyperlink>
      <w:r w:rsidRPr="659C8900">
        <w:rPr>
          <w:rFonts w:asciiTheme="minorHAnsi" w:eastAsiaTheme="minorEastAsia" w:hAnsiTheme="minorHAnsi" w:cstheme="minorBidi"/>
          <w:color w:val="000000" w:themeColor="text1"/>
          <w:sz w:val="20"/>
          <w:szCs w:val="20"/>
        </w:rPr>
        <w:t>. Also databases can be tightly secured to help satisfy most regulatory or security requirements, including HIPAA, ISO 27001/27002, and PCI DSS Level 1. A current list of security compliance certifications is available at the </w:t>
      </w:r>
      <w:hyperlink r:id="rId20">
        <w:r w:rsidRPr="659C8900">
          <w:rPr>
            <w:rFonts w:asciiTheme="minorHAnsi" w:eastAsiaTheme="minorEastAsia" w:hAnsiTheme="minorHAnsi" w:cstheme="minorBidi"/>
            <w:color w:val="000000" w:themeColor="text1"/>
            <w:sz w:val="20"/>
            <w:szCs w:val="20"/>
          </w:rPr>
          <w:t>Microsoft Trust Center site</w:t>
        </w:r>
      </w:hyperlink>
      <w:r w:rsidRPr="659C8900">
        <w:rPr>
          <w:rFonts w:asciiTheme="minorHAnsi" w:eastAsiaTheme="minorEastAsia" w:hAnsiTheme="minorHAnsi" w:cstheme="minorBidi"/>
          <w:color w:val="000000" w:themeColor="text1"/>
          <w:sz w:val="20"/>
          <w:szCs w:val="20"/>
        </w:rPr>
        <w:t>. LBU also can choose to place their databases in specific Azure datacenters based on regulatory requirement. SQL Database supports two types of authentication, SQL Server authentication and Azure AD authentication. We recommend the use of Azure AD authentication over the use of SQL Server authentication.</w:t>
      </w:r>
    </w:p>
    <w:p w14:paraId="1955A0A6" w14:textId="09BE0087" w:rsidR="009D72E1" w:rsidRPr="00F333F0" w:rsidRDefault="659C8900" w:rsidP="659C8900">
      <w:pPr>
        <w:pStyle w:val="BodyText1"/>
        <w:rPr>
          <w:rFonts w:asciiTheme="minorHAnsi" w:eastAsiaTheme="minorEastAsia" w:hAnsiTheme="minorHAnsi" w:cstheme="minorBidi"/>
        </w:rPr>
      </w:pPr>
      <w:r w:rsidRPr="659C8900">
        <w:rPr>
          <w:rFonts w:asciiTheme="minorHAnsi" w:eastAsiaTheme="minorEastAsia" w:hAnsiTheme="minorHAnsi" w:cstheme="minorBidi"/>
        </w:rPr>
        <w:t xml:space="preserve">Azure Data Lake Storage Gen2 implements an access control model that supports both Azure role-based access control (RBAC) and access control lists (ACLs). Role-based access control (RBAC) uses role assignments to effectively apply sets of permissions to </w:t>
      </w:r>
      <w:r w:rsidRPr="659C8900">
        <w:rPr>
          <w:rFonts w:asciiTheme="minorHAnsi" w:eastAsiaTheme="minorEastAsia" w:hAnsiTheme="minorHAnsi" w:cstheme="minorBidi"/>
          <w:i/>
          <w:iCs/>
        </w:rPr>
        <w:t>security principals</w:t>
      </w:r>
      <w:r w:rsidRPr="659C8900">
        <w:rPr>
          <w:rFonts w:asciiTheme="minorHAnsi" w:eastAsiaTheme="minorEastAsia" w:hAnsiTheme="minorHAnsi" w:cstheme="minorBidi"/>
        </w:rPr>
        <w:t xml:space="preserve">. A </w:t>
      </w:r>
      <w:r w:rsidRPr="659C8900">
        <w:rPr>
          <w:rFonts w:asciiTheme="minorHAnsi" w:eastAsiaTheme="minorEastAsia" w:hAnsiTheme="minorHAnsi" w:cstheme="minorBidi"/>
          <w:i/>
          <w:iCs/>
        </w:rPr>
        <w:t>security principal</w:t>
      </w:r>
      <w:r w:rsidRPr="659C8900">
        <w:rPr>
          <w:rFonts w:asciiTheme="minorHAnsi" w:eastAsiaTheme="minorEastAsia" w:hAnsiTheme="minorHAnsi" w:cstheme="minorBidi"/>
        </w:rPr>
        <w:t xml:space="preserve"> is an object that represents a user, group, service principal, or managed identity that is defined in Azure Active Directory (AD) that is requesting access to Azure resources.</w:t>
      </w:r>
    </w:p>
    <w:p w14:paraId="503861E7" w14:textId="77777777" w:rsidR="005030C4" w:rsidRPr="00873632" w:rsidRDefault="005030C4" w:rsidP="00BC5AC8">
      <w:pPr>
        <w:pStyle w:val="NormalWeb"/>
        <w:shd w:val="clear" w:color="auto" w:fill="FFFFFF"/>
        <w:rPr>
          <w:rFonts w:asciiTheme="minorHAnsi" w:eastAsia="Times" w:hAnsiTheme="minorHAnsi" w:cstheme="minorHAnsi"/>
          <w:color w:val="000000"/>
          <w:sz w:val="20"/>
          <w:szCs w:val="20"/>
        </w:rPr>
      </w:pPr>
    </w:p>
    <w:p w14:paraId="180B54DD" w14:textId="68345C58" w:rsidR="00BC5AC8" w:rsidRPr="005E2060" w:rsidRDefault="659C8900" w:rsidP="00680170">
      <w:pPr>
        <w:pStyle w:val="BodyText1"/>
        <w:numPr>
          <w:ilvl w:val="0"/>
          <w:numId w:val="41"/>
        </w:numPr>
        <w:rPr>
          <w:rFonts w:asciiTheme="minorHAnsi" w:eastAsiaTheme="minorEastAsia" w:hAnsiTheme="minorHAnsi" w:cstheme="minorBidi"/>
        </w:rPr>
      </w:pPr>
      <w:r w:rsidRPr="659C8900">
        <w:rPr>
          <w:rFonts w:asciiTheme="minorHAnsi" w:eastAsiaTheme="minorEastAsia" w:hAnsiTheme="minorHAnsi" w:cstheme="minorBidi"/>
        </w:rPr>
        <w:t xml:space="preserve">Secure Database first      </w:t>
      </w:r>
    </w:p>
    <w:p w14:paraId="5863D448" w14:textId="36E8B242" w:rsidR="000C4027" w:rsidRPr="005E2060" w:rsidRDefault="659C8900" w:rsidP="00680170">
      <w:pPr>
        <w:pStyle w:val="BodyText1"/>
        <w:numPr>
          <w:ilvl w:val="0"/>
          <w:numId w:val="41"/>
        </w:numPr>
        <w:rPr>
          <w:rFonts w:asciiTheme="minorHAnsi" w:eastAsiaTheme="minorEastAsia" w:hAnsiTheme="minorHAnsi" w:cstheme="minorBidi"/>
        </w:rPr>
      </w:pPr>
      <w:r w:rsidRPr="659C8900">
        <w:rPr>
          <w:rFonts w:asciiTheme="minorHAnsi" w:eastAsiaTheme="minorEastAsia" w:hAnsiTheme="minorHAnsi" w:cstheme="minorBidi"/>
        </w:rPr>
        <w:t>Use firewall rules to restrict database access</w:t>
      </w:r>
    </w:p>
    <w:p w14:paraId="07A709D3" w14:textId="4DC0B4B2" w:rsidR="00BC5AC8" w:rsidRPr="005E2060" w:rsidRDefault="659C8900" w:rsidP="00680170">
      <w:pPr>
        <w:pStyle w:val="BodyText1"/>
        <w:numPr>
          <w:ilvl w:val="0"/>
          <w:numId w:val="41"/>
        </w:numPr>
        <w:rPr>
          <w:rFonts w:asciiTheme="minorHAnsi" w:eastAsiaTheme="minorEastAsia" w:hAnsiTheme="minorHAnsi" w:cstheme="minorBidi"/>
        </w:rPr>
      </w:pPr>
      <w:r w:rsidRPr="659C8900">
        <w:rPr>
          <w:rFonts w:asciiTheme="minorHAnsi" w:eastAsiaTheme="minorEastAsia" w:hAnsiTheme="minorHAnsi" w:cstheme="minorBidi"/>
        </w:rPr>
        <w:t>Enable database authentication</w:t>
      </w:r>
    </w:p>
    <w:p w14:paraId="5EA237E6" w14:textId="0E5D7A71" w:rsidR="00BC5AC8" w:rsidRDefault="659C8900" w:rsidP="00680170">
      <w:pPr>
        <w:pStyle w:val="BodyText1"/>
        <w:numPr>
          <w:ilvl w:val="0"/>
          <w:numId w:val="41"/>
        </w:numPr>
        <w:rPr>
          <w:rFonts w:asciiTheme="minorHAnsi" w:eastAsiaTheme="minorEastAsia" w:hAnsiTheme="minorHAnsi" w:cstheme="minorBidi"/>
        </w:rPr>
      </w:pPr>
      <w:r w:rsidRPr="659C8900">
        <w:rPr>
          <w:rFonts w:asciiTheme="minorHAnsi" w:eastAsiaTheme="minorEastAsia" w:hAnsiTheme="minorHAnsi" w:cstheme="minorBidi"/>
        </w:rPr>
        <w:t>Azure Active Directory (AD) authentication</w:t>
      </w:r>
    </w:p>
    <w:p w14:paraId="32F4BBC1" w14:textId="77777777" w:rsidR="00E12B74" w:rsidRPr="00F333F0" w:rsidRDefault="659C8900" w:rsidP="00680170">
      <w:pPr>
        <w:pStyle w:val="BodyText1"/>
        <w:numPr>
          <w:ilvl w:val="0"/>
          <w:numId w:val="41"/>
        </w:numPr>
        <w:rPr>
          <w:rFonts w:asciiTheme="minorHAnsi" w:eastAsiaTheme="minorEastAsia" w:hAnsiTheme="minorHAnsi" w:cstheme="minorBidi"/>
        </w:rPr>
      </w:pPr>
      <w:r w:rsidRPr="659C8900">
        <w:rPr>
          <w:rFonts w:asciiTheme="minorHAnsi" w:eastAsiaTheme="minorEastAsia" w:hAnsiTheme="minorHAnsi" w:cstheme="minorBidi"/>
        </w:rPr>
        <w:t>Role-based access control</w:t>
      </w:r>
    </w:p>
    <w:p w14:paraId="16829ECB" w14:textId="77777777" w:rsidR="00E36C87" w:rsidRPr="00E36C87" w:rsidRDefault="659C8900" w:rsidP="00680170">
      <w:pPr>
        <w:pStyle w:val="BodyText1"/>
        <w:numPr>
          <w:ilvl w:val="0"/>
          <w:numId w:val="41"/>
        </w:numPr>
        <w:rPr>
          <w:rFonts w:asciiTheme="minorHAnsi" w:eastAsiaTheme="minorEastAsia" w:hAnsiTheme="minorHAnsi" w:cstheme="minorBidi"/>
        </w:rPr>
      </w:pPr>
      <w:r w:rsidRPr="659C8900">
        <w:rPr>
          <w:rFonts w:asciiTheme="minorHAnsi" w:eastAsiaTheme="minorEastAsia" w:hAnsiTheme="minorHAnsi" w:cstheme="minorBidi"/>
        </w:rPr>
        <w:t>Shared Key and Shared Access Signature (SAS) authentication</w:t>
      </w:r>
    </w:p>
    <w:p w14:paraId="776C5C2D" w14:textId="77777777" w:rsidR="00A617CC" w:rsidRPr="00A617CC" w:rsidRDefault="659C8900" w:rsidP="00680170">
      <w:pPr>
        <w:pStyle w:val="BodyText1"/>
        <w:numPr>
          <w:ilvl w:val="0"/>
          <w:numId w:val="41"/>
        </w:numPr>
        <w:rPr>
          <w:rFonts w:asciiTheme="minorHAnsi" w:eastAsiaTheme="minorEastAsia" w:hAnsiTheme="minorHAnsi" w:cstheme="minorBidi"/>
        </w:rPr>
      </w:pPr>
      <w:r w:rsidRPr="659C8900">
        <w:rPr>
          <w:rFonts w:asciiTheme="minorHAnsi" w:eastAsiaTheme="minorEastAsia" w:hAnsiTheme="minorHAnsi" w:cstheme="minorBidi"/>
        </w:rPr>
        <w:t>Access control lists on files and directories</w:t>
      </w:r>
    </w:p>
    <w:p w14:paraId="34E15398" w14:textId="77777777" w:rsidR="00947890" w:rsidRDefault="659C8900" w:rsidP="00680170">
      <w:pPr>
        <w:pStyle w:val="BodyText1"/>
        <w:numPr>
          <w:ilvl w:val="0"/>
          <w:numId w:val="41"/>
        </w:numPr>
        <w:rPr>
          <w:rFonts w:ascii="Segoe UI" w:eastAsia="Segoe UI" w:hAnsi="Segoe UI" w:cs="Segoe UI"/>
        </w:rPr>
      </w:pPr>
      <w:r w:rsidRPr="659C8900">
        <w:rPr>
          <w:rFonts w:asciiTheme="minorHAnsi" w:eastAsiaTheme="minorEastAsia" w:hAnsiTheme="minorHAnsi" w:cstheme="minorBidi"/>
        </w:rPr>
        <w:t>Set</w:t>
      </w:r>
      <w:r w:rsidRPr="659C8900">
        <w:rPr>
          <w:rFonts w:ascii="Segoe UI" w:eastAsia="Segoe UI" w:hAnsi="Segoe UI" w:cs="Segoe UI"/>
        </w:rPr>
        <w:t xml:space="preserve"> file and directory level permissions by using access control lists</w:t>
      </w:r>
    </w:p>
    <w:p w14:paraId="0709AE0F" w14:textId="7D6F75A4" w:rsidR="00BC5AC8" w:rsidRPr="00BC5AC8" w:rsidRDefault="659C8900" w:rsidP="659C8900">
      <w:pPr>
        <w:pStyle w:val="BodyText1"/>
        <w:rPr>
          <w:rFonts w:asciiTheme="minorHAnsi" w:eastAsiaTheme="minorEastAsia" w:hAnsiTheme="minorHAnsi" w:cstheme="minorBidi"/>
        </w:rPr>
      </w:pPr>
      <w:r w:rsidRPr="659C8900">
        <w:rPr>
          <w:rFonts w:asciiTheme="minorHAnsi" w:eastAsiaTheme="minorEastAsia" w:hAnsiTheme="minorHAnsi" w:cstheme="minorBidi"/>
        </w:rPr>
        <w:t>As a general guideline when securing your Data Warehouse in Azure you would follow the same security best practices in the cloud as you would on-premises.</w:t>
      </w:r>
    </w:p>
    <w:p w14:paraId="206381E5" w14:textId="77777777" w:rsidR="00BC5AC8" w:rsidRPr="00BC5AC8" w:rsidRDefault="659C8900" w:rsidP="00680170">
      <w:pPr>
        <w:numPr>
          <w:ilvl w:val="0"/>
          <w:numId w:val="40"/>
        </w:numPr>
        <w:shd w:val="clear" w:color="auto" w:fill="FFFFFF" w:themeFill="background1"/>
        <w:spacing w:before="100" w:beforeAutospacing="1" w:after="100" w:afterAutospacing="1"/>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Restrict IP addresses which can connect to the Azure Data Warehouse through DW Server Firewall</w:t>
      </w:r>
    </w:p>
    <w:p w14:paraId="247AE1E5" w14:textId="77777777" w:rsidR="00BC5AC8" w:rsidRPr="00BC5AC8" w:rsidRDefault="659C8900" w:rsidP="00680170">
      <w:pPr>
        <w:numPr>
          <w:ilvl w:val="0"/>
          <w:numId w:val="40"/>
        </w:numPr>
        <w:shd w:val="clear" w:color="auto" w:fill="FFFFFF" w:themeFill="background1"/>
        <w:spacing w:before="100" w:beforeAutospacing="1" w:after="100" w:afterAutospacing="1"/>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Use Windows Authentication where possible, using domain-based accounts will allow you to enforce password complexity, password expiry and more centralized account and permission management.</w:t>
      </w:r>
    </w:p>
    <w:p w14:paraId="1938CE68" w14:textId="77777777" w:rsidR="00BC5AC8" w:rsidRPr="00BC5AC8" w:rsidRDefault="659C8900" w:rsidP="00680170">
      <w:pPr>
        <w:numPr>
          <w:ilvl w:val="0"/>
          <w:numId w:val="40"/>
        </w:numPr>
        <w:shd w:val="clear" w:color="auto" w:fill="FFFFFF" w:themeFill="background1"/>
        <w:spacing w:before="100" w:beforeAutospacing="1" w:after="100" w:afterAutospacing="1"/>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Implement Database level security though management of permissions with Custom Roles allowing you to specify explicit permissions at object level or Built in Roles</w:t>
      </w:r>
    </w:p>
    <w:p w14:paraId="335338CF" w14:textId="77777777" w:rsidR="00BC5AC8" w:rsidRPr="00BC5AC8" w:rsidRDefault="659C8900" w:rsidP="00680170">
      <w:pPr>
        <w:numPr>
          <w:ilvl w:val="0"/>
          <w:numId w:val="40"/>
        </w:numPr>
        <w:shd w:val="clear" w:color="auto" w:fill="FFFFFF" w:themeFill="background1"/>
        <w:spacing w:before="100" w:beforeAutospacing="1" w:after="100" w:afterAutospacing="1"/>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When using SQL Server Authentication use complex passwords and assign explicit permissions to objects to reduce risk at a data level.</w:t>
      </w:r>
    </w:p>
    <w:p w14:paraId="52E47331" w14:textId="7D202031" w:rsidR="00F67F6C" w:rsidRPr="00B0684A" w:rsidRDefault="659C8900" w:rsidP="00680170">
      <w:pPr>
        <w:numPr>
          <w:ilvl w:val="0"/>
          <w:numId w:val="40"/>
        </w:numPr>
        <w:shd w:val="clear" w:color="auto" w:fill="FFFFFF" w:themeFill="background1"/>
        <w:spacing w:before="100" w:beforeAutospacing="1" w:after="100" w:afterAutospacing="1"/>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Review the following article for guidelines and information on Logins and Accounts within Azure Data Warehouse</w:t>
      </w:r>
    </w:p>
    <w:p w14:paraId="6224F37F" w14:textId="77777777" w:rsidR="00F67F6C" w:rsidRPr="00713B53" w:rsidRDefault="00F67F6C" w:rsidP="00912447">
      <w:pPr>
        <w:pStyle w:val="Bodycopy"/>
        <w:ind w:left="360"/>
        <w:rPr>
          <w:rFonts w:asciiTheme="minorHAnsi" w:hAnsiTheme="minorHAnsi" w:cstheme="minorHAnsi"/>
          <w:i/>
        </w:rPr>
      </w:pPr>
    </w:p>
    <w:p w14:paraId="6AECC17F" w14:textId="77777777" w:rsidR="00912447" w:rsidRPr="00912447" w:rsidRDefault="00912447" w:rsidP="00680170">
      <w:pPr>
        <w:pStyle w:val="ListParagraph"/>
        <w:keepNext/>
        <w:numPr>
          <w:ilvl w:val="0"/>
          <w:numId w:val="47"/>
        </w:numPr>
        <w:spacing w:before="40" w:after="40"/>
        <w:contextualSpacing w:val="0"/>
        <w:outlineLvl w:val="1"/>
        <w:rPr>
          <w:rFonts w:asciiTheme="minorHAnsi" w:eastAsiaTheme="majorEastAsia" w:hAnsiTheme="minorHAnsi" w:cs="Arial"/>
          <w:b/>
          <w:vanish/>
          <w:color w:val="365F91" w:themeColor="accent1" w:themeShade="BF"/>
          <w:sz w:val="22"/>
          <w:lang w:val="en-GB"/>
        </w:rPr>
      </w:pPr>
      <w:bookmarkStart w:id="252" w:name="_Toc23803952"/>
      <w:bookmarkStart w:id="253" w:name="_Toc23866868"/>
      <w:bookmarkStart w:id="254" w:name="_Toc23950388"/>
      <w:bookmarkStart w:id="255" w:name="_Toc23954157"/>
      <w:bookmarkStart w:id="256" w:name="_Toc23954225"/>
      <w:bookmarkStart w:id="257" w:name="_Toc23954259"/>
      <w:bookmarkStart w:id="258" w:name="_Toc23954497"/>
      <w:bookmarkStart w:id="259" w:name="_Toc25769919"/>
      <w:bookmarkStart w:id="260" w:name="_Toc26193824"/>
      <w:bookmarkStart w:id="261" w:name="_Toc26194380"/>
      <w:bookmarkStart w:id="262" w:name="_Toc26196505"/>
      <w:bookmarkStart w:id="263" w:name="_Toc26196541"/>
      <w:bookmarkStart w:id="264" w:name="_Toc26198732"/>
      <w:bookmarkStart w:id="265" w:name="_Toc26198892"/>
      <w:bookmarkStart w:id="266" w:name="_Toc26203498"/>
      <w:bookmarkStart w:id="267" w:name="_Toc26203922"/>
      <w:bookmarkStart w:id="268" w:name="_Toc26281747"/>
      <w:bookmarkStart w:id="269" w:name="_Toc26281778"/>
      <w:bookmarkStart w:id="270" w:name="_Toc26282012"/>
      <w:bookmarkStart w:id="271" w:name="_Toc26282064"/>
      <w:bookmarkStart w:id="272" w:name="_Toc26282623"/>
      <w:bookmarkStart w:id="273" w:name="_Toc26282720"/>
      <w:bookmarkStart w:id="274" w:name="_Toc26283145"/>
      <w:bookmarkStart w:id="275" w:name="_Toc26283551"/>
      <w:bookmarkStart w:id="276" w:name="_Toc26283625"/>
      <w:bookmarkStart w:id="277" w:name="_Toc26284052"/>
      <w:bookmarkStart w:id="278" w:name="_Toc26285820"/>
      <w:bookmarkStart w:id="279" w:name="_Toc26347427"/>
      <w:bookmarkStart w:id="280" w:name="_Toc26356804"/>
      <w:bookmarkStart w:id="281" w:name="_Toc26356944"/>
      <w:bookmarkStart w:id="282" w:name="_Toc26357013"/>
      <w:bookmarkStart w:id="283" w:name="_Toc26357075"/>
      <w:bookmarkStart w:id="284" w:name="_Toc26357170"/>
      <w:bookmarkStart w:id="285" w:name="_Toc26357275"/>
      <w:bookmarkStart w:id="286" w:name="_Toc26357397"/>
      <w:bookmarkStart w:id="287" w:name="_Toc26438133"/>
      <w:bookmarkStart w:id="288" w:name="_Toc26438166"/>
      <w:bookmarkStart w:id="289" w:name="_Toc26438199"/>
      <w:bookmarkStart w:id="290" w:name="_Toc26438235"/>
      <w:bookmarkStart w:id="291" w:name="_Toc26438364"/>
      <w:bookmarkStart w:id="292" w:name="_Toc26438677"/>
      <w:bookmarkStart w:id="293" w:name="_Toc26438728"/>
      <w:bookmarkStart w:id="294" w:name="_Toc26438855"/>
      <w:bookmarkStart w:id="295" w:name="_Toc26438921"/>
      <w:bookmarkStart w:id="296" w:name="_Toc26439306"/>
      <w:bookmarkStart w:id="297" w:name="_Toc26439339"/>
      <w:bookmarkStart w:id="298" w:name="_Toc26439372"/>
      <w:bookmarkStart w:id="299" w:name="_Toc26439405"/>
      <w:bookmarkStart w:id="300" w:name="_Toc26439690"/>
      <w:bookmarkStart w:id="301" w:name="_Toc26439854"/>
      <w:bookmarkStart w:id="302" w:name="_Toc26439978"/>
      <w:bookmarkStart w:id="303" w:name="_Toc26440429"/>
      <w:bookmarkStart w:id="304" w:name="_Toc26440491"/>
      <w:bookmarkStart w:id="305" w:name="_Toc26440560"/>
      <w:bookmarkStart w:id="306" w:name="_Toc26440623"/>
      <w:bookmarkStart w:id="307" w:name="_Toc26440799"/>
      <w:bookmarkStart w:id="308" w:name="_Toc26440833"/>
      <w:bookmarkStart w:id="309" w:name="_Toc26440867"/>
      <w:bookmarkStart w:id="310" w:name="_Toc26440901"/>
      <w:bookmarkStart w:id="311" w:name="_Toc26441730"/>
      <w:bookmarkStart w:id="312" w:name="_Toc26441793"/>
      <w:bookmarkStart w:id="313" w:name="_Toc26442046"/>
      <w:bookmarkStart w:id="314" w:name="_Toc26442109"/>
      <w:bookmarkStart w:id="315" w:name="_Toc26442180"/>
      <w:bookmarkStart w:id="316" w:name="_Toc26442224"/>
      <w:bookmarkStart w:id="317" w:name="_Toc26442319"/>
      <w:bookmarkStart w:id="318" w:name="_Toc26442447"/>
      <w:bookmarkStart w:id="319" w:name="_Toc26442550"/>
      <w:bookmarkStart w:id="320" w:name="_Toc26442685"/>
      <w:bookmarkStart w:id="321" w:name="_Toc26442789"/>
      <w:bookmarkStart w:id="322" w:name="_Toc26442909"/>
      <w:bookmarkStart w:id="323" w:name="_Toc26442971"/>
      <w:bookmarkStart w:id="324" w:name="_Toc26443106"/>
      <w:bookmarkStart w:id="325" w:name="_Toc26446360"/>
      <w:bookmarkStart w:id="326" w:name="_Toc26446397"/>
      <w:bookmarkStart w:id="327" w:name="_Toc26446454"/>
      <w:bookmarkStart w:id="328" w:name="_Toc26446492"/>
      <w:bookmarkStart w:id="329" w:name="_Toc26446538"/>
      <w:bookmarkStart w:id="330" w:name="_Toc26446586"/>
      <w:bookmarkStart w:id="331" w:name="_Toc26446656"/>
      <w:bookmarkStart w:id="332" w:name="_Toc26446784"/>
      <w:bookmarkStart w:id="333" w:name="_Toc26446915"/>
      <w:bookmarkStart w:id="334" w:name="_Toc26447155"/>
      <w:bookmarkStart w:id="335" w:name="_Toc26447258"/>
      <w:bookmarkStart w:id="336" w:name="_Toc26447329"/>
      <w:bookmarkStart w:id="337" w:name="_Toc26447389"/>
      <w:bookmarkStart w:id="338" w:name="_Toc26447472"/>
      <w:bookmarkStart w:id="339" w:name="_Toc26447567"/>
      <w:bookmarkStart w:id="340" w:name="_Toc26393232"/>
      <w:bookmarkStart w:id="341" w:name="_Toc26450878"/>
      <w:bookmarkStart w:id="342" w:name="_Toc26451106"/>
      <w:bookmarkStart w:id="343" w:name="_Toc26451361"/>
      <w:bookmarkStart w:id="344" w:name="_Toc26452079"/>
      <w:bookmarkStart w:id="345" w:name="_Toc26452713"/>
      <w:bookmarkStart w:id="346" w:name="_Toc26453295"/>
      <w:bookmarkStart w:id="347" w:name="_Toc26453420"/>
      <w:bookmarkStart w:id="348" w:name="_Toc26453457"/>
      <w:bookmarkStart w:id="349" w:name="_Toc26453499"/>
      <w:bookmarkStart w:id="350" w:name="_Toc26453533"/>
      <w:bookmarkStart w:id="351" w:name="_Toc26453650"/>
      <w:bookmarkStart w:id="352" w:name="_Toc26453799"/>
      <w:bookmarkStart w:id="353" w:name="_Toc26454020"/>
      <w:bookmarkStart w:id="354" w:name="_Toc26454063"/>
      <w:bookmarkStart w:id="355" w:name="_Toc26454142"/>
      <w:bookmarkStart w:id="356" w:name="_Toc26454198"/>
      <w:bookmarkStart w:id="357" w:name="_Toc26454243"/>
      <w:bookmarkStart w:id="358" w:name="_Toc26454284"/>
      <w:bookmarkStart w:id="359" w:name="_Toc26454321"/>
      <w:bookmarkStart w:id="360" w:name="_Toc26454355"/>
      <w:bookmarkStart w:id="361" w:name="_Toc26454416"/>
      <w:bookmarkStart w:id="362" w:name="_Toc26454479"/>
      <w:bookmarkStart w:id="363" w:name="_Toc26454513"/>
      <w:bookmarkStart w:id="364" w:name="_Toc26454556"/>
      <w:bookmarkStart w:id="365" w:name="_Toc26454606"/>
      <w:bookmarkStart w:id="366" w:name="_Toc26454641"/>
      <w:bookmarkStart w:id="367" w:name="_Toc26454676"/>
      <w:bookmarkStart w:id="368" w:name="_Toc26454710"/>
      <w:bookmarkStart w:id="369" w:name="_Toc26455156"/>
      <w:bookmarkStart w:id="370" w:name="_Toc26455220"/>
      <w:bookmarkStart w:id="371" w:name="_Toc26455377"/>
      <w:bookmarkStart w:id="372" w:name="_Toc26455418"/>
      <w:bookmarkStart w:id="373" w:name="_Toc26455452"/>
      <w:bookmarkStart w:id="374" w:name="_Toc26455498"/>
      <w:bookmarkStart w:id="375" w:name="_Toc26455532"/>
      <w:bookmarkStart w:id="376" w:name="_Toc26455566"/>
      <w:bookmarkStart w:id="377" w:name="_Toc26455600"/>
      <w:bookmarkStart w:id="378" w:name="_Toc26455634"/>
      <w:bookmarkStart w:id="379" w:name="_Toc26455668"/>
      <w:bookmarkStart w:id="380" w:name="_Toc26455702"/>
      <w:bookmarkStart w:id="381" w:name="_Toc26455736"/>
      <w:bookmarkStart w:id="382" w:name="_Toc26455875"/>
      <w:bookmarkStart w:id="383" w:name="_Toc26455909"/>
      <w:bookmarkStart w:id="384" w:name="_Toc26456111"/>
      <w:bookmarkStart w:id="385" w:name="_Toc26455703"/>
      <w:bookmarkStart w:id="386" w:name="_Toc26455793"/>
      <w:bookmarkStart w:id="387" w:name="_Toc26455859"/>
      <w:bookmarkStart w:id="388" w:name="_Toc26456050"/>
      <w:bookmarkStart w:id="389" w:name="_Toc26458069"/>
      <w:bookmarkStart w:id="390" w:name="_Toc26458162"/>
      <w:bookmarkStart w:id="391" w:name="_Toc26458620"/>
      <w:bookmarkStart w:id="392" w:name="_Toc26458911"/>
      <w:bookmarkStart w:id="393" w:name="_Toc26458972"/>
      <w:bookmarkStart w:id="394" w:name="_Toc26459117"/>
      <w:bookmarkStart w:id="395" w:name="_Toc26461320"/>
      <w:bookmarkStart w:id="396" w:name="_Toc26464328"/>
      <w:bookmarkStart w:id="397" w:name="_Toc26477070"/>
      <w:bookmarkStart w:id="398" w:name="_Toc26477261"/>
      <w:bookmarkStart w:id="399" w:name="_Toc26477504"/>
      <w:bookmarkStart w:id="400" w:name="_Toc26478153"/>
      <w:bookmarkStart w:id="401" w:name="_Toc26479473"/>
      <w:bookmarkStart w:id="402" w:name="_Toc26479684"/>
      <w:bookmarkStart w:id="403" w:name="_Toc26518344"/>
      <w:bookmarkStart w:id="404" w:name="_Toc26464960"/>
      <w:bookmarkStart w:id="405" w:name="_Toc26467326"/>
      <w:bookmarkStart w:id="406" w:name="_Toc26524988"/>
      <w:bookmarkStart w:id="407" w:name="_Toc26467443"/>
      <w:bookmarkStart w:id="408" w:name="_Toc26525111"/>
      <w:bookmarkStart w:id="409" w:name="_Toc26467506"/>
      <w:bookmarkStart w:id="410" w:name="_Toc26525234"/>
      <w:bookmarkStart w:id="411" w:name="_Toc26467640"/>
      <w:bookmarkStart w:id="412" w:name="_Toc26525399"/>
      <w:bookmarkStart w:id="413" w:name="_Toc26528009"/>
      <w:bookmarkStart w:id="414" w:name="_Toc26530623"/>
      <w:bookmarkStart w:id="415" w:name="_Toc26530657"/>
      <w:bookmarkStart w:id="416" w:name="_Toc26531306"/>
      <w:bookmarkStart w:id="417" w:name="_Toc26546237"/>
      <w:bookmarkStart w:id="418" w:name="_Toc26551119"/>
      <w:bookmarkStart w:id="419" w:name="_Toc26551322"/>
      <w:bookmarkStart w:id="420" w:name="_Toc27038132"/>
      <w:bookmarkStart w:id="421" w:name="_Toc27066700"/>
      <w:bookmarkStart w:id="422" w:name="_Toc27133269"/>
      <w:bookmarkStart w:id="423" w:name="_Toc28097364"/>
      <w:bookmarkStart w:id="424" w:name="_Toc28356312"/>
      <w:bookmarkStart w:id="425" w:name="_Toc28356415"/>
      <w:bookmarkStart w:id="426" w:name="_Toc28356781"/>
      <w:bookmarkStart w:id="427" w:name="_Toc28356831"/>
      <w:bookmarkStart w:id="428" w:name="_Toc28613313"/>
      <w:bookmarkStart w:id="429" w:name="_Toc28614952"/>
      <w:bookmarkStart w:id="430" w:name="_Toc28615055"/>
      <w:bookmarkStart w:id="431" w:name="_Toc28615008"/>
      <w:bookmarkStart w:id="432" w:name="_Toc28615105"/>
      <w:bookmarkStart w:id="433" w:name="_Toc28615157"/>
      <w:bookmarkStart w:id="434" w:name="_Toc28615354"/>
      <w:bookmarkStart w:id="435" w:name="_Toc28615703"/>
      <w:bookmarkStart w:id="436" w:name="_Toc28620205"/>
      <w:bookmarkStart w:id="437" w:name="_Toc28699123"/>
      <w:bookmarkStart w:id="438" w:name="_Toc28699282"/>
      <w:bookmarkStart w:id="439" w:name="_Toc29299782"/>
      <w:bookmarkStart w:id="440" w:name="_Toc29311568"/>
      <w:bookmarkStart w:id="441" w:name="_Toc29411136"/>
      <w:bookmarkStart w:id="442" w:name="_Toc29411187"/>
      <w:bookmarkStart w:id="443" w:name="_Toc29485189"/>
      <w:bookmarkStart w:id="444" w:name="_Toc29485345"/>
      <w:bookmarkStart w:id="445" w:name="_Toc29558706"/>
      <w:bookmarkStart w:id="446" w:name="_Toc29559636"/>
      <w:bookmarkStart w:id="447" w:name="_Toc29560218"/>
      <w:bookmarkStart w:id="448" w:name="_Toc31380670"/>
      <w:bookmarkStart w:id="449" w:name="_Toc31380775"/>
      <w:bookmarkStart w:id="450" w:name="_Toc31793095"/>
      <w:bookmarkStart w:id="451" w:name="_Toc311474928"/>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14:paraId="1E836FE2" w14:textId="30812765" w:rsidR="00D41057" w:rsidRDefault="00A42E56" w:rsidP="00881F66">
      <w:pPr>
        <w:pStyle w:val="Heading1"/>
      </w:pPr>
      <w:bookmarkStart w:id="452" w:name="_Toc26393233"/>
      <w:bookmarkStart w:id="453" w:name="_Toc26455910"/>
      <w:bookmarkStart w:id="454" w:name="_Toc26461321"/>
      <w:bookmarkStart w:id="455" w:name="_Toc26467641"/>
      <w:bookmarkStart w:id="456" w:name="_Toc28615355"/>
      <w:bookmarkStart w:id="457" w:name="_Toc31793096"/>
      <w:r>
        <w:t xml:space="preserve">3.0 </w:t>
      </w:r>
      <w:bookmarkEnd w:id="451"/>
      <w:bookmarkEnd w:id="452"/>
      <w:bookmarkEnd w:id="453"/>
      <w:bookmarkEnd w:id="454"/>
      <w:bookmarkEnd w:id="455"/>
      <w:r w:rsidR="00EE6E0E">
        <w:t>IFRS17 Data Sources &amp;</w:t>
      </w:r>
      <w:r w:rsidR="00911CE9">
        <w:t xml:space="preserve"> Target</w:t>
      </w:r>
      <w:r w:rsidR="00810C94">
        <w:t>s</w:t>
      </w:r>
      <w:bookmarkEnd w:id="456"/>
      <w:r w:rsidR="00EE6E0E">
        <w:t xml:space="preserve"> systems</w:t>
      </w:r>
      <w:bookmarkEnd w:id="457"/>
    </w:p>
    <w:p w14:paraId="0658D979" w14:textId="5F389A88" w:rsidR="00F82644" w:rsidRPr="00881F66" w:rsidRDefault="00980E38" w:rsidP="00881F66">
      <w:pPr>
        <w:pStyle w:val="Heading2"/>
        <w:rPr>
          <w:b w:val="0"/>
        </w:rPr>
      </w:pPr>
      <w:bookmarkStart w:id="458" w:name="_Toc28615356"/>
      <w:bookmarkStart w:id="459" w:name="_Toc31793097"/>
      <w:r w:rsidRPr="00881F66">
        <w:rPr>
          <w:b w:val="0"/>
        </w:rPr>
        <w:t>3.1</w:t>
      </w:r>
      <w:r w:rsidR="00F82644" w:rsidRPr="00881F66">
        <w:rPr>
          <w:b w:val="0"/>
        </w:rPr>
        <w:t xml:space="preserve">IFRS17 Source </w:t>
      </w:r>
      <w:bookmarkEnd w:id="458"/>
      <w:r w:rsidR="008560CE" w:rsidRPr="00881F66">
        <w:rPr>
          <w:b w:val="0"/>
        </w:rPr>
        <w:t>systems</w:t>
      </w:r>
      <w:bookmarkEnd w:id="459"/>
      <w:r w:rsidR="008560CE" w:rsidRPr="00881F66">
        <w:rPr>
          <w:b w:val="0"/>
        </w:rPr>
        <w:t xml:space="preserve"> </w:t>
      </w:r>
    </w:p>
    <w:p w14:paraId="346EE86B" w14:textId="77777777" w:rsidR="00F82644" w:rsidRPr="00F82644" w:rsidRDefault="00F82644" w:rsidP="00F82644">
      <w:pPr>
        <w:ind w:left="1440"/>
        <w:rPr>
          <w:lang w:val="en-GB"/>
        </w:rPr>
      </w:pPr>
    </w:p>
    <w:p w14:paraId="795BA5CC" w14:textId="555517A8" w:rsidR="00F82644"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 xml:space="preserve">Data from Prudential’s current in-scope source systems as defined in Solution Design will be extracted into the IFRS 17 Platform.  Additional discovery during the </w:t>
      </w:r>
      <w:r w:rsidR="00DA5858">
        <w:rPr>
          <w:rFonts w:asciiTheme="minorHAnsi" w:eastAsiaTheme="minorEastAsia" w:hAnsiTheme="minorHAnsi" w:cstheme="minorBidi"/>
        </w:rPr>
        <w:t xml:space="preserve">LBU specific </w:t>
      </w:r>
      <w:r w:rsidRPr="659C8900">
        <w:rPr>
          <w:rFonts w:asciiTheme="minorHAnsi" w:eastAsiaTheme="minorEastAsia" w:hAnsiTheme="minorHAnsi" w:cstheme="minorBidi"/>
        </w:rPr>
        <w:t>design phase will validate the source systems and identify any additional sources outside the systems listed</w:t>
      </w:r>
      <w:r w:rsidR="00DA5858">
        <w:rPr>
          <w:rFonts w:asciiTheme="minorHAnsi" w:eastAsiaTheme="minorEastAsia" w:hAnsiTheme="minorHAnsi" w:cstheme="minorBidi"/>
        </w:rPr>
        <w:t xml:space="preserve"> in the document</w:t>
      </w:r>
      <w:r w:rsidRPr="659C8900">
        <w:rPr>
          <w:rFonts w:asciiTheme="minorHAnsi" w:eastAsiaTheme="minorEastAsia" w:hAnsiTheme="minorHAnsi" w:cstheme="minorBidi"/>
        </w:rPr>
        <w:t>.</w:t>
      </w:r>
    </w:p>
    <w:p w14:paraId="1FA3B4F5" w14:textId="0DC3A4AC" w:rsidR="008560CE" w:rsidRDefault="008560CE" w:rsidP="659C8900">
      <w:pPr>
        <w:pStyle w:val="Bodycopy"/>
        <w:ind w:left="360"/>
        <w:rPr>
          <w:rFonts w:asciiTheme="minorHAnsi" w:eastAsiaTheme="minorEastAsia" w:hAnsiTheme="minorHAnsi" w:cstheme="minorBidi"/>
        </w:rPr>
      </w:pPr>
      <w:r>
        <w:rPr>
          <w:rFonts w:asciiTheme="minorHAnsi" w:eastAsiaTheme="minorEastAsia" w:hAnsiTheme="minorHAnsi" w:cstheme="minorBidi"/>
        </w:rPr>
        <w:t>The Data source will vary based on LBU the curre</w:t>
      </w:r>
      <w:r w:rsidR="00DA5858">
        <w:rPr>
          <w:rFonts w:asciiTheme="minorHAnsi" w:eastAsiaTheme="minorEastAsia" w:hAnsiTheme="minorHAnsi" w:cstheme="minorBidi"/>
        </w:rPr>
        <w:t>nt scope for</w:t>
      </w:r>
      <w:r>
        <w:rPr>
          <w:rFonts w:asciiTheme="minorHAnsi" w:eastAsiaTheme="minorEastAsia" w:hAnsiTheme="minorHAnsi" w:cstheme="minorBidi"/>
        </w:rPr>
        <w:t xml:space="preserve"> PHKL as below and will enrich the document based on requirement from other LBU's   </w:t>
      </w:r>
    </w:p>
    <w:p w14:paraId="0C90B304" w14:textId="77777777" w:rsidR="008560CE" w:rsidRDefault="008560CE" w:rsidP="008560CE">
      <w:pPr>
        <w:pStyle w:val="Bodycopy"/>
        <w:ind w:left="349"/>
        <w:rPr>
          <w:rFonts w:asciiTheme="minorHAnsi" w:eastAsiaTheme="minorEastAsia" w:hAnsiTheme="minorHAnsi" w:cstheme="minorBidi"/>
        </w:rPr>
      </w:pPr>
      <w:r w:rsidRPr="659C8900">
        <w:rPr>
          <w:rFonts w:asciiTheme="minorHAnsi" w:eastAsiaTheme="minorEastAsia" w:hAnsiTheme="minorHAnsi" w:cstheme="minorBidi"/>
        </w:rPr>
        <w:lastRenderedPageBreak/>
        <w:t xml:space="preserve">By each LBU/Country, they will generate the source files in each specified Blob directory for each specified Blob Container in the Azure Data Lake. The source files generation according to below rules. </w:t>
      </w:r>
    </w:p>
    <w:p w14:paraId="26304B04" w14:textId="77777777" w:rsidR="008560CE" w:rsidRPr="000F5ECC" w:rsidRDefault="008560CE" w:rsidP="008560CE">
      <w:pPr>
        <w:pStyle w:val="Bodycopy"/>
        <w:numPr>
          <w:ilvl w:val="0"/>
          <w:numId w:val="32"/>
        </w:numPr>
        <w:ind w:left="1069"/>
        <w:rPr>
          <w:rFonts w:asciiTheme="minorHAnsi" w:eastAsiaTheme="minorEastAsia" w:hAnsiTheme="minorHAnsi" w:cstheme="minorBidi"/>
        </w:rPr>
      </w:pPr>
      <w:r w:rsidRPr="659C8900">
        <w:rPr>
          <w:rFonts w:asciiTheme="minorHAnsi" w:eastAsiaTheme="minorEastAsia" w:hAnsiTheme="minorHAnsi" w:cstheme="minorBidi"/>
        </w:rPr>
        <w:t>Extracts from the source system would be copied to a common location by respective applications</w:t>
      </w:r>
    </w:p>
    <w:p w14:paraId="25BA9286" w14:textId="77777777" w:rsidR="008560CE" w:rsidRPr="000F5ECC" w:rsidRDefault="008560CE" w:rsidP="008560CE">
      <w:pPr>
        <w:pStyle w:val="Bodycopy"/>
        <w:numPr>
          <w:ilvl w:val="0"/>
          <w:numId w:val="32"/>
        </w:numPr>
        <w:ind w:left="1069"/>
        <w:rPr>
          <w:rFonts w:asciiTheme="minorHAnsi" w:eastAsiaTheme="minorEastAsia" w:hAnsiTheme="minorHAnsi" w:cstheme="minorBidi"/>
        </w:rPr>
      </w:pPr>
      <w:r w:rsidRPr="659C8900">
        <w:rPr>
          <w:rFonts w:asciiTheme="minorHAnsi" w:eastAsiaTheme="minorEastAsia" w:hAnsiTheme="minorHAnsi" w:cstheme="minorBidi"/>
        </w:rPr>
        <w:t xml:space="preserve">Push mechanism would be used to copy the files from source system to a common area (shared folder). </w:t>
      </w:r>
    </w:p>
    <w:p w14:paraId="0193EFC2" w14:textId="2AB13E81" w:rsidR="008560CE" w:rsidRPr="000F5ECC" w:rsidRDefault="00EE6E0E" w:rsidP="008560CE">
      <w:pPr>
        <w:pStyle w:val="Bodycopy"/>
        <w:numPr>
          <w:ilvl w:val="0"/>
          <w:numId w:val="32"/>
        </w:numPr>
        <w:ind w:left="1069"/>
        <w:rPr>
          <w:rFonts w:asciiTheme="minorHAnsi" w:eastAsiaTheme="minorEastAsia" w:hAnsiTheme="minorHAnsi" w:cstheme="minorBidi"/>
        </w:rPr>
      </w:pPr>
      <w:r>
        <w:rPr>
          <w:rFonts w:asciiTheme="minorHAnsi" w:eastAsiaTheme="minorEastAsia" w:hAnsiTheme="minorHAnsi" w:cstheme="minorBidi"/>
        </w:rPr>
        <w:t>MoveIT</w:t>
      </w:r>
      <w:r w:rsidR="008560CE" w:rsidRPr="659C8900">
        <w:rPr>
          <w:rFonts w:asciiTheme="minorHAnsi" w:eastAsiaTheme="minorEastAsia" w:hAnsiTheme="minorHAnsi" w:cstheme="minorBidi"/>
        </w:rPr>
        <w:t xml:space="preserve"> would be the tool used for copying of files from common area to data foundation layer. Refer to ETL 1 and 4 for detail logic.</w:t>
      </w:r>
    </w:p>
    <w:p w14:paraId="2361871F" w14:textId="77777777" w:rsidR="008560CE" w:rsidRPr="000F5ECC" w:rsidRDefault="008560CE" w:rsidP="008560CE">
      <w:pPr>
        <w:pStyle w:val="Bodycopy"/>
        <w:numPr>
          <w:ilvl w:val="0"/>
          <w:numId w:val="32"/>
        </w:numPr>
        <w:ind w:left="1069"/>
        <w:rPr>
          <w:rFonts w:asciiTheme="minorHAnsi" w:eastAsiaTheme="minorEastAsia" w:hAnsiTheme="minorHAnsi" w:cstheme="minorBidi"/>
        </w:rPr>
      </w:pPr>
      <w:r w:rsidRPr="659C8900">
        <w:rPr>
          <w:rFonts w:asciiTheme="minorHAnsi" w:eastAsiaTheme="minorEastAsia" w:hAnsiTheme="minorHAnsi" w:cstheme="minorBidi"/>
        </w:rPr>
        <w:t>Control checks would be put in place to trace the records selected and extracted from source system are correct. Checksum/MD5 would to be used to check the file is intact while transferring</w:t>
      </w:r>
    </w:p>
    <w:p w14:paraId="6F897917" w14:textId="77777777" w:rsidR="008560CE" w:rsidRPr="000F5ECC" w:rsidRDefault="008560CE" w:rsidP="008560CE">
      <w:pPr>
        <w:pStyle w:val="Bodycopy"/>
        <w:numPr>
          <w:ilvl w:val="0"/>
          <w:numId w:val="32"/>
        </w:numPr>
        <w:ind w:left="1069"/>
        <w:rPr>
          <w:rFonts w:asciiTheme="minorHAnsi" w:eastAsiaTheme="minorEastAsia" w:hAnsiTheme="minorHAnsi" w:cstheme="minorBidi"/>
        </w:rPr>
      </w:pPr>
      <w:r w:rsidRPr="659C8900">
        <w:rPr>
          <w:rFonts w:asciiTheme="minorHAnsi" w:eastAsiaTheme="minorEastAsia" w:hAnsiTheme="minorHAnsi" w:cstheme="minorBidi"/>
        </w:rPr>
        <w:t>Configuration and settings like mapping files would be copied in entirety. However, master file like Policy, Agent, Client, GL etc. would be copied on incremental basis</w:t>
      </w:r>
    </w:p>
    <w:p w14:paraId="07F761FB" w14:textId="77777777" w:rsidR="008560CE" w:rsidRDefault="008560CE" w:rsidP="008560CE">
      <w:pPr>
        <w:pStyle w:val="Bodycopy"/>
        <w:numPr>
          <w:ilvl w:val="0"/>
          <w:numId w:val="32"/>
        </w:numPr>
        <w:ind w:left="1069"/>
        <w:rPr>
          <w:rFonts w:asciiTheme="minorHAnsi" w:eastAsiaTheme="minorEastAsia" w:hAnsiTheme="minorHAnsi" w:cstheme="minorBidi"/>
        </w:rPr>
      </w:pPr>
      <w:r w:rsidRPr="659C8900">
        <w:rPr>
          <w:rFonts w:asciiTheme="minorHAnsi" w:eastAsiaTheme="minorEastAsia" w:hAnsiTheme="minorHAnsi" w:cstheme="minorBidi"/>
        </w:rPr>
        <w:t xml:space="preserve">In the Azure Data Lake, Blob Container will be created by each LBU/Country and grant access privilege by container level. </w:t>
      </w:r>
    </w:p>
    <w:p w14:paraId="3876845E" w14:textId="77777777" w:rsidR="008560CE" w:rsidRDefault="008560CE" w:rsidP="008560CE">
      <w:pPr>
        <w:pStyle w:val="Bodycopy"/>
        <w:numPr>
          <w:ilvl w:val="0"/>
          <w:numId w:val="32"/>
        </w:numPr>
        <w:ind w:left="1069"/>
        <w:rPr>
          <w:rFonts w:asciiTheme="minorHAnsi" w:eastAsiaTheme="minorEastAsia" w:hAnsiTheme="minorHAnsi" w:cstheme="minorBidi"/>
        </w:rPr>
      </w:pPr>
      <w:r w:rsidRPr="659C8900">
        <w:rPr>
          <w:rFonts w:asciiTheme="minorHAnsi" w:eastAsiaTheme="minorEastAsia" w:hAnsiTheme="minorHAnsi" w:cstheme="minorBidi"/>
        </w:rPr>
        <w:t xml:space="preserve">The master/reference source container is a separated one which all LBUs can access their sub-directory and generate master/reference data files.  </w:t>
      </w:r>
    </w:p>
    <w:p w14:paraId="35C0EE1B" w14:textId="77777777" w:rsidR="008560CE" w:rsidRPr="00C949EA" w:rsidRDefault="008560CE" w:rsidP="008560CE">
      <w:pPr>
        <w:pStyle w:val="Bodycopy"/>
        <w:numPr>
          <w:ilvl w:val="0"/>
          <w:numId w:val="32"/>
        </w:numPr>
        <w:ind w:left="1069"/>
        <w:rPr>
          <w:rFonts w:asciiTheme="minorHAnsi" w:eastAsiaTheme="minorEastAsia" w:hAnsiTheme="minorHAnsi" w:cstheme="minorBidi"/>
        </w:rPr>
      </w:pPr>
      <w:r w:rsidRPr="659C8900">
        <w:rPr>
          <w:rFonts w:asciiTheme="minorHAnsi" w:eastAsiaTheme="minorEastAsia" w:hAnsiTheme="minorHAnsi" w:cstheme="minorBidi"/>
        </w:rPr>
        <w:t>Each source file has a corresponding Control File. The control file will record the several key data fields for ETL SSIS packages processing.</w:t>
      </w:r>
    </w:p>
    <w:p w14:paraId="457B411F" w14:textId="77777777" w:rsidR="008560CE" w:rsidRDefault="008560CE" w:rsidP="008560CE">
      <w:pPr>
        <w:ind w:left="720"/>
        <w:rPr>
          <w:rFonts w:asciiTheme="minorHAnsi" w:eastAsia="Times" w:hAnsiTheme="minorHAnsi" w:cstheme="minorHAnsi"/>
          <w:color w:val="000000"/>
        </w:rPr>
      </w:pPr>
      <w:r>
        <w:rPr>
          <w:rFonts w:asciiTheme="minorHAnsi" w:eastAsia="Times" w:hAnsiTheme="minorHAnsi" w:cstheme="minorHAnsi"/>
          <w:color w:val="000000"/>
        </w:rPr>
        <w:t xml:space="preserve">                         </w:t>
      </w:r>
    </w:p>
    <w:p w14:paraId="3D709C1B" w14:textId="77777777" w:rsidR="00443FFA" w:rsidRDefault="00443FFA" w:rsidP="00892C5A">
      <w:p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 xml:space="preserve">       </w:t>
      </w:r>
      <w:r w:rsidR="008560CE" w:rsidRPr="659C8900">
        <w:rPr>
          <w:rFonts w:asciiTheme="minorHAnsi" w:eastAsiaTheme="minorEastAsia" w:hAnsiTheme="minorHAnsi" w:cstheme="minorBidi"/>
          <w:color w:val="000000" w:themeColor="text1"/>
        </w:rPr>
        <w:t xml:space="preserve"> </w:t>
      </w:r>
      <w:r w:rsidR="008560CE">
        <w:rPr>
          <w:rFonts w:asciiTheme="minorHAnsi" w:eastAsiaTheme="minorEastAsia" w:hAnsiTheme="minorHAnsi" w:cstheme="minorBidi"/>
          <w:color w:val="000000" w:themeColor="text1"/>
        </w:rPr>
        <w:t>For m</w:t>
      </w:r>
      <w:r w:rsidR="008560CE" w:rsidRPr="659C8900">
        <w:rPr>
          <w:rFonts w:asciiTheme="minorHAnsi" w:eastAsiaTheme="minorEastAsia" w:hAnsiTheme="minorHAnsi" w:cstheme="minorBidi"/>
          <w:color w:val="000000" w:themeColor="text1"/>
        </w:rPr>
        <w:t>ore details please refer to the Control File Specification and Interface file Specification documents.</w:t>
      </w:r>
    </w:p>
    <w:p w14:paraId="5ED8C7AA" w14:textId="00399E0A" w:rsidR="008560CE" w:rsidRDefault="008560CE" w:rsidP="00892C5A">
      <w:pPr>
        <w:rPr>
          <w:rFonts w:asciiTheme="minorHAnsi" w:eastAsiaTheme="minorEastAsia" w:hAnsiTheme="minorHAnsi" w:cstheme="minorBidi"/>
        </w:rPr>
      </w:pPr>
      <w:r w:rsidRPr="659C8900">
        <w:rPr>
          <w:rFonts w:asciiTheme="minorHAnsi" w:eastAsiaTheme="minorEastAsia" w:hAnsiTheme="minorHAnsi" w:cstheme="minorBidi"/>
          <w:color w:val="000000" w:themeColor="text1"/>
        </w:rPr>
        <w:t xml:space="preserve"> </w:t>
      </w:r>
      <w:r w:rsidRPr="659C8900">
        <w:rPr>
          <w:rFonts w:ascii="Calibri" w:eastAsia="Calibri" w:hAnsi="Calibri" w:cs="Calibri"/>
        </w:rPr>
        <w:t>Each LBU has its own B</w:t>
      </w:r>
      <w:r>
        <w:rPr>
          <w:rFonts w:ascii="Calibri" w:eastAsia="Calibri" w:hAnsi="Calibri" w:cs="Calibri"/>
        </w:rPr>
        <w:t>lob container in the Data Lake a</w:t>
      </w:r>
      <w:r w:rsidRPr="659C8900">
        <w:rPr>
          <w:rFonts w:ascii="Calibri" w:eastAsia="Calibri" w:hAnsi="Calibri" w:cs="Calibri"/>
        </w:rPr>
        <w:t>nd the access control will be set in the Container level</w:t>
      </w:r>
      <w:r w:rsidRPr="659C8900">
        <w:rPr>
          <w:rFonts w:asciiTheme="minorHAnsi" w:eastAsiaTheme="minorEastAsia" w:hAnsiTheme="minorHAnsi" w:cstheme="minorBidi"/>
        </w:rPr>
        <w:t>.</w:t>
      </w:r>
    </w:p>
    <w:p w14:paraId="74CFFFA8" w14:textId="77777777" w:rsidR="00F82644" w:rsidRPr="00F82644" w:rsidRDefault="00F82644" w:rsidP="00F82644"/>
    <w:p w14:paraId="4653D824" w14:textId="5C77A313" w:rsidR="00A93711" w:rsidRPr="008560CE" w:rsidRDefault="008560CE" w:rsidP="008560CE">
      <w:pPr>
        <w:pStyle w:val="Heading2"/>
      </w:pPr>
      <w:bookmarkStart w:id="460" w:name="_Toc31793098"/>
      <w:r w:rsidRPr="008560CE">
        <w:t>3.1.1 PHKL Source system</w:t>
      </w:r>
      <w:r w:rsidR="00155B30">
        <w:t>s for IFRS17</w:t>
      </w:r>
      <w:bookmarkEnd w:id="460"/>
      <w:r w:rsidR="00155B30">
        <w:t xml:space="preserve"> </w:t>
      </w:r>
      <w:r w:rsidRPr="008560CE">
        <w:t xml:space="preserve"> </w:t>
      </w:r>
    </w:p>
    <w:p w14:paraId="66DDE2E8" w14:textId="23A241D5" w:rsidR="00A93711" w:rsidRDefault="00AF503C" w:rsidP="00912447">
      <w:pPr>
        <w:pStyle w:val="Bodycopy"/>
        <w:ind w:left="349"/>
        <w:rPr>
          <w:rFonts w:asciiTheme="minorHAnsi" w:hAnsiTheme="minorHAnsi" w:cstheme="minorBidi"/>
        </w:rPr>
      </w:pPr>
      <w:r>
        <w:rPr>
          <w:noProof/>
          <w:lang w:eastAsia="zh-CN"/>
        </w:rPr>
        <w:drawing>
          <wp:inline distT="0" distB="0" distL="0" distR="0" wp14:anchorId="26B1F20B" wp14:editId="475AE780">
            <wp:extent cx="6364764" cy="3420261"/>
            <wp:effectExtent l="0" t="0" r="0" b="0"/>
            <wp:docPr id="15935634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6364764" cy="3420261"/>
                    </a:xfrm>
                    <a:prstGeom prst="rect">
                      <a:avLst/>
                    </a:prstGeom>
                  </pic:spPr>
                </pic:pic>
              </a:graphicData>
            </a:graphic>
          </wp:inline>
        </w:drawing>
      </w:r>
    </w:p>
    <w:p w14:paraId="7AFBCCED" w14:textId="3C982968" w:rsidR="00E45B16" w:rsidRDefault="00410616" w:rsidP="00912447">
      <w:pPr>
        <w:pStyle w:val="Bodycopy"/>
        <w:ind w:left="349"/>
        <w:rPr>
          <w:rFonts w:asciiTheme="minorHAnsi" w:hAnsiTheme="minorHAnsi" w:cstheme="minorBidi"/>
        </w:rPr>
      </w:pPr>
      <w:r>
        <w:rPr>
          <w:noProof/>
          <w:lang w:eastAsia="zh-CN"/>
        </w:rPr>
        <w:lastRenderedPageBreak/>
        <w:drawing>
          <wp:inline distT="0" distB="0" distL="0" distR="0" wp14:anchorId="62D072D4" wp14:editId="3FC4274B">
            <wp:extent cx="6283112" cy="3383308"/>
            <wp:effectExtent l="0" t="0" r="0" b="5715"/>
            <wp:docPr id="1398087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6283112" cy="3383308"/>
                    </a:xfrm>
                    <a:prstGeom prst="rect">
                      <a:avLst/>
                    </a:prstGeom>
                  </pic:spPr>
                </pic:pic>
              </a:graphicData>
            </a:graphic>
          </wp:inline>
        </w:drawing>
      </w:r>
    </w:p>
    <w:p w14:paraId="52046D06" w14:textId="3C982968" w:rsidR="00D90F41" w:rsidRDefault="00D90F41" w:rsidP="00912447">
      <w:pPr>
        <w:pStyle w:val="Bodycopy"/>
        <w:ind w:left="349"/>
        <w:rPr>
          <w:rFonts w:asciiTheme="minorHAnsi" w:hAnsiTheme="minorHAnsi" w:cstheme="minorBidi"/>
        </w:rPr>
      </w:pPr>
    </w:p>
    <w:p w14:paraId="73CB345A" w14:textId="783C8D90" w:rsidR="00F67F6C" w:rsidRDefault="659C8900" w:rsidP="659C8900">
      <w:pPr>
        <w:pStyle w:val="Bodycopy"/>
        <w:ind w:left="349"/>
        <w:rPr>
          <w:rFonts w:asciiTheme="minorHAnsi" w:eastAsiaTheme="minorEastAsia" w:hAnsiTheme="minorHAnsi" w:cstheme="minorBidi"/>
        </w:rPr>
      </w:pPr>
      <w:r w:rsidRPr="659C8900">
        <w:rPr>
          <w:rFonts w:asciiTheme="minorHAnsi" w:eastAsiaTheme="minorEastAsia" w:hAnsiTheme="minorHAnsi" w:cstheme="minorBidi"/>
        </w:rPr>
        <w:t xml:space="preserve"> </w:t>
      </w:r>
    </w:p>
    <w:p w14:paraId="67540051" w14:textId="2D438D67" w:rsidR="00EF1228" w:rsidRDefault="00EF1228" w:rsidP="00EF1228">
      <w:pPr>
        <w:pStyle w:val="Heading2"/>
        <w:rPr>
          <w:highlight w:val="yellow"/>
        </w:rPr>
      </w:pPr>
      <w:bookmarkStart w:id="461" w:name="_Toc31793099"/>
      <w:r w:rsidRPr="006065F3">
        <w:t xml:space="preserve">3.1.2 </w:t>
      </w:r>
      <w:r w:rsidR="00155B30">
        <w:t>&lt;</w:t>
      </w:r>
      <w:r w:rsidRPr="00155B30">
        <w:rPr>
          <w:highlight w:val="yellow"/>
        </w:rPr>
        <w:t>LBU</w:t>
      </w:r>
      <w:r w:rsidR="00155B30">
        <w:rPr>
          <w:highlight w:val="yellow"/>
        </w:rPr>
        <w:t>2&gt;</w:t>
      </w:r>
      <w:r w:rsidRPr="00155B30">
        <w:rPr>
          <w:highlight w:val="yellow"/>
        </w:rPr>
        <w:t xml:space="preserve"> Source system</w:t>
      </w:r>
      <w:r w:rsidR="00AA0B85" w:rsidRPr="00155B30">
        <w:rPr>
          <w:highlight w:val="yellow"/>
        </w:rPr>
        <w:t>s for IFRS17</w:t>
      </w:r>
      <w:bookmarkEnd w:id="461"/>
      <w:r w:rsidR="00AA0B85">
        <w:t xml:space="preserve"> </w:t>
      </w:r>
    </w:p>
    <w:p w14:paraId="76F2DC8B" w14:textId="77777777" w:rsidR="00EF1228" w:rsidRPr="00EF1228" w:rsidRDefault="00EF1228" w:rsidP="00EF1228">
      <w:pPr>
        <w:rPr>
          <w:lang w:val="en-GB"/>
        </w:rPr>
      </w:pPr>
    </w:p>
    <w:p w14:paraId="2915418F" w14:textId="14F5EED1" w:rsidR="0085736D" w:rsidRDefault="00EF1228" w:rsidP="00F67F6C">
      <w:pPr>
        <w:pStyle w:val="Bodycopy"/>
        <w:ind w:left="349"/>
        <w:rPr>
          <w:rFonts w:asciiTheme="minorHAnsi" w:hAnsiTheme="minorHAnsi" w:cstheme="minorHAnsi"/>
        </w:rPr>
      </w:pPr>
      <w:r w:rsidRPr="00EF1228">
        <w:rPr>
          <w:rFonts w:asciiTheme="minorHAnsi" w:hAnsiTheme="minorHAnsi" w:cstheme="minorHAnsi"/>
          <w:highlight w:val="yellow"/>
        </w:rPr>
        <w:t xml:space="preserve"> </w:t>
      </w:r>
      <w:r w:rsidR="00AF18A2">
        <w:rPr>
          <w:rFonts w:asciiTheme="minorHAnsi" w:hAnsiTheme="minorHAnsi" w:cstheme="minorHAnsi"/>
          <w:highlight w:val="yellow"/>
        </w:rPr>
        <w:t xml:space="preserve">&lt; Place holder </w:t>
      </w:r>
      <w:r w:rsidRPr="00EF1228">
        <w:rPr>
          <w:rFonts w:asciiTheme="minorHAnsi" w:hAnsiTheme="minorHAnsi" w:cstheme="minorHAnsi"/>
          <w:highlight w:val="yellow"/>
        </w:rPr>
        <w:t xml:space="preserve">LBUs&gt; </w:t>
      </w:r>
    </w:p>
    <w:p w14:paraId="45F2869A" w14:textId="0BE69189" w:rsidR="00EC7DD2" w:rsidRDefault="00EC7DD2" w:rsidP="00F67F6C">
      <w:pPr>
        <w:pStyle w:val="Bodycopy"/>
        <w:ind w:left="349"/>
        <w:rPr>
          <w:rFonts w:ascii="Calibri" w:hAnsi="Calibri" w:cs="Calibri"/>
          <w:szCs w:val="24"/>
        </w:rPr>
      </w:pPr>
    </w:p>
    <w:p w14:paraId="38F3A5BB" w14:textId="0B529A88" w:rsidR="00AF18A2" w:rsidRPr="00EF1228" w:rsidRDefault="00AF18A2" w:rsidP="00155B30">
      <w:pPr>
        <w:pStyle w:val="Heading2"/>
      </w:pPr>
      <w:bookmarkStart w:id="462" w:name="_Toc31793100"/>
      <w:r>
        <w:t>3.1.3</w:t>
      </w:r>
      <w:r w:rsidRPr="006065F3">
        <w:t xml:space="preserve"> </w:t>
      </w:r>
      <w:r w:rsidR="00155B30">
        <w:t>&lt;</w:t>
      </w:r>
      <w:r w:rsidR="00155B30" w:rsidRPr="00155B30">
        <w:rPr>
          <w:highlight w:val="yellow"/>
        </w:rPr>
        <w:t>LBU</w:t>
      </w:r>
      <w:r w:rsidR="00155B30">
        <w:rPr>
          <w:highlight w:val="yellow"/>
        </w:rPr>
        <w:t>3&gt;</w:t>
      </w:r>
      <w:r w:rsidR="00155B30" w:rsidRPr="00155B30">
        <w:rPr>
          <w:highlight w:val="yellow"/>
        </w:rPr>
        <w:t xml:space="preserve"> Source systems for IFRS17</w:t>
      </w:r>
      <w:bookmarkEnd w:id="462"/>
    </w:p>
    <w:p w14:paraId="4AE38A97" w14:textId="77777777" w:rsidR="00AF18A2" w:rsidRDefault="00AF18A2" w:rsidP="00AF18A2">
      <w:pPr>
        <w:pStyle w:val="Bodycopy"/>
        <w:ind w:left="349"/>
        <w:rPr>
          <w:rFonts w:asciiTheme="minorHAnsi" w:hAnsiTheme="minorHAnsi" w:cstheme="minorHAnsi"/>
        </w:rPr>
      </w:pPr>
      <w:r w:rsidRPr="00EF1228">
        <w:rPr>
          <w:rFonts w:asciiTheme="minorHAnsi" w:hAnsiTheme="minorHAnsi" w:cstheme="minorHAnsi"/>
          <w:highlight w:val="yellow"/>
        </w:rPr>
        <w:t xml:space="preserve">  </w:t>
      </w:r>
      <w:r>
        <w:rPr>
          <w:rFonts w:asciiTheme="minorHAnsi" w:hAnsiTheme="minorHAnsi" w:cstheme="minorHAnsi"/>
          <w:highlight w:val="yellow"/>
        </w:rPr>
        <w:t xml:space="preserve">&lt; Place holder </w:t>
      </w:r>
      <w:r w:rsidRPr="00EF1228">
        <w:rPr>
          <w:rFonts w:asciiTheme="minorHAnsi" w:hAnsiTheme="minorHAnsi" w:cstheme="minorHAnsi"/>
          <w:highlight w:val="yellow"/>
        </w:rPr>
        <w:t xml:space="preserve">LBUs&gt; </w:t>
      </w:r>
    </w:p>
    <w:p w14:paraId="4D807184" w14:textId="31D4C703" w:rsidR="00AF18A2" w:rsidRDefault="00AF18A2" w:rsidP="00AF18A2">
      <w:pPr>
        <w:pStyle w:val="Bodycopy"/>
        <w:ind w:left="349"/>
        <w:rPr>
          <w:rFonts w:asciiTheme="minorHAnsi" w:hAnsiTheme="minorHAnsi" w:cstheme="minorHAnsi"/>
        </w:rPr>
      </w:pPr>
    </w:p>
    <w:p w14:paraId="0E93E891" w14:textId="16AA2E67" w:rsidR="00AF18A2" w:rsidRDefault="00AF18A2" w:rsidP="00AF18A2">
      <w:pPr>
        <w:pStyle w:val="Heading2"/>
        <w:rPr>
          <w:highlight w:val="yellow"/>
        </w:rPr>
      </w:pPr>
      <w:bookmarkStart w:id="463" w:name="_Toc31793101"/>
      <w:r>
        <w:t>3.1.4</w:t>
      </w:r>
      <w:r w:rsidRPr="006065F3">
        <w:t xml:space="preserve"> </w:t>
      </w:r>
      <w:r w:rsidR="00155B30">
        <w:t>&lt;</w:t>
      </w:r>
      <w:r w:rsidR="00155B30" w:rsidRPr="00155B30">
        <w:rPr>
          <w:highlight w:val="yellow"/>
        </w:rPr>
        <w:t>LBU</w:t>
      </w:r>
      <w:r w:rsidR="00155B30">
        <w:rPr>
          <w:highlight w:val="yellow"/>
        </w:rPr>
        <w:t>4&gt;</w:t>
      </w:r>
      <w:r w:rsidR="00155B30" w:rsidRPr="00155B30">
        <w:rPr>
          <w:highlight w:val="yellow"/>
        </w:rPr>
        <w:t xml:space="preserve"> Source systems for IFRS17</w:t>
      </w:r>
      <w:bookmarkEnd w:id="463"/>
    </w:p>
    <w:p w14:paraId="5B4DBAA5" w14:textId="77777777" w:rsidR="00AF18A2" w:rsidRPr="00EF1228" w:rsidRDefault="00AF18A2" w:rsidP="00AF18A2">
      <w:pPr>
        <w:rPr>
          <w:lang w:val="en-GB"/>
        </w:rPr>
      </w:pPr>
    </w:p>
    <w:p w14:paraId="438BDDE9" w14:textId="77777777" w:rsidR="00AF18A2" w:rsidRDefault="00AF18A2" w:rsidP="00AF18A2">
      <w:pPr>
        <w:pStyle w:val="Bodycopy"/>
        <w:ind w:left="349"/>
        <w:rPr>
          <w:rFonts w:asciiTheme="minorHAnsi" w:hAnsiTheme="minorHAnsi" w:cstheme="minorHAnsi"/>
        </w:rPr>
      </w:pPr>
      <w:r>
        <w:rPr>
          <w:rFonts w:asciiTheme="minorHAnsi" w:hAnsiTheme="minorHAnsi" w:cstheme="minorHAnsi"/>
          <w:highlight w:val="yellow"/>
        </w:rPr>
        <w:t xml:space="preserve">&lt; Place holder </w:t>
      </w:r>
      <w:r w:rsidRPr="00EF1228">
        <w:rPr>
          <w:rFonts w:asciiTheme="minorHAnsi" w:hAnsiTheme="minorHAnsi" w:cstheme="minorHAnsi"/>
          <w:highlight w:val="yellow"/>
        </w:rPr>
        <w:t xml:space="preserve">LBUs&gt; </w:t>
      </w:r>
    </w:p>
    <w:p w14:paraId="785150FE" w14:textId="2DE15D1D" w:rsidR="00AF18A2" w:rsidRDefault="00AF18A2" w:rsidP="00AF18A2">
      <w:pPr>
        <w:pStyle w:val="Bodycopy"/>
        <w:ind w:left="349"/>
        <w:rPr>
          <w:rFonts w:asciiTheme="minorHAnsi" w:hAnsiTheme="minorHAnsi" w:cstheme="minorHAnsi"/>
        </w:rPr>
      </w:pPr>
    </w:p>
    <w:p w14:paraId="799DF131" w14:textId="6911D2AA" w:rsidR="00AF18A2" w:rsidRDefault="00AF18A2" w:rsidP="00AF18A2">
      <w:pPr>
        <w:pStyle w:val="Heading2"/>
        <w:rPr>
          <w:highlight w:val="yellow"/>
        </w:rPr>
      </w:pPr>
      <w:bookmarkStart w:id="464" w:name="_Toc31793102"/>
      <w:r>
        <w:t>3.1.5</w:t>
      </w:r>
      <w:r w:rsidRPr="006065F3">
        <w:t xml:space="preserve"> </w:t>
      </w:r>
      <w:r w:rsidR="00155B30">
        <w:t>&lt;</w:t>
      </w:r>
      <w:r w:rsidR="00155B30" w:rsidRPr="00155B30">
        <w:rPr>
          <w:highlight w:val="yellow"/>
        </w:rPr>
        <w:t>LBU</w:t>
      </w:r>
      <w:r w:rsidR="00155B30">
        <w:rPr>
          <w:highlight w:val="yellow"/>
        </w:rPr>
        <w:t>5&gt;</w:t>
      </w:r>
      <w:r w:rsidR="00155B30" w:rsidRPr="00155B30">
        <w:rPr>
          <w:highlight w:val="yellow"/>
        </w:rPr>
        <w:t xml:space="preserve"> Source systems for IFRS17</w:t>
      </w:r>
      <w:bookmarkEnd w:id="464"/>
    </w:p>
    <w:p w14:paraId="3B3AE993" w14:textId="77777777" w:rsidR="00AF18A2" w:rsidRPr="00EF1228" w:rsidRDefault="00AF18A2" w:rsidP="00AF18A2">
      <w:pPr>
        <w:rPr>
          <w:lang w:val="en-GB"/>
        </w:rPr>
      </w:pPr>
    </w:p>
    <w:p w14:paraId="3A69AC3E" w14:textId="77777777" w:rsidR="00AF18A2" w:rsidRDefault="00AF18A2" w:rsidP="00AF18A2">
      <w:pPr>
        <w:pStyle w:val="Bodycopy"/>
        <w:ind w:left="349"/>
        <w:rPr>
          <w:rFonts w:asciiTheme="minorHAnsi" w:hAnsiTheme="minorHAnsi" w:cstheme="minorHAnsi"/>
        </w:rPr>
      </w:pPr>
      <w:r>
        <w:rPr>
          <w:rFonts w:asciiTheme="minorHAnsi" w:hAnsiTheme="minorHAnsi" w:cstheme="minorHAnsi"/>
          <w:highlight w:val="yellow"/>
        </w:rPr>
        <w:t xml:space="preserve">&lt; Place holder </w:t>
      </w:r>
      <w:r w:rsidRPr="00EF1228">
        <w:rPr>
          <w:rFonts w:asciiTheme="minorHAnsi" w:hAnsiTheme="minorHAnsi" w:cstheme="minorHAnsi"/>
          <w:highlight w:val="yellow"/>
        </w:rPr>
        <w:t xml:space="preserve">LBUs&gt; </w:t>
      </w:r>
    </w:p>
    <w:p w14:paraId="39BDFC80" w14:textId="2846A3CF" w:rsidR="00AF18A2" w:rsidRDefault="00AF18A2" w:rsidP="00AF18A2">
      <w:pPr>
        <w:pStyle w:val="Bodycopy"/>
        <w:ind w:left="349"/>
        <w:rPr>
          <w:rFonts w:asciiTheme="minorHAnsi" w:hAnsiTheme="minorHAnsi" w:cstheme="minorHAnsi"/>
        </w:rPr>
      </w:pPr>
    </w:p>
    <w:p w14:paraId="1B3E10D5" w14:textId="6A553B73" w:rsidR="00AF18A2" w:rsidRDefault="00AF18A2" w:rsidP="00AF18A2">
      <w:pPr>
        <w:pStyle w:val="Heading2"/>
        <w:rPr>
          <w:highlight w:val="yellow"/>
        </w:rPr>
      </w:pPr>
      <w:bookmarkStart w:id="465" w:name="_Toc31793103"/>
      <w:r>
        <w:t>3.1.6</w:t>
      </w:r>
      <w:r w:rsidRPr="006065F3">
        <w:t xml:space="preserve"> </w:t>
      </w:r>
      <w:r w:rsidR="00155B30">
        <w:t>&lt;</w:t>
      </w:r>
      <w:r w:rsidR="00155B30" w:rsidRPr="00155B30">
        <w:rPr>
          <w:highlight w:val="yellow"/>
        </w:rPr>
        <w:t>LBU</w:t>
      </w:r>
      <w:r w:rsidR="00155B30">
        <w:rPr>
          <w:highlight w:val="yellow"/>
        </w:rPr>
        <w:t>6&gt;</w:t>
      </w:r>
      <w:r w:rsidR="00155B30" w:rsidRPr="00155B30">
        <w:rPr>
          <w:highlight w:val="yellow"/>
        </w:rPr>
        <w:t xml:space="preserve"> Source systems for IFRS17</w:t>
      </w:r>
      <w:bookmarkEnd w:id="465"/>
    </w:p>
    <w:p w14:paraId="37188A81" w14:textId="77777777" w:rsidR="00AF18A2" w:rsidRPr="00EF1228" w:rsidRDefault="00AF18A2" w:rsidP="00AF18A2">
      <w:pPr>
        <w:rPr>
          <w:lang w:val="en-GB"/>
        </w:rPr>
      </w:pPr>
    </w:p>
    <w:p w14:paraId="45DD0852" w14:textId="77777777" w:rsidR="00AF18A2" w:rsidRDefault="00AF18A2" w:rsidP="00AF18A2">
      <w:pPr>
        <w:pStyle w:val="Bodycopy"/>
        <w:ind w:left="349"/>
        <w:rPr>
          <w:rFonts w:asciiTheme="minorHAnsi" w:hAnsiTheme="minorHAnsi" w:cstheme="minorHAnsi"/>
        </w:rPr>
      </w:pPr>
      <w:r>
        <w:rPr>
          <w:rFonts w:asciiTheme="minorHAnsi" w:hAnsiTheme="minorHAnsi" w:cstheme="minorHAnsi"/>
          <w:highlight w:val="yellow"/>
        </w:rPr>
        <w:t xml:space="preserve">&lt; Place holder </w:t>
      </w:r>
      <w:r w:rsidRPr="00EF1228">
        <w:rPr>
          <w:rFonts w:asciiTheme="minorHAnsi" w:hAnsiTheme="minorHAnsi" w:cstheme="minorHAnsi"/>
          <w:highlight w:val="yellow"/>
        </w:rPr>
        <w:t xml:space="preserve">LBUs&gt; </w:t>
      </w:r>
    </w:p>
    <w:p w14:paraId="39071298" w14:textId="562AC171" w:rsidR="00AF18A2" w:rsidRDefault="00AF18A2" w:rsidP="00AF18A2">
      <w:pPr>
        <w:pStyle w:val="Bodycopy"/>
        <w:ind w:left="349"/>
        <w:rPr>
          <w:rFonts w:asciiTheme="minorHAnsi" w:hAnsiTheme="minorHAnsi" w:cstheme="minorHAnsi"/>
        </w:rPr>
      </w:pPr>
    </w:p>
    <w:p w14:paraId="2C279581" w14:textId="086B6BC4" w:rsidR="00AF18A2" w:rsidRDefault="00AF18A2" w:rsidP="00AF18A2">
      <w:pPr>
        <w:pStyle w:val="Heading2"/>
        <w:rPr>
          <w:highlight w:val="yellow"/>
        </w:rPr>
      </w:pPr>
      <w:bookmarkStart w:id="466" w:name="_Toc31793104"/>
      <w:r>
        <w:lastRenderedPageBreak/>
        <w:t>3.1.7</w:t>
      </w:r>
      <w:r w:rsidRPr="006065F3">
        <w:t xml:space="preserve"> </w:t>
      </w:r>
      <w:r w:rsidR="00155B30">
        <w:t>&lt;</w:t>
      </w:r>
      <w:r w:rsidR="00155B30" w:rsidRPr="00155B30">
        <w:rPr>
          <w:highlight w:val="yellow"/>
        </w:rPr>
        <w:t>LBU</w:t>
      </w:r>
      <w:r w:rsidR="00155B30">
        <w:rPr>
          <w:highlight w:val="yellow"/>
        </w:rPr>
        <w:t>7&gt;</w:t>
      </w:r>
      <w:r w:rsidR="00155B30" w:rsidRPr="00155B30">
        <w:rPr>
          <w:highlight w:val="yellow"/>
        </w:rPr>
        <w:t xml:space="preserve"> Source systems for IFRS17</w:t>
      </w:r>
      <w:bookmarkEnd w:id="466"/>
    </w:p>
    <w:p w14:paraId="059F2ED0" w14:textId="77777777" w:rsidR="00AF18A2" w:rsidRPr="00EF1228" w:rsidRDefault="00AF18A2" w:rsidP="00AF18A2">
      <w:pPr>
        <w:rPr>
          <w:lang w:val="en-GB"/>
        </w:rPr>
      </w:pPr>
    </w:p>
    <w:p w14:paraId="4D730760" w14:textId="77777777" w:rsidR="00AF18A2" w:rsidRDefault="00AF18A2" w:rsidP="00AF18A2">
      <w:pPr>
        <w:pStyle w:val="Bodycopy"/>
        <w:ind w:left="349"/>
        <w:rPr>
          <w:rFonts w:asciiTheme="minorHAnsi" w:hAnsiTheme="minorHAnsi" w:cstheme="minorHAnsi"/>
        </w:rPr>
      </w:pPr>
      <w:r>
        <w:rPr>
          <w:rFonts w:asciiTheme="minorHAnsi" w:hAnsiTheme="minorHAnsi" w:cstheme="minorHAnsi"/>
          <w:highlight w:val="yellow"/>
        </w:rPr>
        <w:t xml:space="preserve">&lt; Place holder </w:t>
      </w:r>
      <w:r w:rsidRPr="00EF1228">
        <w:rPr>
          <w:rFonts w:asciiTheme="minorHAnsi" w:hAnsiTheme="minorHAnsi" w:cstheme="minorHAnsi"/>
          <w:highlight w:val="yellow"/>
        </w:rPr>
        <w:t xml:space="preserve">LBUs&gt; </w:t>
      </w:r>
    </w:p>
    <w:p w14:paraId="414BFA45" w14:textId="6CB8BA4A" w:rsidR="00AF18A2" w:rsidRDefault="00AF18A2" w:rsidP="00AF18A2">
      <w:pPr>
        <w:pStyle w:val="Bodycopy"/>
        <w:ind w:left="349"/>
        <w:rPr>
          <w:rFonts w:asciiTheme="minorHAnsi" w:hAnsiTheme="minorHAnsi" w:cstheme="minorHAnsi"/>
        </w:rPr>
      </w:pPr>
    </w:p>
    <w:p w14:paraId="4EC6620E" w14:textId="6D404407" w:rsidR="00AF18A2" w:rsidRDefault="00AF18A2" w:rsidP="00AF18A2">
      <w:pPr>
        <w:pStyle w:val="Heading2"/>
        <w:rPr>
          <w:highlight w:val="yellow"/>
        </w:rPr>
      </w:pPr>
      <w:bookmarkStart w:id="467" w:name="_Toc31793105"/>
      <w:r>
        <w:t>3.1.8</w:t>
      </w:r>
      <w:r w:rsidRPr="006065F3">
        <w:t xml:space="preserve"> </w:t>
      </w:r>
      <w:r w:rsidR="00155B30">
        <w:t>&lt;</w:t>
      </w:r>
      <w:r w:rsidR="00155B30" w:rsidRPr="00155B30">
        <w:rPr>
          <w:highlight w:val="yellow"/>
        </w:rPr>
        <w:t>LBU</w:t>
      </w:r>
      <w:r w:rsidR="00155B30">
        <w:rPr>
          <w:highlight w:val="yellow"/>
        </w:rPr>
        <w:t>8&gt;</w:t>
      </w:r>
      <w:r w:rsidR="00155B30" w:rsidRPr="00155B30">
        <w:rPr>
          <w:highlight w:val="yellow"/>
        </w:rPr>
        <w:t xml:space="preserve"> Source systems for IFRS17</w:t>
      </w:r>
      <w:bookmarkEnd w:id="467"/>
    </w:p>
    <w:p w14:paraId="2BACA461" w14:textId="77777777" w:rsidR="00AF18A2" w:rsidRPr="00EF1228" w:rsidRDefault="00AF18A2" w:rsidP="00AF18A2">
      <w:pPr>
        <w:rPr>
          <w:lang w:val="en-GB"/>
        </w:rPr>
      </w:pPr>
    </w:p>
    <w:p w14:paraId="00BA9B5C" w14:textId="77777777" w:rsidR="00AF18A2" w:rsidRDefault="00AF18A2" w:rsidP="00AF18A2">
      <w:pPr>
        <w:pStyle w:val="Bodycopy"/>
        <w:ind w:left="349"/>
        <w:rPr>
          <w:rFonts w:asciiTheme="minorHAnsi" w:hAnsiTheme="minorHAnsi" w:cstheme="minorHAnsi"/>
        </w:rPr>
      </w:pPr>
      <w:r>
        <w:rPr>
          <w:rFonts w:asciiTheme="minorHAnsi" w:hAnsiTheme="minorHAnsi" w:cstheme="minorHAnsi"/>
          <w:highlight w:val="yellow"/>
        </w:rPr>
        <w:t xml:space="preserve">&lt; Place holder </w:t>
      </w:r>
      <w:r w:rsidRPr="00EF1228">
        <w:rPr>
          <w:rFonts w:asciiTheme="minorHAnsi" w:hAnsiTheme="minorHAnsi" w:cstheme="minorHAnsi"/>
          <w:highlight w:val="yellow"/>
        </w:rPr>
        <w:t xml:space="preserve">LBUs&gt; </w:t>
      </w:r>
    </w:p>
    <w:p w14:paraId="12EC3BD0" w14:textId="7011F2F2" w:rsidR="00AF18A2" w:rsidRDefault="00AF18A2" w:rsidP="00AF18A2">
      <w:pPr>
        <w:pStyle w:val="Heading2"/>
        <w:rPr>
          <w:highlight w:val="yellow"/>
        </w:rPr>
      </w:pPr>
      <w:bookmarkStart w:id="468" w:name="_Toc31793106"/>
      <w:r>
        <w:t>3.1.9</w:t>
      </w:r>
      <w:r w:rsidRPr="006065F3">
        <w:t xml:space="preserve"> </w:t>
      </w:r>
      <w:r w:rsidR="00155B30">
        <w:t>&lt;</w:t>
      </w:r>
      <w:r w:rsidR="00155B30" w:rsidRPr="00155B30">
        <w:rPr>
          <w:highlight w:val="yellow"/>
        </w:rPr>
        <w:t>LBU</w:t>
      </w:r>
      <w:r w:rsidR="00155B30">
        <w:rPr>
          <w:highlight w:val="yellow"/>
        </w:rPr>
        <w:t>9&gt;</w:t>
      </w:r>
      <w:r w:rsidR="00155B30" w:rsidRPr="00155B30">
        <w:rPr>
          <w:highlight w:val="yellow"/>
        </w:rPr>
        <w:t xml:space="preserve"> Source systems for IFRS17</w:t>
      </w:r>
      <w:bookmarkEnd w:id="468"/>
    </w:p>
    <w:p w14:paraId="0BBF43B4" w14:textId="77777777" w:rsidR="00AF18A2" w:rsidRPr="00EF1228" w:rsidRDefault="00AF18A2" w:rsidP="00AF18A2">
      <w:pPr>
        <w:rPr>
          <w:lang w:val="en-GB"/>
        </w:rPr>
      </w:pPr>
    </w:p>
    <w:p w14:paraId="72B3142B" w14:textId="77777777" w:rsidR="00AF18A2" w:rsidRDefault="00AF18A2" w:rsidP="00AF18A2">
      <w:pPr>
        <w:pStyle w:val="Bodycopy"/>
        <w:ind w:left="349"/>
        <w:rPr>
          <w:rFonts w:asciiTheme="minorHAnsi" w:hAnsiTheme="minorHAnsi" w:cstheme="minorHAnsi"/>
        </w:rPr>
      </w:pPr>
      <w:r>
        <w:rPr>
          <w:rFonts w:asciiTheme="minorHAnsi" w:hAnsiTheme="minorHAnsi" w:cstheme="minorHAnsi"/>
          <w:highlight w:val="yellow"/>
        </w:rPr>
        <w:t xml:space="preserve">&lt; Place holder </w:t>
      </w:r>
      <w:r w:rsidRPr="00EF1228">
        <w:rPr>
          <w:rFonts w:asciiTheme="minorHAnsi" w:hAnsiTheme="minorHAnsi" w:cstheme="minorHAnsi"/>
          <w:highlight w:val="yellow"/>
        </w:rPr>
        <w:t xml:space="preserve">LBUs&gt; </w:t>
      </w:r>
    </w:p>
    <w:p w14:paraId="05CF9EE6" w14:textId="77777777" w:rsidR="00AF18A2" w:rsidRDefault="00AF18A2" w:rsidP="00AF18A2">
      <w:pPr>
        <w:pStyle w:val="Bodycopy"/>
        <w:ind w:left="349"/>
        <w:rPr>
          <w:rFonts w:asciiTheme="minorHAnsi" w:hAnsiTheme="minorHAnsi" w:cstheme="minorHAnsi"/>
        </w:rPr>
      </w:pPr>
    </w:p>
    <w:p w14:paraId="2769F0DD" w14:textId="77777777" w:rsidR="00AF18A2" w:rsidRDefault="00AF18A2" w:rsidP="00F67F6C">
      <w:pPr>
        <w:pStyle w:val="Bodycopy"/>
        <w:ind w:left="349"/>
        <w:rPr>
          <w:rFonts w:ascii="Calibri" w:hAnsi="Calibri" w:cs="Calibri"/>
          <w:szCs w:val="24"/>
        </w:rPr>
      </w:pPr>
    </w:p>
    <w:p w14:paraId="248D7C80" w14:textId="43390309" w:rsidR="00EE7E3C" w:rsidRDefault="00FA6F74" w:rsidP="00881F66">
      <w:pPr>
        <w:pStyle w:val="Heading2"/>
      </w:pPr>
      <w:bookmarkStart w:id="469" w:name="_Toc28615357"/>
      <w:bookmarkStart w:id="470" w:name="_Toc31793107"/>
      <w:r>
        <w:t xml:space="preserve">3.2 </w:t>
      </w:r>
      <w:r w:rsidR="00F82644">
        <w:t xml:space="preserve">IFRS17 </w:t>
      </w:r>
      <w:r w:rsidRPr="00D41057">
        <w:t>Target</w:t>
      </w:r>
      <w:r w:rsidR="00475715">
        <w:t>s</w:t>
      </w:r>
      <w:r w:rsidR="00F82644">
        <w:t xml:space="preserve"> systems</w:t>
      </w:r>
      <w:bookmarkEnd w:id="469"/>
      <w:bookmarkEnd w:id="470"/>
      <w:r w:rsidR="00F82644">
        <w:t xml:space="preserve"> </w:t>
      </w:r>
    </w:p>
    <w:p w14:paraId="759B287E" w14:textId="5996CC94" w:rsidR="001E5840" w:rsidRDefault="659C8900" w:rsidP="659C8900">
      <w:pPr>
        <w:rPr>
          <w:lang w:val="en-GB"/>
        </w:rPr>
      </w:pPr>
      <w:r w:rsidRPr="659C8900">
        <w:rPr>
          <w:lang w:val="en-GB"/>
        </w:rPr>
        <w:t xml:space="preserve">In IFRS17 is a very complex calculation with multiple source and target systems outside of our Data warehouse.  IFRS17 will flow the data to mainly 3 target Prophet FIS Cloud, SAS Sub Ledger , Sun GL and finally to SAS VA for reporting . The scope of the document is not describes the target systems rather high level data flow overview of 3 target systems  </w:t>
      </w:r>
    </w:p>
    <w:p w14:paraId="0933263B" w14:textId="22B251C1" w:rsidR="00A25F88" w:rsidRDefault="00A25F88" w:rsidP="25384C89">
      <w:pPr>
        <w:rPr>
          <w:lang w:val="en-GB"/>
        </w:rPr>
      </w:pPr>
    </w:p>
    <w:p w14:paraId="2DF72637" w14:textId="4085BEB5" w:rsidR="00C31D9B" w:rsidRDefault="00C31D9B" w:rsidP="25384C89">
      <w:pPr>
        <w:rPr>
          <w:lang w:val="en-GB"/>
        </w:rPr>
      </w:pPr>
    </w:p>
    <w:p w14:paraId="65F1FDF1" w14:textId="3511B52C" w:rsidR="00C31D9B" w:rsidRDefault="00C31D9B" w:rsidP="25384C89">
      <w:pPr>
        <w:rPr>
          <w:lang w:val="en-GB"/>
        </w:rPr>
      </w:pPr>
    </w:p>
    <w:p w14:paraId="036029B0" w14:textId="27D68EC3" w:rsidR="00C31D9B" w:rsidRDefault="00C31D9B" w:rsidP="25384C89">
      <w:pPr>
        <w:rPr>
          <w:lang w:val="en-GB"/>
        </w:rPr>
      </w:pPr>
    </w:p>
    <w:p w14:paraId="6D2FA887" w14:textId="105F8669" w:rsidR="00C31D9B" w:rsidRDefault="00C31D9B" w:rsidP="25384C89">
      <w:pPr>
        <w:rPr>
          <w:lang w:val="en-GB"/>
        </w:rPr>
      </w:pPr>
    </w:p>
    <w:p w14:paraId="3BB42DE1" w14:textId="5EBF9CD7" w:rsidR="00C31D9B" w:rsidRDefault="00C31D9B" w:rsidP="25384C89">
      <w:pPr>
        <w:rPr>
          <w:lang w:val="en-GB"/>
        </w:rPr>
      </w:pPr>
    </w:p>
    <w:p w14:paraId="77F0BD31" w14:textId="5A850D94" w:rsidR="00C31D9B" w:rsidRDefault="00C31D9B" w:rsidP="25384C89">
      <w:pPr>
        <w:rPr>
          <w:lang w:val="en-GB"/>
        </w:rPr>
      </w:pPr>
    </w:p>
    <w:p w14:paraId="3D66D2D0" w14:textId="3763BC8A" w:rsidR="00C31D9B" w:rsidRDefault="00C31D9B" w:rsidP="25384C89">
      <w:pPr>
        <w:rPr>
          <w:lang w:val="en-GB"/>
        </w:rPr>
      </w:pPr>
    </w:p>
    <w:p w14:paraId="0844CCC8" w14:textId="7CE4E5B7" w:rsidR="00C31D9B" w:rsidRDefault="00C31D9B" w:rsidP="25384C89">
      <w:pPr>
        <w:rPr>
          <w:lang w:val="en-GB"/>
        </w:rPr>
      </w:pPr>
    </w:p>
    <w:p w14:paraId="744DA8D8" w14:textId="3C37FE9D" w:rsidR="00C31D9B" w:rsidRDefault="00C31D9B" w:rsidP="25384C89">
      <w:pPr>
        <w:rPr>
          <w:lang w:val="en-GB"/>
        </w:rPr>
      </w:pPr>
    </w:p>
    <w:p w14:paraId="4B2FA813" w14:textId="63A05910" w:rsidR="00C31D9B" w:rsidRDefault="00C31D9B" w:rsidP="25384C89">
      <w:pPr>
        <w:rPr>
          <w:lang w:val="en-GB"/>
        </w:rPr>
      </w:pPr>
    </w:p>
    <w:p w14:paraId="1985B120" w14:textId="012DD8E3" w:rsidR="00C31D9B" w:rsidRDefault="00C31D9B" w:rsidP="25384C89">
      <w:pPr>
        <w:rPr>
          <w:lang w:val="en-GB"/>
        </w:rPr>
      </w:pPr>
    </w:p>
    <w:p w14:paraId="56E632DD" w14:textId="6536864B" w:rsidR="00C31D9B" w:rsidRDefault="00C31D9B" w:rsidP="25384C89">
      <w:pPr>
        <w:rPr>
          <w:lang w:val="en-GB"/>
        </w:rPr>
      </w:pPr>
    </w:p>
    <w:p w14:paraId="77CAD6B1" w14:textId="2270CFD5" w:rsidR="00C31D9B" w:rsidRDefault="00C31D9B" w:rsidP="25384C89">
      <w:pPr>
        <w:rPr>
          <w:lang w:val="en-GB"/>
        </w:rPr>
      </w:pPr>
    </w:p>
    <w:p w14:paraId="5CE1D706" w14:textId="77777777" w:rsidR="00C31D9B" w:rsidRPr="001E5840" w:rsidRDefault="00C31D9B" w:rsidP="25384C89">
      <w:pPr>
        <w:rPr>
          <w:lang w:val="en-GB"/>
        </w:rPr>
      </w:pPr>
    </w:p>
    <w:p w14:paraId="2850D1E3" w14:textId="2F9DDF70" w:rsidR="000E113C" w:rsidRPr="00A25F88" w:rsidRDefault="000E113C" w:rsidP="00232DD9">
      <w:pPr>
        <w:pStyle w:val="Heading3"/>
      </w:pPr>
      <w:bookmarkStart w:id="471" w:name="_Toc31793108"/>
      <w:bookmarkStart w:id="472" w:name="_Toc26393235"/>
      <w:bookmarkStart w:id="473" w:name="_Toc26455912"/>
      <w:bookmarkStart w:id="474" w:name="_Toc26461323"/>
      <w:bookmarkStart w:id="475" w:name="_Toc26467643"/>
      <w:bookmarkStart w:id="476" w:name="_Toc28615358"/>
      <w:r w:rsidRPr="00A25F88">
        <w:t xml:space="preserve">3.2.1 Prophet </w:t>
      </w:r>
      <w:r w:rsidR="51442E87" w:rsidRPr="00A25F88">
        <w:t>Data Flow</w:t>
      </w:r>
      <w:bookmarkEnd w:id="471"/>
      <w:r w:rsidR="51442E87" w:rsidRPr="00A25F88">
        <w:t xml:space="preserve"> </w:t>
      </w:r>
      <w:bookmarkEnd w:id="472"/>
      <w:bookmarkEnd w:id="473"/>
      <w:bookmarkEnd w:id="474"/>
      <w:bookmarkEnd w:id="475"/>
      <w:bookmarkEnd w:id="476"/>
    </w:p>
    <w:p w14:paraId="12A5A4AD" w14:textId="2CDEEA98" w:rsidR="000E113C" w:rsidRPr="00570B42" w:rsidRDefault="00570B42" w:rsidP="000E113C">
      <w:pPr>
        <w:rPr>
          <w:rFonts w:asciiTheme="minorHAnsi" w:hAnsiTheme="minorHAnsi" w:cstheme="minorHAnsi"/>
          <w:lang w:val="en-GB"/>
        </w:rPr>
      </w:pPr>
      <w:r w:rsidRPr="00570B42">
        <w:rPr>
          <w:rFonts w:asciiTheme="minorHAnsi" w:hAnsiTheme="minorHAnsi" w:cstheme="minorHAnsi"/>
          <w:lang w:val="en-GB"/>
        </w:rPr>
        <w:t>The below Diagram describe</w:t>
      </w:r>
      <w:r>
        <w:rPr>
          <w:rFonts w:asciiTheme="minorHAnsi" w:hAnsiTheme="minorHAnsi" w:cstheme="minorHAnsi"/>
          <w:lang w:val="en-GB"/>
        </w:rPr>
        <w:t xml:space="preserve"> data flow between IFRS17 DW</w:t>
      </w:r>
      <w:r w:rsidRPr="00570B42">
        <w:rPr>
          <w:rFonts w:asciiTheme="minorHAnsi" w:hAnsiTheme="minorHAnsi" w:cstheme="minorHAnsi"/>
          <w:lang w:val="en-GB"/>
        </w:rPr>
        <w:t xml:space="preserve"> and Prophet Enterprise.  As per scope of this document will not cover details of Prophet Cloud data flow. The technical details will cover in Prophet Architecture documents.</w:t>
      </w:r>
    </w:p>
    <w:p w14:paraId="6B963EA1" w14:textId="77777777" w:rsidR="00242157" w:rsidRDefault="00242157" w:rsidP="00242157">
      <w:pPr>
        <w:rPr>
          <w:lang w:val="en-GB"/>
        </w:rPr>
      </w:pPr>
    </w:p>
    <w:p w14:paraId="3546806D" w14:textId="4DB0FB21" w:rsidR="00AE076C" w:rsidRPr="00D45898" w:rsidRDefault="00BD60CC" w:rsidP="00EE7E3C">
      <w:pPr>
        <w:pStyle w:val="Bodycopy"/>
        <w:ind w:left="349"/>
        <w:rPr>
          <w:rFonts w:asciiTheme="minorHAnsi" w:hAnsiTheme="minorHAnsi" w:cstheme="minorBidi"/>
          <w:lang w:val="en-GB"/>
        </w:rPr>
      </w:pPr>
      <w:r>
        <w:rPr>
          <w:noProof/>
          <w:lang w:eastAsia="zh-CN"/>
        </w:rPr>
        <w:lastRenderedPageBreak/>
        <w:drawing>
          <wp:inline distT="0" distB="0" distL="0" distR="0" wp14:anchorId="5CAFC9B8" wp14:editId="20CB0DFD">
            <wp:extent cx="6311383" cy="5175250"/>
            <wp:effectExtent l="0" t="0" r="0" b="6350"/>
            <wp:docPr id="8697052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6314186" cy="5177548"/>
                    </a:xfrm>
                    <a:prstGeom prst="rect">
                      <a:avLst/>
                    </a:prstGeom>
                  </pic:spPr>
                </pic:pic>
              </a:graphicData>
            </a:graphic>
          </wp:inline>
        </w:drawing>
      </w:r>
    </w:p>
    <w:p w14:paraId="7E365C05" w14:textId="015F393C" w:rsidR="00835EAA" w:rsidRDefault="00835EAA" w:rsidP="00EE7E3C">
      <w:pPr>
        <w:pStyle w:val="Bodycopy"/>
        <w:ind w:left="349"/>
        <w:rPr>
          <w:rFonts w:asciiTheme="minorHAnsi" w:hAnsiTheme="minorHAnsi" w:cstheme="minorHAnsi"/>
          <w:lang w:val="en-GB"/>
        </w:rPr>
      </w:pPr>
    </w:p>
    <w:p w14:paraId="3D237376" w14:textId="046AAB62" w:rsidR="004722F5" w:rsidRDefault="004722F5" w:rsidP="00EE7E3C">
      <w:pPr>
        <w:pStyle w:val="Bodycopy"/>
        <w:ind w:left="349"/>
        <w:rPr>
          <w:rFonts w:asciiTheme="minorHAnsi" w:hAnsiTheme="minorHAnsi" w:cstheme="minorHAnsi"/>
          <w:lang w:val="en-GB"/>
        </w:rPr>
      </w:pPr>
    </w:p>
    <w:p w14:paraId="0B3D6EAD" w14:textId="2227D7BA" w:rsidR="004722F5" w:rsidRDefault="004722F5" w:rsidP="00EE7E3C">
      <w:pPr>
        <w:pStyle w:val="Bodycopy"/>
        <w:ind w:left="349"/>
        <w:rPr>
          <w:rFonts w:asciiTheme="minorHAnsi" w:hAnsiTheme="minorHAnsi" w:cstheme="minorHAnsi"/>
          <w:lang w:val="en-GB"/>
        </w:rPr>
      </w:pPr>
    </w:p>
    <w:p w14:paraId="6D8BB1A4" w14:textId="797791FA" w:rsidR="00C31D9B" w:rsidRDefault="00C31D9B" w:rsidP="00EE7E3C">
      <w:pPr>
        <w:pStyle w:val="Bodycopy"/>
        <w:ind w:left="349"/>
        <w:rPr>
          <w:rFonts w:asciiTheme="minorHAnsi" w:hAnsiTheme="minorHAnsi" w:cstheme="minorHAnsi"/>
          <w:lang w:val="en-GB"/>
        </w:rPr>
      </w:pPr>
    </w:p>
    <w:p w14:paraId="7B282A9D" w14:textId="1FA90F5D" w:rsidR="00C31D9B" w:rsidRDefault="00C31D9B" w:rsidP="00EE7E3C">
      <w:pPr>
        <w:pStyle w:val="Bodycopy"/>
        <w:ind w:left="349"/>
        <w:rPr>
          <w:rFonts w:asciiTheme="minorHAnsi" w:hAnsiTheme="minorHAnsi" w:cstheme="minorHAnsi"/>
          <w:lang w:val="en-GB"/>
        </w:rPr>
      </w:pPr>
    </w:p>
    <w:p w14:paraId="33BF1C1B" w14:textId="77777777" w:rsidR="00C31D9B" w:rsidRDefault="00C31D9B" w:rsidP="00EE7E3C">
      <w:pPr>
        <w:pStyle w:val="Bodycopy"/>
        <w:ind w:left="349"/>
        <w:rPr>
          <w:rFonts w:asciiTheme="minorHAnsi" w:hAnsiTheme="minorHAnsi" w:cstheme="minorHAnsi"/>
          <w:lang w:val="en-GB"/>
        </w:rPr>
      </w:pPr>
    </w:p>
    <w:p w14:paraId="565A1DAD" w14:textId="6CB53617" w:rsidR="004722F5" w:rsidRDefault="004722F5" w:rsidP="00EE7E3C">
      <w:pPr>
        <w:pStyle w:val="Bodycopy"/>
        <w:ind w:left="349"/>
        <w:rPr>
          <w:rFonts w:asciiTheme="minorHAnsi" w:hAnsiTheme="minorHAnsi" w:cstheme="minorHAnsi"/>
          <w:lang w:val="en-GB"/>
        </w:rPr>
      </w:pPr>
    </w:p>
    <w:p w14:paraId="7EE90E28" w14:textId="4C4038B9" w:rsidR="004722F5" w:rsidRDefault="004722F5" w:rsidP="00EE7E3C">
      <w:pPr>
        <w:pStyle w:val="Bodycopy"/>
        <w:ind w:left="349"/>
        <w:rPr>
          <w:rFonts w:asciiTheme="minorHAnsi" w:hAnsiTheme="minorHAnsi" w:cstheme="minorHAnsi"/>
          <w:lang w:val="en-GB"/>
        </w:rPr>
      </w:pPr>
    </w:p>
    <w:p w14:paraId="615E7319" w14:textId="411D3A43" w:rsidR="00EE7E3C" w:rsidRDefault="00ED4AAA" w:rsidP="00232DD9">
      <w:pPr>
        <w:pStyle w:val="Heading3"/>
      </w:pPr>
      <w:bookmarkStart w:id="477" w:name="_Toc31793109"/>
      <w:bookmarkStart w:id="478" w:name="_Toc26393238"/>
      <w:bookmarkStart w:id="479" w:name="_Toc26455915"/>
      <w:bookmarkStart w:id="480" w:name="_Toc26461326"/>
      <w:bookmarkStart w:id="481" w:name="_Toc26467646"/>
      <w:bookmarkStart w:id="482" w:name="_Toc28615361"/>
      <w:r>
        <w:t>3.2.</w:t>
      </w:r>
      <w:r w:rsidR="008B0465">
        <w:t>2</w:t>
      </w:r>
      <w:r w:rsidR="006E6CCB">
        <w:t xml:space="preserve"> </w:t>
      </w:r>
      <w:r w:rsidR="00EE7E3C" w:rsidRPr="00CF48B0">
        <w:t>SAS</w:t>
      </w:r>
      <w:r w:rsidR="00BF4BB6">
        <w:t xml:space="preserve"> Sub Ledger</w:t>
      </w:r>
      <w:r w:rsidR="006A1E0D">
        <w:t xml:space="preserve"> Data</w:t>
      </w:r>
      <w:r w:rsidR="00CF48B0">
        <w:t xml:space="preserve"> </w:t>
      </w:r>
      <w:r w:rsidR="51442E87">
        <w:t>Flow</w:t>
      </w:r>
      <w:bookmarkEnd w:id="477"/>
      <w:r w:rsidR="51442E87">
        <w:t xml:space="preserve"> </w:t>
      </w:r>
      <w:bookmarkEnd w:id="478"/>
      <w:bookmarkEnd w:id="479"/>
      <w:bookmarkEnd w:id="480"/>
      <w:bookmarkEnd w:id="481"/>
      <w:bookmarkEnd w:id="482"/>
      <w:r w:rsidR="00CF48B0">
        <w:t xml:space="preserve"> </w:t>
      </w:r>
    </w:p>
    <w:p w14:paraId="5334B9E1" w14:textId="796DFB2C" w:rsidR="00570B42" w:rsidRPr="00570B42" w:rsidRDefault="00570B42" w:rsidP="00570B42">
      <w:pPr>
        <w:rPr>
          <w:rFonts w:asciiTheme="minorHAnsi" w:hAnsiTheme="minorHAnsi" w:cstheme="minorHAnsi"/>
          <w:lang w:val="en-GB"/>
        </w:rPr>
      </w:pPr>
      <w:r w:rsidRPr="00570B42">
        <w:rPr>
          <w:rFonts w:asciiTheme="minorHAnsi" w:hAnsiTheme="minorHAnsi" w:cstheme="minorHAnsi"/>
          <w:lang w:val="en-GB"/>
        </w:rPr>
        <w:t>The below Diagram describe</w:t>
      </w:r>
      <w:r>
        <w:rPr>
          <w:rFonts w:asciiTheme="minorHAnsi" w:hAnsiTheme="minorHAnsi" w:cstheme="minorHAnsi"/>
          <w:lang w:val="en-GB"/>
        </w:rPr>
        <w:t xml:space="preserve"> data flow between IFRS17 DW</w:t>
      </w:r>
      <w:r w:rsidRPr="00570B42">
        <w:rPr>
          <w:rFonts w:asciiTheme="minorHAnsi" w:hAnsiTheme="minorHAnsi" w:cstheme="minorHAnsi"/>
          <w:lang w:val="en-GB"/>
        </w:rPr>
        <w:t xml:space="preserve"> and </w:t>
      </w:r>
      <w:r>
        <w:rPr>
          <w:rFonts w:asciiTheme="minorHAnsi" w:hAnsiTheme="minorHAnsi" w:cstheme="minorHAnsi"/>
          <w:lang w:val="en-GB"/>
        </w:rPr>
        <w:t>SAS Sub-Ledger system</w:t>
      </w:r>
      <w:r w:rsidRPr="00570B42">
        <w:rPr>
          <w:rFonts w:asciiTheme="minorHAnsi" w:hAnsiTheme="minorHAnsi" w:cstheme="minorHAnsi"/>
          <w:lang w:val="en-GB"/>
        </w:rPr>
        <w:t xml:space="preserve">.  As per scope of this document will not cover details of Prophet Cloud data flow. The technical details will cover in </w:t>
      </w:r>
      <w:r>
        <w:rPr>
          <w:rFonts w:asciiTheme="minorHAnsi" w:hAnsiTheme="minorHAnsi" w:cstheme="minorHAnsi"/>
          <w:lang w:val="en-GB"/>
        </w:rPr>
        <w:t>SAS Sub-Ledger</w:t>
      </w:r>
      <w:r w:rsidRPr="00570B42">
        <w:rPr>
          <w:rFonts w:asciiTheme="minorHAnsi" w:hAnsiTheme="minorHAnsi" w:cstheme="minorHAnsi"/>
          <w:lang w:val="en-GB"/>
        </w:rPr>
        <w:t xml:space="preserve"> Architecture documents.</w:t>
      </w:r>
    </w:p>
    <w:p w14:paraId="73CF4CC5" w14:textId="457A4E77" w:rsidR="00C80557" w:rsidRDefault="00C80557" w:rsidP="00EE7E3C">
      <w:pPr>
        <w:pStyle w:val="Bodycopy"/>
        <w:ind w:left="340"/>
        <w:rPr>
          <w:rFonts w:asciiTheme="minorHAnsi" w:hAnsiTheme="minorHAnsi" w:cstheme="minorBidi"/>
          <w:noProof/>
          <w:lang w:eastAsia="zh-CN"/>
        </w:rPr>
      </w:pPr>
    </w:p>
    <w:p w14:paraId="002107D9" w14:textId="52DBE0D9" w:rsidR="00A46B73" w:rsidRDefault="00BF4BB6" w:rsidP="00EE7E3C">
      <w:pPr>
        <w:pStyle w:val="Bodycopy"/>
        <w:ind w:left="340"/>
        <w:rPr>
          <w:rFonts w:asciiTheme="minorHAnsi" w:hAnsiTheme="minorHAnsi" w:cstheme="minorBidi"/>
        </w:rPr>
      </w:pPr>
      <w:r>
        <w:rPr>
          <w:rFonts w:asciiTheme="minorHAnsi" w:hAnsiTheme="minorHAnsi" w:cstheme="minorBidi"/>
          <w:noProof/>
          <w:lang w:eastAsia="zh-CN"/>
        </w:rPr>
        <w:drawing>
          <wp:inline distT="0" distB="0" distL="0" distR="0" wp14:anchorId="2BC3A733" wp14:editId="301FE689">
            <wp:extent cx="5937250" cy="3162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162300"/>
                    </a:xfrm>
                    <a:prstGeom prst="rect">
                      <a:avLst/>
                    </a:prstGeom>
                    <a:noFill/>
                    <a:ln>
                      <a:noFill/>
                    </a:ln>
                  </pic:spPr>
                </pic:pic>
              </a:graphicData>
            </a:graphic>
          </wp:inline>
        </w:drawing>
      </w:r>
    </w:p>
    <w:p w14:paraId="38430170" w14:textId="77777777" w:rsidR="00CF48B0" w:rsidRPr="00CF48B0" w:rsidRDefault="659C8900" w:rsidP="00BF4BB6">
      <w:pPr>
        <w:pStyle w:val="Bodycopy"/>
        <w:rPr>
          <w:rFonts w:asciiTheme="minorHAnsi" w:eastAsiaTheme="minorEastAsia" w:hAnsiTheme="minorHAnsi" w:cstheme="minorBidi"/>
        </w:rPr>
      </w:pPr>
      <w:r w:rsidRPr="659C8900">
        <w:rPr>
          <w:rFonts w:asciiTheme="minorHAnsi" w:eastAsiaTheme="minorEastAsia" w:hAnsiTheme="minorHAnsi" w:cstheme="minorBidi"/>
          <w:b/>
          <w:bCs/>
          <w:i/>
          <w:iCs/>
        </w:rPr>
        <w:t>Inputs required by Sub-ledger</w:t>
      </w:r>
    </w:p>
    <w:p w14:paraId="7D9B0179" w14:textId="709B802E" w:rsidR="00CF48B0" w:rsidRPr="00CF48B0" w:rsidRDefault="659C8900" w:rsidP="00680170">
      <w:pPr>
        <w:pStyle w:val="Bodycopy"/>
        <w:numPr>
          <w:ilvl w:val="0"/>
          <w:numId w:val="75"/>
        </w:numPr>
        <w:rPr>
          <w:rFonts w:asciiTheme="minorHAnsi" w:eastAsiaTheme="minorEastAsia" w:hAnsiTheme="minorHAnsi" w:cstheme="minorBidi"/>
        </w:rPr>
      </w:pPr>
      <w:r w:rsidRPr="659C8900">
        <w:rPr>
          <w:rFonts w:asciiTheme="minorHAnsi" w:eastAsiaTheme="minorEastAsia" w:hAnsiTheme="minorHAnsi" w:cstheme="minorBidi"/>
          <w:i/>
          <w:iCs/>
        </w:rPr>
        <w:t>Master/Reference  data (Entity and CSM portfolio)</w:t>
      </w:r>
    </w:p>
    <w:p w14:paraId="3E946C5A" w14:textId="77777777" w:rsidR="00CF48B0" w:rsidRPr="00CF48B0" w:rsidRDefault="659C8900" w:rsidP="00680170">
      <w:pPr>
        <w:pStyle w:val="Bodycopy"/>
        <w:numPr>
          <w:ilvl w:val="0"/>
          <w:numId w:val="75"/>
        </w:numPr>
        <w:rPr>
          <w:rFonts w:asciiTheme="minorHAnsi" w:eastAsiaTheme="minorEastAsia" w:hAnsiTheme="minorHAnsi" w:cstheme="minorBidi"/>
        </w:rPr>
      </w:pPr>
      <w:r w:rsidRPr="659C8900">
        <w:rPr>
          <w:rFonts w:asciiTheme="minorHAnsi" w:eastAsiaTheme="minorEastAsia" w:hAnsiTheme="minorHAnsi" w:cstheme="minorBidi"/>
          <w:i/>
          <w:iCs/>
        </w:rPr>
        <w:t>Actual Cash flows at CSM group level</w:t>
      </w:r>
    </w:p>
    <w:p w14:paraId="5F0D9A07" w14:textId="77777777" w:rsidR="00CF48B0" w:rsidRPr="00CF48B0" w:rsidRDefault="659C8900" w:rsidP="00680170">
      <w:pPr>
        <w:pStyle w:val="Bodycopy"/>
        <w:numPr>
          <w:ilvl w:val="0"/>
          <w:numId w:val="75"/>
        </w:numPr>
        <w:rPr>
          <w:rFonts w:asciiTheme="minorHAnsi" w:eastAsiaTheme="minorEastAsia" w:hAnsiTheme="minorHAnsi" w:cstheme="minorBidi"/>
        </w:rPr>
      </w:pPr>
      <w:r w:rsidRPr="659C8900">
        <w:rPr>
          <w:rFonts w:asciiTheme="minorHAnsi" w:eastAsiaTheme="minorEastAsia" w:hAnsiTheme="minorHAnsi" w:cstheme="minorBidi"/>
          <w:i/>
          <w:iCs/>
        </w:rPr>
        <w:t>Expected Cash flows (Discounted + Undiscounted)</w:t>
      </w:r>
    </w:p>
    <w:p w14:paraId="27DAD683" w14:textId="64C5CB07" w:rsidR="00CF48B0" w:rsidRPr="006E4F21" w:rsidRDefault="659C8900" w:rsidP="00680170">
      <w:pPr>
        <w:pStyle w:val="Bodycopy"/>
        <w:numPr>
          <w:ilvl w:val="0"/>
          <w:numId w:val="75"/>
        </w:numPr>
        <w:rPr>
          <w:rFonts w:asciiTheme="minorHAnsi" w:eastAsiaTheme="minorEastAsia" w:hAnsiTheme="minorHAnsi" w:cstheme="minorBidi"/>
        </w:rPr>
      </w:pPr>
      <w:r w:rsidRPr="659C8900">
        <w:rPr>
          <w:rFonts w:asciiTheme="minorHAnsi" w:eastAsiaTheme="minorEastAsia" w:hAnsiTheme="minorHAnsi" w:cstheme="minorBidi"/>
          <w:i/>
          <w:iCs/>
        </w:rPr>
        <w:t>Supporting data (FX rate / discount rate / coverage unit / mapping</w:t>
      </w:r>
    </w:p>
    <w:p w14:paraId="31F27BF2" w14:textId="77777777" w:rsidR="006E4F21" w:rsidRPr="006E4F21" w:rsidRDefault="006E4F21" w:rsidP="006E4F21">
      <w:pPr>
        <w:pStyle w:val="Bodycopy"/>
        <w:rPr>
          <w:rFonts w:asciiTheme="minorHAnsi" w:eastAsiaTheme="minorEastAsia" w:hAnsiTheme="minorHAnsi" w:cstheme="minorBidi"/>
        </w:rPr>
      </w:pPr>
      <w:r w:rsidRPr="006E4F21">
        <w:rPr>
          <w:rFonts w:asciiTheme="minorHAnsi" w:eastAsiaTheme="minorEastAsia" w:hAnsiTheme="minorHAnsi" w:cstheme="minorBidi"/>
          <w:b/>
          <w:bCs/>
          <w:i/>
          <w:iCs/>
        </w:rPr>
        <w:t>ETL Data processing</w:t>
      </w:r>
    </w:p>
    <w:p w14:paraId="3E89D239" w14:textId="77777777" w:rsidR="006760A2" w:rsidRPr="006E4F21" w:rsidRDefault="006760A2" w:rsidP="00680170">
      <w:pPr>
        <w:pStyle w:val="Bodycopy"/>
        <w:numPr>
          <w:ilvl w:val="0"/>
          <w:numId w:val="75"/>
        </w:numPr>
        <w:rPr>
          <w:rFonts w:asciiTheme="minorHAnsi" w:eastAsiaTheme="minorEastAsia" w:hAnsiTheme="minorHAnsi" w:cstheme="minorBidi"/>
        </w:rPr>
      </w:pPr>
      <w:r w:rsidRPr="006E4F21">
        <w:rPr>
          <w:rFonts w:asciiTheme="minorHAnsi" w:eastAsiaTheme="minorEastAsia" w:hAnsiTheme="minorHAnsi" w:cstheme="minorBidi"/>
          <w:i/>
          <w:iCs/>
        </w:rPr>
        <w:t>Performs data validation</w:t>
      </w:r>
    </w:p>
    <w:p w14:paraId="4852B058" w14:textId="77777777" w:rsidR="006760A2" w:rsidRPr="006E4F21" w:rsidRDefault="006760A2" w:rsidP="00680170">
      <w:pPr>
        <w:pStyle w:val="Bodycopy"/>
        <w:numPr>
          <w:ilvl w:val="0"/>
          <w:numId w:val="75"/>
        </w:numPr>
        <w:rPr>
          <w:rFonts w:asciiTheme="minorHAnsi" w:eastAsiaTheme="minorEastAsia" w:hAnsiTheme="minorHAnsi" w:cstheme="minorBidi"/>
        </w:rPr>
      </w:pPr>
      <w:r w:rsidRPr="006E4F21">
        <w:rPr>
          <w:rFonts w:asciiTheme="minorHAnsi" w:eastAsiaTheme="minorEastAsia" w:hAnsiTheme="minorHAnsi" w:cstheme="minorBidi"/>
          <w:i/>
          <w:iCs/>
        </w:rPr>
        <w:t>Convert raw data to SAS Proprietary structure</w:t>
      </w:r>
    </w:p>
    <w:p w14:paraId="2743FF6E" w14:textId="77777777" w:rsidR="006760A2" w:rsidRPr="006E4F21" w:rsidRDefault="006760A2" w:rsidP="00680170">
      <w:pPr>
        <w:pStyle w:val="Bodycopy"/>
        <w:numPr>
          <w:ilvl w:val="0"/>
          <w:numId w:val="75"/>
        </w:numPr>
        <w:rPr>
          <w:rFonts w:asciiTheme="minorHAnsi" w:eastAsiaTheme="minorEastAsia" w:hAnsiTheme="minorHAnsi" w:cstheme="minorBidi"/>
        </w:rPr>
      </w:pPr>
      <w:r w:rsidRPr="006E4F21">
        <w:rPr>
          <w:rFonts w:asciiTheme="minorHAnsi" w:eastAsiaTheme="minorEastAsia" w:hAnsiTheme="minorHAnsi" w:cstheme="minorBidi"/>
          <w:i/>
          <w:iCs/>
        </w:rPr>
        <w:t>Data conversion to fit CSM requirement</w:t>
      </w:r>
    </w:p>
    <w:p w14:paraId="76AAE22B" w14:textId="77777777" w:rsidR="006760A2" w:rsidRPr="006E4F21" w:rsidRDefault="006760A2" w:rsidP="00680170">
      <w:pPr>
        <w:pStyle w:val="Bodycopy"/>
        <w:numPr>
          <w:ilvl w:val="0"/>
          <w:numId w:val="75"/>
        </w:numPr>
        <w:rPr>
          <w:rFonts w:asciiTheme="minorHAnsi" w:eastAsiaTheme="minorEastAsia" w:hAnsiTheme="minorHAnsi" w:cstheme="minorBidi"/>
        </w:rPr>
      </w:pPr>
      <w:r w:rsidRPr="006E4F21">
        <w:rPr>
          <w:rFonts w:asciiTheme="minorHAnsi" w:eastAsiaTheme="minorEastAsia" w:hAnsiTheme="minorHAnsi" w:cstheme="minorBidi"/>
          <w:i/>
          <w:iCs/>
        </w:rPr>
        <w:t>Collect data fall into the reporting period only</w:t>
      </w:r>
    </w:p>
    <w:p w14:paraId="130AB81E" w14:textId="77777777" w:rsidR="006E4F21" w:rsidRPr="00BF4BB6" w:rsidRDefault="006E4F21" w:rsidP="006E4F21">
      <w:pPr>
        <w:pStyle w:val="Bodycopy"/>
        <w:rPr>
          <w:rFonts w:asciiTheme="minorHAnsi" w:eastAsiaTheme="minorEastAsia" w:hAnsiTheme="minorHAnsi" w:cstheme="minorBidi"/>
        </w:rPr>
      </w:pPr>
    </w:p>
    <w:p w14:paraId="6EF7E120" w14:textId="77777777" w:rsidR="00BF4BB6" w:rsidRPr="00BF4BB6" w:rsidRDefault="00BF4BB6" w:rsidP="00BF4BB6">
      <w:pPr>
        <w:pStyle w:val="Bodycopy"/>
        <w:rPr>
          <w:rFonts w:asciiTheme="minorHAnsi" w:eastAsiaTheme="minorEastAsia" w:hAnsiTheme="minorHAnsi" w:cstheme="minorBidi"/>
          <w:b/>
          <w:bCs/>
          <w:i/>
          <w:iCs/>
        </w:rPr>
      </w:pPr>
      <w:r w:rsidRPr="00BF4BB6">
        <w:rPr>
          <w:rFonts w:asciiTheme="minorHAnsi" w:eastAsiaTheme="minorEastAsia" w:hAnsiTheme="minorHAnsi" w:cstheme="minorBidi"/>
          <w:b/>
          <w:bCs/>
          <w:i/>
          <w:iCs/>
        </w:rPr>
        <w:t>CSM Engine Calculation</w:t>
      </w:r>
    </w:p>
    <w:p w14:paraId="368480BC" w14:textId="77777777" w:rsidR="006760A2" w:rsidRPr="00BF4BB6" w:rsidRDefault="006760A2" w:rsidP="00680170">
      <w:pPr>
        <w:pStyle w:val="Bodycopy"/>
        <w:numPr>
          <w:ilvl w:val="0"/>
          <w:numId w:val="76"/>
        </w:numPr>
        <w:rPr>
          <w:rFonts w:asciiTheme="minorHAnsi" w:eastAsiaTheme="minorEastAsia" w:hAnsiTheme="minorHAnsi" w:cstheme="minorBidi"/>
        </w:rPr>
      </w:pPr>
      <w:r w:rsidRPr="00BF4BB6">
        <w:rPr>
          <w:rFonts w:asciiTheme="minorHAnsi" w:eastAsiaTheme="minorEastAsia" w:hAnsiTheme="minorHAnsi" w:cstheme="minorBidi"/>
          <w:i/>
          <w:iCs/>
        </w:rPr>
        <w:t>Data /contract enrichment</w:t>
      </w:r>
    </w:p>
    <w:p w14:paraId="144B8CBC" w14:textId="77777777" w:rsidR="006760A2" w:rsidRPr="00BF4BB6" w:rsidRDefault="006760A2" w:rsidP="00680170">
      <w:pPr>
        <w:pStyle w:val="Bodycopy"/>
        <w:numPr>
          <w:ilvl w:val="0"/>
          <w:numId w:val="76"/>
        </w:numPr>
        <w:rPr>
          <w:rFonts w:asciiTheme="minorHAnsi" w:eastAsiaTheme="minorEastAsia" w:hAnsiTheme="minorHAnsi" w:cstheme="minorBidi"/>
        </w:rPr>
      </w:pPr>
      <w:r w:rsidRPr="00BF4BB6">
        <w:rPr>
          <w:rFonts w:asciiTheme="minorHAnsi" w:eastAsiaTheme="minorEastAsia" w:hAnsiTheme="minorHAnsi" w:cstheme="minorBidi"/>
          <w:i/>
          <w:iCs/>
        </w:rPr>
        <w:t>Initial recognition</w:t>
      </w:r>
    </w:p>
    <w:p w14:paraId="3162B302" w14:textId="77777777" w:rsidR="006760A2" w:rsidRPr="00BF4BB6" w:rsidRDefault="006760A2" w:rsidP="00680170">
      <w:pPr>
        <w:pStyle w:val="Bodycopy"/>
        <w:numPr>
          <w:ilvl w:val="0"/>
          <w:numId w:val="76"/>
        </w:numPr>
        <w:rPr>
          <w:rFonts w:asciiTheme="minorHAnsi" w:eastAsiaTheme="minorEastAsia" w:hAnsiTheme="minorHAnsi" w:cstheme="minorBidi"/>
        </w:rPr>
      </w:pPr>
      <w:r w:rsidRPr="00BF4BB6">
        <w:rPr>
          <w:rFonts w:asciiTheme="minorHAnsi" w:eastAsiaTheme="minorEastAsia" w:hAnsiTheme="minorHAnsi" w:cstheme="minorBidi"/>
          <w:i/>
          <w:iCs/>
        </w:rPr>
        <w:t xml:space="preserve">Analysis of Change </w:t>
      </w:r>
    </w:p>
    <w:p w14:paraId="327A1BBC" w14:textId="77777777" w:rsidR="006760A2" w:rsidRPr="00BF4BB6" w:rsidRDefault="006760A2" w:rsidP="00680170">
      <w:pPr>
        <w:pStyle w:val="Bodycopy"/>
        <w:numPr>
          <w:ilvl w:val="0"/>
          <w:numId w:val="76"/>
        </w:numPr>
        <w:rPr>
          <w:rFonts w:asciiTheme="minorHAnsi" w:eastAsiaTheme="minorEastAsia" w:hAnsiTheme="minorHAnsi" w:cstheme="minorBidi"/>
        </w:rPr>
      </w:pPr>
      <w:r w:rsidRPr="00BF4BB6">
        <w:rPr>
          <w:rFonts w:asciiTheme="minorHAnsi" w:eastAsiaTheme="minorEastAsia" w:hAnsiTheme="minorHAnsi" w:cstheme="minorBidi"/>
          <w:i/>
          <w:iCs/>
        </w:rPr>
        <w:t>Subsequent Measurement (CSM roll-forward)</w:t>
      </w:r>
    </w:p>
    <w:p w14:paraId="1186C421" w14:textId="77777777" w:rsidR="006760A2" w:rsidRPr="00BF4BB6" w:rsidRDefault="006760A2" w:rsidP="00680170">
      <w:pPr>
        <w:pStyle w:val="Bodycopy"/>
        <w:numPr>
          <w:ilvl w:val="0"/>
          <w:numId w:val="76"/>
        </w:numPr>
        <w:rPr>
          <w:rFonts w:asciiTheme="minorHAnsi" w:eastAsiaTheme="minorEastAsia" w:hAnsiTheme="minorHAnsi" w:cstheme="minorBidi"/>
        </w:rPr>
      </w:pPr>
      <w:r w:rsidRPr="00BF4BB6">
        <w:rPr>
          <w:rFonts w:asciiTheme="minorHAnsi" w:eastAsiaTheme="minorEastAsia" w:hAnsiTheme="minorHAnsi" w:cstheme="minorBidi"/>
          <w:i/>
          <w:iCs/>
        </w:rPr>
        <w:t>Mapping of CSM Output variables to account event type code</w:t>
      </w:r>
    </w:p>
    <w:p w14:paraId="4AD0FA0F" w14:textId="77777777" w:rsidR="00BF4BB6" w:rsidRPr="00BF4BB6" w:rsidRDefault="00BF4BB6" w:rsidP="00BF4BB6">
      <w:pPr>
        <w:pStyle w:val="Bodycopy"/>
        <w:rPr>
          <w:rFonts w:asciiTheme="minorHAnsi" w:eastAsiaTheme="minorEastAsia" w:hAnsiTheme="minorHAnsi" w:cstheme="minorBidi"/>
        </w:rPr>
      </w:pPr>
      <w:r w:rsidRPr="00BF4BB6">
        <w:rPr>
          <w:rFonts w:asciiTheme="minorHAnsi" w:eastAsiaTheme="minorEastAsia" w:hAnsiTheme="minorHAnsi" w:cstheme="minorBidi"/>
          <w:b/>
          <w:bCs/>
          <w:i/>
          <w:iCs/>
        </w:rPr>
        <w:t>SLAM Module:</w:t>
      </w:r>
    </w:p>
    <w:p w14:paraId="4E15F242" w14:textId="77777777" w:rsidR="006760A2" w:rsidRPr="00BF4BB6" w:rsidRDefault="006760A2" w:rsidP="00680170">
      <w:pPr>
        <w:pStyle w:val="Bodycopy"/>
        <w:numPr>
          <w:ilvl w:val="0"/>
          <w:numId w:val="76"/>
        </w:numPr>
        <w:rPr>
          <w:rFonts w:asciiTheme="minorHAnsi" w:eastAsiaTheme="minorEastAsia" w:hAnsiTheme="minorHAnsi" w:cstheme="minorBidi"/>
        </w:rPr>
      </w:pPr>
      <w:r w:rsidRPr="00BF4BB6">
        <w:rPr>
          <w:rFonts w:asciiTheme="minorHAnsi" w:eastAsiaTheme="minorEastAsia" w:hAnsiTheme="minorHAnsi" w:cstheme="minorBidi"/>
          <w:i/>
          <w:iCs/>
        </w:rPr>
        <w:lastRenderedPageBreak/>
        <w:t>For each of the accounting event generated by the CSM Engine, SLAM would find appropriate posting groups to generate a journal posting (Dr. and Cr. entries)</w:t>
      </w:r>
    </w:p>
    <w:p w14:paraId="3AFB9B87" w14:textId="77777777" w:rsidR="006760A2" w:rsidRPr="00BF4BB6" w:rsidRDefault="006760A2" w:rsidP="00680170">
      <w:pPr>
        <w:pStyle w:val="Bodycopy"/>
        <w:numPr>
          <w:ilvl w:val="0"/>
          <w:numId w:val="76"/>
        </w:numPr>
        <w:rPr>
          <w:rFonts w:asciiTheme="minorHAnsi" w:eastAsiaTheme="minorEastAsia" w:hAnsiTheme="minorHAnsi" w:cstheme="minorBidi"/>
        </w:rPr>
      </w:pPr>
      <w:r w:rsidRPr="00BF4BB6">
        <w:rPr>
          <w:rFonts w:asciiTheme="minorHAnsi" w:eastAsiaTheme="minorEastAsia" w:hAnsiTheme="minorHAnsi" w:cstheme="minorBidi"/>
          <w:i/>
          <w:iCs/>
        </w:rPr>
        <w:t>The output of SLAM would be at Sub-ledger CoA level</w:t>
      </w:r>
    </w:p>
    <w:p w14:paraId="105BF49B" w14:textId="77777777" w:rsidR="00F619FA" w:rsidRPr="00F619FA" w:rsidRDefault="659C8900" w:rsidP="659C8900">
      <w:pPr>
        <w:pStyle w:val="Bodycopy"/>
        <w:ind w:left="349"/>
        <w:rPr>
          <w:rFonts w:asciiTheme="minorHAnsi" w:eastAsiaTheme="minorEastAsia" w:hAnsiTheme="minorHAnsi" w:cstheme="minorBidi"/>
        </w:rPr>
      </w:pPr>
      <w:r w:rsidRPr="659C8900">
        <w:rPr>
          <w:rFonts w:asciiTheme="minorHAnsi" w:eastAsiaTheme="minorEastAsia" w:hAnsiTheme="minorHAnsi" w:cstheme="minorBidi"/>
          <w:b/>
          <w:bCs/>
          <w:i/>
          <w:iCs/>
        </w:rPr>
        <w:t>GL Posting interface:</w:t>
      </w:r>
    </w:p>
    <w:p w14:paraId="32C397EE" w14:textId="77777777" w:rsidR="00CF36AF" w:rsidRPr="00F619FA" w:rsidRDefault="659C8900" w:rsidP="00680170">
      <w:pPr>
        <w:pStyle w:val="Bodycopy"/>
        <w:numPr>
          <w:ilvl w:val="0"/>
          <w:numId w:val="45"/>
        </w:numPr>
        <w:rPr>
          <w:rFonts w:asciiTheme="minorHAnsi" w:eastAsiaTheme="minorEastAsia" w:hAnsiTheme="minorHAnsi" w:cstheme="minorBidi"/>
        </w:rPr>
      </w:pPr>
      <w:r w:rsidRPr="659C8900">
        <w:rPr>
          <w:rFonts w:asciiTheme="minorHAnsi" w:eastAsiaTheme="minorEastAsia" w:hAnsiTheme="minorHAnsi" w:cstheme="minorBidi"/>
          <w:i/>
          <w:iCs/>
        </w:rPr>
        <w:t>The output of SLAM at Sub-ledger CoA level would be mapped to the General ledger CoA</w:t>
      </w:r>
    </w:p>
    <w:p w14:paraId="6258F89F" w14:textId="77777777" w:rsidR="007C31AD" w:rsidRPr="007C31AD" w:rsidRDefault="659C8900" w:rsidP="659C8900">
      <w:pPr>
        <w:pStyle w:val="Bodycopy"/>
        <w:ind w:left="349"/>
        <w:rPr>
          <w:rFonts w:asciiTheme="minorHAnsi" w:eastAsiaTheme="minorEastAsia" w:hAnsiTheme="minorHAnsi" w:cstheme="minorBidi"/>
        </w:rPr>
      </w:pPr>
      <w:r w:rsidRPr="659C8900">
        <w:rPr>
          <w:rFonts w:asciiTheme="minorHAnsi" w:eastAsiaTheme="minorEastAsia" w:hAnsiTheme="minorHAnsi" w:cstheme="minorBidi"/>
          <w:b/>
          <w:bCs/>
          <w:i/>
          <w:iCs/>
        </w:rPr>
        <w:t>SLAM Workflow function</w:t>
      </w:r>
    </w:p>
    <w:p w14:paraId="0A46C54E" w14:textId="77777777" w:rsidR="00CF36AF" w:rsidRPr="007C31AD" w:rsidRDefault="659C8900" w:rsidP="00680170">
      <w:pPr>
        <w:pStyle w:val="Bodycopy"/>
        <w:numPr>
          <w:ilvl w:val="0"/>
          <w:numId w:val="46"/>
        </w:numPr>
        <w:rPr>
          <w:rFonts w:asciiTheme="minorHAnsi" w:eastAsiaTheme="minorEastAsia" w:hAnsiTheme="minorHAnsi" w:cstheme="minorBidi"/>
        </w:rPr>
      </w:pPr>
      <w:r w:rsidRPr="659C8900">
        <w:rPr>
          <w:rFonts w:asciiTheme="minorHAnsi" w:eastAsiaTheme="minorEastAsia" w:hAnsiTheme="minorHAnsi" w:cstheme="minorBidi"/>
          <w:i/>
          <w:iCs/>
        </w:rPr>
        <w:t>Sub-ledger will provide a workflow function to make manual adjustments by posting journals in SLAM</w:t>
      </w:r>
    </w:p>
    <w:p w14:paraId="580BF722" w14:textId="77777777" w:rsidR="00CF36AF" w:rsidRPr="007C31AD" w:rsidRDefault="659C8900" w:rsidP="00680170">
      <w:pPr>
        <w:pStyle w:val="Bodycopy"/>
        <w:numPr>
          <w:ilvl w:val="0"/>
          <w:numId w:val="46"/>
        </w:numPr>
        <w:rPr>
          <w:rFonts w:asciiTheme="minorHAnsi" w:eastAsiaTheme="minorEastAsia" w:hAnsiTheme="minorHAnsi" w:cstheme="minorBidi"/>
        </w:rPr>
      </w:pPr>
      <w:r w:rsidRPr="659C8900">
        <w:rPr>
          <w:rFonts w:asciiTheme="minorHAnsi" w:eastAsiaTheme="minorEastAsia" w:hAnsiTheme="minorHAnsi" w:cstheme="minorBidi"/>
          <w:i/>
          <w:iCs/>
        </w:rPr>
        <w:t>Manual Adjustments have an auto reversing option</w:t>
      </w:r>
    </w:p>
    <w:p w14:paraId="5E14BD39" w14:textId="77777777" w:rsidR="00CF36AF" w:rsidRPr="007C31AD" w:rsidRDefault="659C8900" w:rsidP="00680170">
      <w:pPr>
        <w:pStyle w:val="Bodycopy"/>
        <w:numPr>
          <w:ilvl w:val="0"/>
          <w:numId w:val="46"/>
        </w:numPr>
        <w:rPr>
          <w:rFonts w:asciiTheme="minorHAnsi" w:eastAsiaTheme="minorEastAsia" w:hAnsiTheme="minorHAnsi" w:cstheme="minorBidi"/>
        </w:rPr>
      </w:pPr>
      <w:r w:rsidRPr="659C8900">
        <w:rPr>
          <w:rFonts w:asciiTheme="minorHAnsi" w:eastAsiaTheme="minorEastAsia" w:hAnsiTheme="minorHAnsi" w:cstheme="minorBidi"/>
          <w:i/>
          <w:iCs/>
        </w:rPr>
        <w:t xml:space="preserve">Trial Balance and posting detail report will be used for review </w:t>
      </w:r>
    </w:p>
    <w:p w14:paraId="5CAC26CC" w14:textId="77777777" w:rsidR="00CF36AF" w:rsidRPr="007C31AD" w:rsidRDefault="659C8900" w:rsidP="00680170">
      <w:pPr>
        <w:pStyle w:val="Bodycopy"/>
        <w:numPr>
          <w:ilvl w:val="0"/>
          <w:numId w:val="46"/>
        </w:numPr>
        <w:rPr>
          <w:rFonts w:asciiTheme="minorHAnsi" w:eastAsiaTheme="minorEastAsia" w:hAnsiTheme="minorHAnsi" w:cstheme="minorBidi"/>
        </w:rPr>
      </w:pPr>
      <w:r w:rsidRPr="659C8900">
        <w:rPr>
          <w:rFonts w:asciiTheme="minorHAnsi" w:eastAsiaTheme="minorEastAsia" w:hAnsiTheme="minorHAnsi" w:cstheme="minorBidi"/>
          <w:i/>
          <w:iCs/>
        </w:rPr>
        <w:t>User can drill down to the temporary journal at transaction level</w:t>
      </w:r>
    </w:p>
    <w:p w14:paraId="79D6790C" w14:textId="1792A4F0" w:rsidR="00F619FA" w:rsidRDefault="00F619FA" w:rsidP="00F67F6C">
      <w:pPr>
        <w:pStyle w:val="Bodycopy"/>
        <w:ind w:left="349"/>
        <w:rPr>
          <w:rFonts w:asciiTheme="minorHAnsi" w:hAnsiTheme="minorHAnsi" w:cstheme="minorHAnsi"/>
          <w:lang w:val="en-GB"/>
        </w:rPr>
      </w:pPr>
    </w:p>
    <w:p w14:paraId="6FCE55BD" w14:textId="62200C2E" w:rsidR="00570B42" w:rsidRDefault="00570B42" w:rsidP="00F67F6C">
      <w:pPr>
        <w:pStyle w:val="Bodycopy"/>
        <w:ind w:left="349"/>
        <w:rPr>
          <w:rFonts w:asciiTheme="minorHAnsi" w:hAnsiTheme="minorHAnsi" w:cstheme="minorHAnsi"/>
          <w:lang w:val="en-GB"/>
        </w:rPr>
      </w:pPr>
    </w:p>
    <w:p w14:paraId="02803A66" w14:textId="6D51EFD1" w:rsidR="00570B42" w:rsidRDefault="00570B42" w:rsidP="00F67F6C">
      <w:pPr>
        <w:pStyle w:val="Bodycopy"/>
        <w:ind w:left="349"/>
        <w:rPr>
          <w:rFonts w:asciiTheme="minorHAnsi" w:hAnsiTheme="minorHAnsi" w:cstheme="minorHAnsi"/>
          <w:lang w:val="en-GB"/>
        </w:rPr>
      </w:pPr>
    </w:p>
    <w:p w14:paraId="7B6A1697" w14:textId="3D866FFF" w:rsidR="00570B42" w:rsidRDefault="00570B42" w:rsidP="00F67F6C">
      <w:pPr>
        <w:pStyle w:val="Bodycopy"/>
        <w:ind w:left="349"/>
        <w:rPr>
          <w:rFonts w:asciiTheme="minorHAnsi" w:hAnsiTheme="minorHAnsi" w:cstheme="minorHAnsi"/>
          <w:lang w:val="en-GB"/>
        </w:rPr>
      </w:pPr>
    </w:p>
    <w:p w14:paraId="6983657F" w14:textId="5840C2A2" w:rsidR="00570B42" w:rsidRDefault="00570B42" w:rsidP="00F67F6C">
      <w:pPr>
        <w:pStyle w:val="Bodycopy"/>
        <w:ind w:left="349"/>
        <w:rPr>
          <w:rFonts w:asciiTheme="minorHAnsi" w:hAnsiTheme="minorHAnsi" w:cstheme="minorHAnsi"/>
          <w:lang w:val="en-GB"/>
        </w:rPr>
      </w:pPr>
    </w:p>
    <w:p w14:paraId="4777A3AF" w14:textId="0E11F704" w:rsidR="00570B42" w:rsidRDefault="00570B42" w:rsidP="00F67F6C">
      <w:pPr>
        <w:pStyle w:val="Bodycopy"/>
        <w:ind w:left="349"/>
        <w:rPr>
          <w:rFonts w:asciiTheme="minorHAnsi" w:hAnsiTheme="minorHAnsi" w:cstheme="minorHAnsi"/>
          <w:lang w:val="en-GB"/>
        </w:rPr>
      </w:pPr>
    </w:p>
    <w:p w14:paraId="623E0E72" w14:textId="1D5BD429" w:rsidR="00570B42" w:rsidRDefault="00570B42" w:rsidP="00F67F6C">
      <w:pPr>
        <w:pStyle w:val="Bodycopy"/>
        <w:ind w:left="349"/>
        <w:rPr>
          <w:rFonts w:asciiTheme="minorHAnsi" w:hAnsiTheme="minorHAnsi" w:cstheme="minorHAnsi"/>
          <w:lang w:val="en-GB"/>
        </w:rPr>
      </w:pPr>
    </w:p>
    <w:p w14:paraId="66E6E283" w14:textId="2E18CD15" w:rsidR="00570B42" w:rsidRDefault="00570B42" w:rsidP="00F67F6C">
      <w:pPr>
        <w:pStyle w:val="Bodycopy"/>
        <w:ind w:left="349"/>
        <w:rPr>
          <w:rFonts w:asciiTheme="minorHAnsi" w:hAnsiTheme="minorHAnsi" w:cstheme="minorHAnsi"/>
          <w:lang w:val="en-GB"/>
        </w:rPr>
      </w:pPr>
    </w:p>
    <w:p w14:paraId="088065BD" w14:textId="18BCBD32" w:rsidR="00570B42" w:rsidRDefault="00570B42" w:rsidP="00F67F6C">
      <w:pPr>
        <w:pStyle w:val="Bodycopy"/>
        <w:ind w:left="349"/>
        <w:rPr>
          <w:rFonts w:asciiTheme="minorHAnsi" w:hAnsiTheme="minorHAnsi" w:cstheme="minorHAnsi"/>
          <w:lang w:val="en-GB"/>
        </w:rPr>
      </w:pPr>
    </w:p>
    <w:p w14:paraId="1BB2DFAA" w14:textId="68514199" w:rsidR="00570B42" w:rsidRDefault="00570B42" w:rsidP="00F67F6C">
      <w:pPr>
        <w:pStyle w:val="Bodycopy"/>
        <w:ind w:left="349"/>
        <w:rPr>
          <w:rFonts w:asciiTheme="minorHAnsi" w:hAnsiTheme="minorHAnsi" w:cstheme="minorHAnsi"/>
          <w:lang w:val="en-GB"/>
        </w:rPr>
      </w:pPr>
    </w:p>
    <w:p w14:paraId="104E8697" w14:textId="1A2D5BAD" w:rsidR="00570B42" w:rsidRDefault="00570B42" w:rsidP="00F67F6C">
      <w:pPr>
        <w:pStyle w:val="Bodycopy"/>
        <w:ind w:left="349"/>
        <w:rPr>
          <w:rFonts w:asciiTheme="minorHAnsi" w:hAnsiTheme="minorHAnsi" w:cstheme="minorHAnsi"/>
          <w:lang w:val="en-GB"/>
        </w:rPr>
      </w:pPr>
    </w:p>
    <w:p w14:paraId="5922AD26" w14:textId="79932A7C" w:rsidR="00570B42" w:rsidRDefault="00570B42" w:rsidP="00F67F6C">
      <w:pPr>
        <w:pStyle w:val="Bodycopy"/>
        <w:ind w:left="349"/>
        <w:rPr>
          <w:rFonts w:asciiTheme="minorHAnsi" w:hAnsiTheme="minorHAnsi" w:cstheme="minorHAnsi"/>
          <w:lang w:val="en-GB"/>
        </w:rPr>
      </w:pPr>
    </w:p>
    <w:p w14:paraId="1DD1DEF8" w14:textId="0E16CE77" w:rsidR="00570B42" w:rsidRDefault="00570B42" w:rsidP="00F67F6C">
      <w:pPr>
        <w:pStyle w:val="Bodycopy"/>
        <w:ind w:left="349"/>
        <w:rPr>
          <w:rFonts w:asciiTheme="minorHAnsi" w:hAnsiTheme="minorHAnsi" w:cstheme="minorHAnsi"/>
          <w:lang w:val="en-GB"/>
        </w:rPr>
      </w:pPr>
    </w:p>
    <w:p w14:paraId="1BFB6B72" w14:textId="77777777" w:rsidR="00570B42" w:rsidRDefault="00570B42" w:rsidP="00F67F6C">
      <w:pPr>
        <w:pStyle w:val="Bodycopy"/>
        <w:ind w:left="349"/>
        <w:rPr>
          <w:rFonts w:asciiTheme="minorHAnsi" w:hAnsiTheme="minorHAnsi" w:cstheme="minorHAnsi"/>
          <w:lang w:val="en-GB"/>
        </w:rPr>
      </w:pPr>
    </w:p>
    <w:p w14:paraId="0AE2BD8A" w14:textId="0D9D5910" w:rsidR="008B0465" w:rsidRDefault="008B0465" w:rsidP="008B0465">
      <w:pPr>
        <w:pStyle w:val="Heading3"/>
      </w:pPr>
      <w:bookmarkStart w:id="483" w:name="_Toc31793110"/>
      <w:r>
        <w:t>3.2.2 SUN GL Data Flow</w:t>
      </w:r>
      <w:bookmarkEnd w:id="483"/>
      <w:r>
        <w:t xml:space="preserve"> </w:t>
      </w:r>
    </w:p>
    <w:p w14:paraId="17427FD1" w14:textId="5A9F9F54" w:rsidR="00570B42" w:rsidRPr="00570B42" w:rsidRDefault="00570B42" w:rsidP="00570B42">
      <w:pPr>
        <w:rPr>
          <w:rFonts w:asciiTheme="minorHAnsi" w:hAnsiTheme="minorHAnsi" w:cstheme="minorHAnsi"/>
          <w:lang w:val="en-GB"/>
        </w:rPr>
      </w:pPr>
      <w:r w:rsidRPr="00570B42">
        <w:rPr>
          <w:rFonts w:asciiTheme="minorHAnsi" w:hAnsiTheme="minorHAnsi" w:cstheme="minorHAnsi"/>
          <w:lang w:val="en-GB"/>
        </w:rPr>
        <w:t xml:space="preserve">The below Diagram describe data flow between IFRS17 </w:t>
      </w:r>
      <w:r>
        <w:rPr>
          <w:rFonts w:asciiTheme="minorHAnsi" w:hAnsiTheme="minorHAnsi" w:cstheme="minorHAnsi"/>
          <w:lang w:val="en-GB"/>
        </w:rPr>
        <w:t xml:space="preserve">DW </w:t>
      </w:r>
      <w:r w:rsidRPr="00570B42">
        <w:rPr>
          <w:rFonts w:asciiTheme="minorHAnsi" w:hAnsiTheme="minorHAnsi" w:cstheme="minorHAnsi"/>
          <w:lang w:val="en-GB"/>
        </w:rPr>
        <w:t xml:space="preserve">and </w:t>
      </w:r>
      <w:r>
        <w:rPr>
          <w:rFonts w:asciiTheme="minorHAnsi" w:hAnsiTheme="minorHAnsi" w:cstheme="minorHAnsi"/>
          <w:lang w:val="en-GB"/>
        </w:rPr>
        <w:t>SUN GL system</w:t>
      </w:r>
      <w:r w:rsidRPr="00570B42">
        <w:rPr>
          <w:rFonts w:asciiTheme="minorHAnsi" w:hAnsiTheme="minorHAnsi" w:cstheme="minorHAnsi"/>
          <w:lang w:val="en-GB"/>
        </w:rPr>
        <w:t xml:space="preserve">.  As per scope of this document will not cover details of Prophet Cloud data flow. The technical details will cover in </w:t>
      </w:r>
      <w:r>
        <w:rPr>
          <w:rFonts w:asciiTheme="minorHAnsi" w:hAnsiTheme="minorHAnsi" w:cstheme="minorHAnsi"/>
          <w:lang w:val="en-GB"/>
        </w:rPr>
        <w:t>S</w:t>
      </w:r>
      <w:r w:rsidR="007311CA">
        <w:rPr>
          <w:rFonts w:asciiTheme="minorHAnsi" w:hAnsiTheme="minorHAnsi" w:cstheme="minorHAnsi"/>
          <w:lang w:val="en-GB"/>
        </w:rPr>
        <w:t>UN GL</w:t>
      </w:r>
      <w:r w:rsidRPr="00570B42">
        <w:rPr>
          <w:rFonts w:asciiTheme="minorHAnsi" w:hAnsiTheme="minorHAnsi" w:cstheme="minorHAnsi"/>
          <w:lang w:val="en-GB"/>
        </w:rPr>
        <w:t xml:space="preserve"> Architecture documents.</w:t>
      </w:r>
    </w:p>
    <w:p w14:paraId="788591EB" w14:textId="77777777" w:rsidR="00570B42" w:rsidRPr="00570B42" w:rsidRDefault="00570B42" w:rsidP="00570B42">
      <w:pPr>
        <w:rPr>
          <w:lang w:val="en-GB"/>
        </w:rPr>
      </w:pPr>
    </w:p>
    <w:p w14:paraId="1A135F80" w14:textId="2E90DE46" w:rsidR="008B0465" w:rsidRDefault="008B0465" w:rsidP="00F67F6C">
      <w:pPr>
        <w:pStyle w:val="Bodycopy"/>
        <w:ind w:left="349"/>
        <w:rPr>
          <w:rFonts w:asciiTheme="minorHAnsi" w:hAnsiTheme="minorHAnsi" w:cstheme="minorHAnsi"/>
          <w:lang w:val="en-GB"/>
        </w:rPr>
      </w:pPr>
      <w:r>
        <w:rPr>
          <w:rFonts w:asciiTheme="minorHAnsi" w:hAnsiTheme="minorHAnsi" w:cstheme="minorHAnsi"/>
          <w:noProof/>
          <w:lang w:eastAsia="zh-CN"/>
        </w:rPr>
        <w:lastRenderedPageBreak/>
        <w:drawing>
          <wp:inline distT="0" distB="0" distL="0" distR="0" wp14:anchorId="39B22D29" wp14:editId="60802178">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4569066" w14:textId="77777777" w:rsidR="008B0465" w:rsidRPr="00AB6929" w:rsidRDefault="008B0465" w:rsidP="00F67F6C">
      <w:pPr>
        <w:pStyle w:val="Bodycopy"/>
        <w:ind w:left="349"/>
        <w:rPr>
          <w:rFonts w:asciiTheme="minorHAnsi" w:hAnsiTheme="minorHAnsi" w:cstheme="minorHAnsi"/>
          <w:lang w:val="en-GB"/>
        </w:rPr>
      </w:pPr>
    </w:p>
    <w:p w14:paraId="61BFD8A9" w14:textId="1387AD7A" w:rsidR="002362A5" w:rsidRPr="00881F66" w:rsidRDefault="004722F5" w:rsidP="00881F66">
      <w:pPr>
        <w:pStyle w:val="Heading1"/>
      </w:pPr>
      <w:bookmarkStart w:id="484" w:name="_Toc26393239"/>
      <w:bookmarkStart w:id="485" w:name="_Toc26455916"/>
      <w:bookmarkStart w:id="486" w:name="_Toc26461327"/>
      <w:bookmarkStart w:id="487" w:name="_Toc26467647"/>
      <w:bookmarkStart w:id="488" w:name="_Toc28615362"/>
      <w:bookmarkStart w:id="489" w:name="_Toc31793111"/>
      <w:r w:rsidRPr="00881F66">
        <w:t xml:space="preserve">4.0 </w:t>
      </w:r>
      <w:r w:rsidR="002362A5" w:rsidRPr="00881F66">
        <w:t xml:space="preserve">Data archival </w:t>
      </w:r>
      <w:r w:rsidR="005C44C5" w:rsidRPr="00881F66">
        <w:t>and Data</w:t>
      </w:r>
      <w:r w:rsidR="002362A5" w:rsidRPr="00881F66">
        <w:t xml:space="preserve"> retention</w:t>
      </w:r>
      <w:bookmarkEnd w:id="484"/>
      <w:bookmarkEnd w:id="485"/>
      <w:bookmarkEnd w:id="486"/>
      <w:bookmarkEnd w:id="487"/>
      <w:bookmarkEnd w:id="488"/>
      <w:bookmarkEnd w:id="489"/>
    </w:p>
    <w:p w14:paraId="70B37A4C" w14:textId="0598A393" w:rsidR="002362A5" w:rsidRDefault="659C8900" w:rsidP="659C8900">
      <w:pPr>
        <w:pStyle w:val="Bodycopy"/>
        <w:ind w:left="349"/>
        <w:rPr>
          <w:rFonts w:asciiTheme="minorHAnsi" w:eastAsiaTheme="minorEastAsia" w:hAnsiTheme="minorHAnsi" w:cstheme="minorBidi"/>
        </w:rPr>
      </w:pPr>
      <w:r w:rsidRPr="659C8900">
        <w:rPr>
          <w:rFonts w:asciiTheme="minorHAnsi" w:eastAsiaTheme="minorEastAsia" w:hAnsiTheme="minorHAnsi" w:cstheme="minorBidi"/>
        </w:rPr>
        <w:t>Data Lake will store all source system data:</w:t>
      </w:r>
    </w:p>
    <w:p w14:paraId="276F663E" w14:textId="77777777" w:rsidR="002362A5" w:rsidRPr="002362A5" w:rsidRDefault="659C8900" w:rsidP="659C8900">
      <w:pPr>
        <w:pStyle w:val="ListParagraph"/>
        <w:numPr>
          <w:ilvl w:val="1"/>
          <w:numId w:val="39"/>
        </w:numPr>
        <w:contextualSpacing w:val="0"/>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 xml:space="preserve">There will be a Current Period folder (folder structure design) that will always have the latest period’s source data files by application.  Data is made available on a monthly basis in the Landing Layer.  </w:t>
      </w:r>
    </w:p>
    <w:p w14:paraId="77B220C0" w14:textId="77777777" w:rsidR="002362A5" w:rsidRDefault="659C8900" w:rsidP="659C8900">
      <w:pPr>
        <w:pStyle w:val="ListParagraph"/>
        <w:numPr>
          <w:ilvl w:val="1"/>
          <w:numId w:val="39"/>
        </w:numPr>
        <w:contextualSpacing w:val="0"/>
        <w:rPr>
          <w:color w:val="1F497D" w:themeColor="text2"/>
          <w:lang w:eastAsia="zh-CN"/>
        </w:rPr>
      </w:pPr>
      <w:r w:rsidRPr="659C8900">
        <w:rPr>
          <w:rFonts w:asciiTheme="minorHAnsi" w:eastAsiaTheme="minorEastAsia" w:hAnsiTheme="minorHAnsi" w:cstheme="minorBidi"/>
          <w:color w:val="000000" w:themeColor="text1"/>
        </w:rPr>
        <w:t>There is a going to be an Archive folder by Accounting Period and Source Application. This layer should retain data for 7 years in its raw format (cold data archive).  The data will be in the archive location will be compressed.  This will support the reprocessing of historical data</w:t>
      </w:r>
      <w:r w:rsidRPr="659C8900">
        <w:rPr>
          <w:color w:val="1F497D" w:themeColor="text2"/>
          <w:lang w:eastAsia="zh-CN"/>
        </w:rPr>
        <w:t>.</w:t>
      </w:r>
    </w:p>
    <w:p w14:paraId="35BDE635" w14:textId="62A55328" w:rsidR="007765AB" w:rsidRDefault="659C8900" w:rsidP="659C8900">
      <w:pPr>
        <w:pStyle w:val="ListParagraph"/>
        <w:numPr>
          <w:ilvl w:val="1"/>
          <w:numId w:val="39"/>
        </w:numPr>
        <w:contextualSpacing w:val="0"/>
        <w:rPr>
          <w:color w:val="1F497D" w:themeColor="text2"/>
          <w:lang w:eastAsia="zh-CN"/>
        </w:rPr>
      </w:pPr>
      <w:r w:rsidRPr="659C8900">
        <w:rPr>
          <w:rFonts w:asciiTheme="minorHAnsi" w:eastAsiaTheme="minorEastAsia" w:hAnsiTheme="minorHAnsi" w:cstheme="minorBidi"/>
          <w:color w:val="000000" w:themeColor="text1"/>
        </w:rPr>
        <w:t xml:space="preserve">However 7 years is not fixed or "hard coded" , ETL will handle such a way that can be done parameterized based on LBU requirement </w:t>
      </w:r>
      <w:r w:rsidRPr="659C8900">
        <w:rPr>
          <w:color w:val="1F497D" w:themeColor="text2"/>
          <w:lang w:eastAsia="zh-CN"/>
        </w:rPr>
        <w:t xml:space="preserve"> </w:t>
      </w:r>
    </w:p>
    <w:p w14:paraId="7B7421D5" w14:textId="77777777" w:rsidR="00E934A5" w:rsidRPr="00E934A5" w:rsidRDefault="00E934A5" w:rsidP="00E934A5">
      <w:pPr>
        <w:pStyle w:val="ListParagraph"/>
        <w:ind w:left="1800"/>
        <w:contextualSpacing w:val="0"/>
        <w:rPr>
          <w:color w:val="1F497D" w:themeColor="text2"/>
          <w:lang w:eastAsia="zh-CN"/>
        </w:rPr>
      </w:pPr>
    </w:p>
    <w:p w14:paraId="2A2B6399" w14:textId="42ED114D" w:rsidR="002362A5" w:rsidRDefault="659C8900" w:rsidP="659C8900">
      <w:pPr>
        <w:pStyle w:val="Bodycopy"/>
        <w:ind w:left="349"/>
        <w:rPr>
          <w:rFonts w:asciiTheme="minorHAnsi" w:eastAsiaTheme="minorEastAsia" w:hAnsiTheme="minorHAnsi" w:cstheme="minorBidi"/>
        </w:rPr>
      </w:pPr>
      <w:r w:rsidRPr="659C8900">
        <w:rPr>
          <w:rFonts w:asciiTheme="minorHAnsi" w:eastAsiaTheme="minorEastAsia" w:hAnsiTheme="minorHAnsi" w:cstheme="minorBidi"/>
        </w:rPr>
        <w:t xml:space="preserve">For SQL Data warehouse layer: </w:t>
      </w:r>
    </w:p>
    <w:p w14:paraId="28810D02" w14:textId="75C9BDE1" w:rsidR="002362A5" w:rsidRPr="009136A1" w:rsidRDefault="659C8900" w:rsidP="659C8900">
      <w:pPr>
        <w:pStyle w:val="ListParagraph"/>
        <w:numPr>
          <w:ilvl w:val="1"/>
          <w:numId w:val="39"/>
        </w:numPr>
        <w:contextualSpacing w:val="0"/>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 xml:space="preserve">The Staging Layer has been planned to retain 2 years of data in the data warehouse so, this is the hot retention to support any immediate reprocessing within the data warehouse. The behind that is 2 years data is sufficient for immediate reprocessing and get performance benefits for ETL process. Also in cases of older than </w:t>
      </w:r>
      <w:r w:rsidR="0059153C">
        <w:rPr>
          <w:rFonts w:asciiTheme="minorHAnsi" w:eastAsiaTheme="minorEastAsia" w:hAnsiTheme="minorHAnsi" w:cstheme="minorBidi"/>
          <w:color w:val="000000" w:themeColor="text1"/>
        </w:rPr>
        <w:t>2 years</w:t>
      </w:r>
      <w:r w:rsidRPr="659C8900">
        <w:rPr>
          <w:rFonts w:asciiTheme="minorHAnsi" w:eastAsiaTheme="minorEastAsia" w:hAnsiTheme="minorHAnsi" w:cstheme="minorBidi"/>
          <w:color w:val="000000" w:themeColor="text1"/>
        </w:rPr>
        <w:t xml:space="preserve"> data reprocessing require then raw data can bring from landing archive location ( cold data Archive Layer) </w:t>
      </w:r>
    </w:p>
    <w:p w14:paraId="4F63C390" w14:textId="4A42C37C" w:rsidR="009136A1" w:rsidRDefault="659C8900" w:rsidP="659C8900">
      <w:pPr>
        <w:pStyle w:val="ListParagraph"/>
        <w:numPr>
          <w:ilvl w:val="1"/>
          <w:numId w:val="39"/>
        </w:numPr>
        <w:contextualSpacing w:val="0"/>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The Foundation Layer has been planned to retain 7 years of processed results as part of the IFRS 17 solution.  The same applies to the Insights Layer.  More specifically, for inactive policies we have to store 7 years data and In-Forced policies we need to store all data.</w:t>
      </w:r>
    </w:p>
    <w:p w14:paraId="31AD12DD" w14:textId="5421D44A" w:rsidR="00E934A5" w:rsidRDefault="659C8900" w:rsidP="659C8900">
      <w:pPr>
        <w:pStyle w:val="ListParagraph"/>
        <w:numPr>
          <w:ilvl w:val="1"/>
          <w:numId w:val="39"/>
        </w:numPr>
        <w:contextualSpacing w:val="0"/>
        <w:rPr>
          <w:color w:val="1F497D" w:themeColor="text2"/>
          <w:lang w:eastAsia="zh-CN"/>
        </w:rPr>
      </w:pPr>
      <w:r w:rsidRPr="659C8900">
        <w:rPr>
          <w:rFonts w:asciiTheme="minorHAnsi" w:eastAsiaTheme="minorEastAsia" w:hAnsiTheme="minorHAnsi" w:cstheme="minorBidi"/>
          <w:color w:val="000000" w:themeColor="text1"/>
        </w:rPr>
        <w:t xml:space="preserve">However  2 years ( in Staging)  or 7 years ( in Foundation layer)  is not fixed or "hard coded" , ETL will handle such a way that can be done parameterized based on LBU requirement </w:t>
      </w:r>
      <w:r w:rsidRPr="659C8900">
        <w:rPr>
          <w:color w:val="1F497D" w:themeColor="text2"/>
          <w:lang w:eastAsia="zh-CN"/>
        </w:rPr>
        <w:t xml:space="preserve"> </w:t>
      </w:r>
    </w:p>
    <w:p w14:paraId="57B98352" w14:textId="77777777" w:rsidR="00E934A5" w:rsidRDefault="00E934A5" w:rsidP="00E934A5">
      <w:pPr>
        <w:pStyle w:val="ListParagraph"/>
        <w:ind w:left="1800"/>
        <w:rPr>
          <w:color w:val="1F497D" w:themeColor="text2"/>
        </w:rPr>
      </w:pPr>
    </w:p>
    <w:p w14:paraId="7E524429" w14:textId="77777777" w:rsidR="00E934A5" w:rsidRPr="009136A1" w:rsidRDefault="00E934A5" w:rsidP="00E934A5">
      <w:pPr>
        <w:pStyle w:val="ListParagraph"/>
        <w:ind w:left="1800"/>
        <w:contextualSpacing w:val="0"/>
        <w:rPr>
          <w:rFonts w:asciiTheme="minorHAnsi" w:eastAsia="Times" w:hAnsiTheme="minorHAnsi" w:cstheme="minorHAnsi"/>
          <w:color w:val="000000"/>
        </w:rPr>
      </w:pPr>
    </w:p>
    <w:p w14:paraId="58120D0D" w14:textId="5AB2119B" w:rsidR="0016656C" w:rsidRPr="00881F66" w:rsidRDefault="004722F5" w:rsidP="00881F66">
      <w:pPr>
        <w:pStyle w:val="Heading1"/>
      </w:pPr>
      <w:bookmarkStart w:id="490" w:name="_Toc28615363"/>
      <w:bookmarkStart w:id="491" w:name="_Toc31793112"/>
      <w:r w:rsidRPr="00881F66">
        <w:lastRenderedPageBreak/>
        <w:t>5</w:t>
      </w:r>
      <w:r w:rsidR="00911CE9" w:rsidRPr="00881F66">
        <w:t xml:space="preserve">.0 </w:t>
      </w:r>
      <w:r w:rsidR="00911CE9" w:rsidRPr="006065F3">
        <w:t>Data Ingestion &amp; ETL Approach</w:t>
      </w:r>
      <w:bookmarkEnd w:id="490"/>
      <w:bookmarkEnd w:id="491"/>
      <w:r w:rsidR="00A24C79" w:rsidRPr="006065F3">
        <w:t xml:space="preserve"> </w:t>
      </w:r>
    </w:p>
    <w:p w14:paraId="478B9E23" w14:textId="77777777" w:rsidR="0016656C" w:rsidRDefault="0016656C" w:rsidP="0016656C">
      <w:pPr>
        <w:rPr>
          <w:lang w:val="en-GB"/>
        </w:rPr>
      </w:pPr>
    </w:p>
    <w:p w14:paraId="46E110FA" w14:textId="31844AAE" w:rsidR="00F86B04" w:rsidRPr="00F86B04" w:rsidRDefault="00F86B04" w:rsidP="0016656C">
      <w:pPr>
        <w:ind w:left="360"/>
        <w:rPr>
          <w:rFonts w:asciiTheme="minorHAnsi" w:hAnsiTheme="minorHAnsi" w:cstheme="minorHAnsi"/>
        </w:rPr>
      </w:pPr>
      <w:r w:rsidRPr="00F86B04">
        <w:rPr>
          <w:rFonts w:asciiTheme="minorHAnsi" w:hAnsiTheme="minorHAnsi" w:cstheme="minorHAnsi"/>
        </w:rPr>
        <w:t>IFRS17 ETL is very complex and closely couple with multiple systems and other 3</w:t>
      </w:r>
      <w:r w:rsidRPr="00F86B04">
        <w:rPr>
          <w:rFonts w:asciiTheme="minorHAnsi" w:hAnsiTheme="minorHAnsi" w:cstheme="minorHAnsi"/>
          <w:vertAlign w:val="superscript"/>
        </w:rPr>
        <w:t>rd</w:t>
      </w:r>
      <w:r w:rsidRPr="00F86B04">
        <w:rPr>
          <w:rFonts w:asciiTheme="minorHAnsi" w:hAnsiTheme="minorHAnsi" w:cstheme="minorHAnsi"/>
        </w:rPr>
        <w:t xml:space="preserve"> party system like Prophet Cloud, SAS Sub Ledger and Sun GL system. </w:t>
      </w:r>
      <w:r>
        <w:rPr>
          <w:rFonts w:asciiTheme="minorHAnsi" w:hAnsiTheme="minorHAnsi" w:cstheme="minorHAnsi"/>
        </w:rPr>
        <w:t xml:space="preserve">So we have segregated into 7 ETL stream based on functionalities as specified in scope section. </w:t>
      </w:r>
    </w:p>
    <w:p w14:paraId="2A8214A2" w14:textId="729FFF55" w:rsidR="0016656C" w:rsidRPr="00F86B04" w:rsidRDefault="00F86B04" w:rsidP="0016656C">
      <w:pPr>
        <w:ind w:left="360"/>
        <w:rPr>
          <w:rFonts w:asciiTheme="minorHAnsi" w:hAnsiTheme="minorHAnsi" w:cstheme="minorHAnsi"/>
        </w:rPr>
      </w:pPr>
      <w:r>
        <w:rPr>
          <w:rFonts w:asciiTheme="minorHAnsi" w:hAnsiTheme="minorHAnsi" w:cstheme="minorHAnsi"/>
        </w:rPr>
        <w:t xml:space="preserve">The below </w:t>
      </w:r>
      <w:r w:rsidRPr="00F86B04">
        <w:rPr>
          <w:rFonts w:asciiTheme="minorHAnsi" w:hAnsiTheme="minorHAnsi" w:cstheme="minorHAnsi"/>
        </w:rPr>
        <w:t xml:space="preserve">is the high level ETL1 to ETL7 </w:t>
      </w:r>
      <w:r w:rsidR="00820D7A">
        <w:rPr>
          <w:rFonts w:asciiTheme="minorHAnsi" w:hAnsiTheme="minorHAnsi" w:cstheme="minorHAnsi"/>
        </w:rPr>
        <w:t xml:space="preserve">and inter dependency between ETL1 and ETL7 </w:t>
      </w:r>
    </w:p>
    <w:p w14:paraId="0693EE35" w14:textId="412C1CAB" w:rsidR="0016656C" w:rsidRPr="00646520" w:rsidRDefault="00F86B04" w:rsidP="0016656C">
      <w:pPr>
        <w:ind w:left="360"/>
        <w:rPr>
          <w:rFonts w:asciiTheme="minorHAnsi" w:eastAsia="Times" w:hAnsiTheme="minorHAnsi" w:cstheme="minorHAnsi"/>
          <w:color w:val="000000"/>
        </w:rPr>
      </w:pPr>
      <w:r>
        <w:rPr>
          <w:rFonts w:asciiTheme="minorHAnsi" w:eastAsiaTheme="minorEastAsia" w:hAnsiTheme="minorHAnsi" w:cstheme="minorBidi"/>
          <w:noProof/>
          <w:color w:val="000000" w:themeColor="text1"/>
          <w:lang w:eastAsia="zh-CN"/>
        </w:rPr>
        <w:drawing>
          <wp:inline distT="0" distB="0" distL="0" distR="0" wp14:anchorId="5454957A" wp14:editId="24ECC255">
            <wp:extent cx="5943600" cy="317889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78890"/>
                    </a:xfrm>
                    <a:prstGeom prst="rect">
                      <a:avLst/>
                    </a:prstGeom>
                    <a:noFill/>
                  </pic:spPr>
                </pic:pic>
              </a:graphicData>
            </a:graphic>
          </wp:inline>
        </w:drawing>
      </w:r>
    </w:p>
    <w:p w14:paraId="74261C73" w14:textId="77777777" w:rsidR="0016656C" w:rsidRPr="00646520" w:rsidRDefault="0016656C" w:rsidP="0016656C">
      <w:pPr>
        <w:rPr>
          <w:rFonts w:asciiTheme="minorHAnsi" w:eastAsia="Times" w:hAnsiTheme="minorHAnsi" w:cstheme="minorHAnsi"/>
          <w:color w:val="000000"/>
        </w:rPr>
      </w:pPr>
    </w:p>
    <w:p w14:paraId="21D04CA5" w14:textId="77777777" w:rsidR="00F86B04" w:rsidRDefault="00F86B04" w:rsidP="00F86B04">
      <w:pPr>
        <w:ind w:left="360"/>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Each of the Local Business Unit’s (LBU) Information Technology (IT) team is responsible for landing both the Source Data and Control File in the Microsoft Azure environment.  The LBU-IT team will be extracting the data from the respective LBU Source Application via Source Extraction Programs.  Each Source Extraction Program will produce two (2) files:</w:t>
      </w:r>
    </w:p>
    <w:p w14:paraId="4F191E3F" w14:textId="77777777" w:rsidR="00F86B04" w:rsidRPr="001E5840" w:rsidRDefault="00F86B04" w:rsidP="00F86B04">
      <w:pPr>
        <w:pStyle w:val="ListParagraph"/>
        <w:numPr>
          <w:ilvl w:val="0"/>
          <w:numId w:val="38"/>
        </w:numPr>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Source Data File; and</w:t>
      </w:r>
    </w:p>
    <w:p w14:paraId="11AA3B98" w14:textId="77777777" w:rsidR="00F86B04" w:rsidRPr="001E5840" w:rsidRDefault="00F86B04" w:rsidP="00F86B04">
      <w:pPr>
        <w:pStyle w:val="ListParagraph"/>
        <w:numPr>
          <w:ilvl w:val="0"/>
          <w:numId w:val="38"/>
        </w:numPr>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Control File</w:t>
      </w:r>
    </w:p>
    <w:p w14:paraId="4ABCEE7D" w14:textId="77777777" w:rsidR="00F86B04" w:rsidRDefault="00F86B04" w:rsidP="00F86B04">
      <w:pPr>
        <w:ind w:left="360"/>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Subsequently, the LBU-IT teams will be move the data into the Source layer on Microsoft Azure.  The ETL Application will utilized the data, apply the business logic on it and deliver the data for consumption by the Target applications to deliver the outcomes of the IFRS 17 Solution.</w:t>
      </w:r>
    </w:p>
    <w:p w14:paraId="4D161B0F" w14:textId="77777777" w:rsidR="00F86B04" w:rsidRDefault="00F86B04" w:rsidP="00F86B04">
      <w:pPr>
        <w:ind w:left="360"/>
        <w:rPr>
          <w:rFonts w:asciiTheme="minorHAnsi" w:eastAsia="Times" w:hAnsiTheme="minorHAnsi" w:cstheme="minorHAnsi"/>
          <w:color w:val="000000"/>
        </w:rPr>
      </w:pPr>
    </w:p>
    <w:p w14:paraId="6418ECA2" w14:textId="77777777" w:rsidR="00F86B04" w:rsidRPr="00646520" w:rsidRDefault="00F86B04" w:rsidP="00F86B04">
      <w:pPr>
        <w:ind w:left="360"/>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The details around the Source Feeding Systems landing the data into the Source is covered in a subsequent section of this document</w:t>
      </w:r>
    </w:p>
    <w:p w14:paraId="29788146" w14:textId="77777777" w:rsidR="002362A5" w:rsidRDefault="002362A5" w:rsidP="00F67F6C">
      <w:pPr>
        <w:pStyle w:val="Bodycopy"/>
        <w:ind w:left="349"/>
        <w:rPr>
          <w:rFonts w:asciiTheme="minorHAnsi" w:hAnsiTheme="minorHAnsi" w:cstheme="minorHAnsi"/>
        </w:rPr>
      </w:pPr>
    </w:p>
    <w:p w14:paraId="6883AE89" w14:textId="77777777" w:rsidR="0016656C" w:rsidRDefault="0016656C" w:rsidP="00F67F6C">
      <w:pPr>
        <w:pStyle w:val="Bodycopy"/>
        <w:ind w:left="349"/>
        <w:rPr>
          <w:rFonts w:asciiTheme="minorHAnsi" w:hAnsiTheme="minorHAnsi" w:cstheme="minorHAnsi"/>
        </w:rPr>
      </w:pPr>
    </w:p>
    <w:p w14:paraId="6BF4AA1E" w14:textId="05EE530A" w:rsidR="0016656C" w:rsidRDefault="00A25F88" w:rsidP="00232DD9">
      <w:pPr>
        <w:pStyle w:val="Heading3"/>
      </w:pPr>
      <w:bookmarkStart w:id="492" w:name="_Toc28615364"/>
      <w:bookmarkStart w:id="493" w:name="_Toc31793113"/>
      <w:bookmarkEnd w:id="98"/>
      <w:bookmarkEnd w:id="99"/>
      <w:bookmarkEnd w:id="100"/>
      <w:r w:rsidRPr="00CF7F24">
        <w:t xml:space="preserve">5.1 </w:t>
      </w:r>
      <w:r w:rsidR="0016656C" w:rsidRPr="00CF7F24">
        <w:t>ETL Framework</w:t>
      </w:r>
      <w:bookmarkEnd w:id="492"/>
      <w:bookmarkEnd w:id="493"/>
      <w:r w:rsidR="0016656C" w:rsidRPr="00E706BB">
        <w:t xml:space="preserve"> </w:t>
      </w:r>
    </w:p>
    <w:p w14:paraId="0FDEFEC5" w14:textId="33FD0DF6" w:rsidR="0016656C" w:rsidRDefault="0016656C" w:rsidP="0016656C">
      <w:pPr>
        <w:rPr>
          <w:lang w:val="en-GB"/>
        </w:rPr>
      </w:pPr>
    </w:p>
    <w:p w14:paraId="6BB281CC" w14:textId="77777777" w:rsidR="0016656C" w:rsidRDefault="0016656C" w:rsidP="0016656C">
      <w:pPr>
        <w:rPr>
          <w:lang w:val="en-GB"/>
        </w:rPr>
      </w:pPr>
    </w:p>
    <w:p w14:paraId="3A2A552A" w14:textId="77777777" w:rsidR="0016656C" w:rsidRDefault="659C8900" w:rsidP="659C8900">
      <w:pPr>
        <w:ind w:left="360"/>
        <w:rPr>
          <w:rFonts w:asciiTheme="minorHAnsi" w:eastAsiaTheme="minorEastAsia" w:hAnsiTheme="minorHAnsi" w:cstheme="minorBidi"/>
          <w:color w:val="000000" w:themeColor="text1"/>
        </w:rPr>
      </w:pPr>
      <w:r w:rsidRPr="659C8900">
        <w:rPr>
          <w:rFonts w:asciiTheme="minorHAnsi" w:eastAsiaTheme="minorEastAsia" w:hAnsiTheme="minorHAnsi" w:cstheme="minorBidi"/>
          <w:color w:val="000000" w:themeColor="text1"/>
        </w:rPr>
        <w:t>To fuel better collaboration amongst the data and business functions, by enabling and empowering the different teams, and in support of team spirit, through transformed, cleansed and standardized data providing uniformed and synchronized insights to support the IFRS 17 Solution.</w:t>
      </w:r>
    </w:p>
    <w:p w14:paraId="0511EF06" w14:textId="77777777" w:rsidR="0016656C" w:rsidRDefault="0016656C" w:rsidP="0016656C">
      <w:pPr>
        <w:ind w:left="360"/>
        <w:rPr>
          <w:rFonts w:asciiTheme="minorHAnsi" w:eastAsia="Times" w:hAnsiTheme="minorHAnsi" w:cstheme="minorHAnsi"/>
          <w:color w:val="000000"/>
        </w:rPr>
      </w:pPr>
    </w:p>
    <w:p w14:paraId="1C0B6697" w14:textId="77777777" w:rsidR="0016656C" w:rsidRPr="00215B49" w:rsidRDefault="659C8900" w:rsidP="659C8900">
      <w:pPr>
        <w:ind w:left="360"/>
        <w:rPr>
          <w:rFonts w:asciiTheme="minorHAnsi" w:eastAsiaTheme="minorEastAsia" w:hAnsiTheme="minorHAnsi" w:cstheme="minorBidi"/>
          <w:color w:val="000000" w:themeColor="text1"/>
        </w:rPr>
      </w:pPr>
      <w:r w:rsidRPr="659C8900">
        <w:rPr>
          <w:rFonts w:asciiTheme="minorHAnsi" w:eastAsiaTheme="minorEastAsia" w:hAnsiTheme="minorHAnsi" w:cstheme="minorBidi"/>
          <w:b/>
          <w:bCs/>
          <w:color w:val="000000" w:themeColor="text1"/>
          <w:lang w:val="en-AU"/>
        </w:rPr>
        <w:lastRenderedPageBreak/>
        <w:t>The Data and ETL Strategy will support:</w:t>
      </w:r>
    </w:p>
    <w:p w14:paraId="7C6B652D" w14:textId="77777777" w:rsidR="0016656C" w:rsidRPr="00215B49" w:rsidRDefault="659C8900" w:rsidP="659C8900">
      <w:pPr>
        <w:numPr>
          <w:ilvl w:val="0"/>
          <w:numId w:val="36"/>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Data consistency and standardisation across data, business functions and systems.</w:t>
      </w:r>
    </w:p>
    <w:p w14:paraId="3F1563A3" w14:textId="77777777" w:rsidR="0016656C" w:rsidRPr="00215B49" w:rsidRDefault="659C8900" w:rsidP="659C8900">
      <w:pPr>
        <w:numPr>
          <w:ilvl w:val="0"/>
          <w:numId w:val="36"/>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 xml:space="preserve">Enablement of  production of accurate and informative reports and alerts to support business information needs and decision making </w:t>
      </w:r>
    </w:p>
    <w:p w14:paraId="329C3A75" w14:textId="77777777" w:rsidR="0016656C" w:rsidRPr="00215B49" w:rsidRDefault="659C8900" w:rsidP="659C8900">
      <w:pPr>
        <w:numPr>
          <w:ilvl w:val="0"/>
          <w:numId w:val="36"/>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 xml:space="preserve">Enablement of the organisation to meet future requirements with stable and scalable solutions </w:t>
      </w:r>
    </w:p>
    <w:p w14:paraId="2E7B76F8" w14:textId="77777777" w:rsidR="0016656C" w:rsidRPr="00215B49" w:rsidRDefault="659C8900" w:rsidP="659C8900">
      <w:pPr>
        <w:numPr>
          <w:ilvl w:val="0"/>
          <w:numId w:val="36"/>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Identification of the primary systems of record from which to acquire source data with support from business users and application engineers</w:t>
      </w:r>
    </w:p>
    <w:p w14:paraId="518FC11D" w14:textId="77777777" w:rsidR="0016656C" w:rsidRDefault="0016656C" w:rsidP="0016656C">
      <w:pPr>
        <w:ind w:left="360"/>
        <w:rPr>
          <w:rFonts w:asciiTheme="minorHAnsi" w:eastAsia="Times" w:hAnsiTheme="minorHAnsi" w:cstheme="minorHAnsi"/>
          <w:b/>
          <w:color w:val="000000"/>
          <w:lang w:val="en-AU"/>
        </w:rPr>
      </w:pPr>
    </w:p>
    <w:p w14:paraId="12F05825" w14:textId="77777777" w:rsidR="0016656C" w:rsidRPr="00215B49" w:rsidRDefault="659C8900" w:rsidP="659C8900">
      <w:pPr>
        <w:ind w:left="360"/>
        <w:rPr>
          <w:rFonts w:asciiTheme="minorHAnsi" w:eastAsiaTheme="minorEastAsia" w:hAnsiTheme="minorHAnsi" w:cstheme="minorBidi"/>
          <w:b/>
          <w:bCs/>
          <w:color w:val="000000" w:themeColor="text1"/>
          <w:lang w:val="en-AU"/>
        </w:rPr>
      </w:pPr>
      <w:r w:rsidRPr="659C8900">
        <w:rPr>
          <w:rFonts w:asciiTheme="minorHAnsi" w:eastAsiaTheme="minorEastAsia" w:hAnsiTheme="minorHAnsi" w:cstheme="minorBidi"/>
          <w:b/>
          <w:bCs/>
          <w:color w:val="000000" w:themeColor="text1"/>
          <w:lang w:val="en-AU"/>
        </w:rPr>
        <w:t>The Data Conversion Approach outlines the key activities including (but not limited to):</w:t>
      </w:r>
    </w:p>
    <w:p w14:paraId="2972386B" w14:textId="77777777" w:rsidR="0016656C" w:rsidRPr="00215B49" w:rsidRDefault="659C8900" w:rsidP="659C8900">
      <w:pPr>
        <w:numPr>
          <w:ilvl w:val="0"/>
          <w:numId w:val="37"/>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Identification of source and target systems (including non-system sources)</w:t>
      </w:r>
    </w:p>
    <w:p w14:paraId="1DEB2475" w14:textId="77777777" w:rsidR="0016656C" w:rsidRPr="00215B49" w:rsidRDefault="659C8900" w:rsidP="659C8900">
      <w:pPr>
        <w:numPr>
          <w:ilvl w:val="0"/>
          <w:numId w:val="37"/>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Design of the overall process for ETL development.</w:t>
      </w:r>
    </w:p>
    <w:p w14:paraId="60E27032" w14:textId="77777777" w:rsidR="0016656C" w:rsidRPr="00215B49" w:rsidRDefault="659C8900" w:rsidP="659C8900">
      <w:pPr>
        <w:numPr>
          <w:ilvl w:val="0"/>
          <w:numId w:val="37"/>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Identification of accountability for data conversion activities (including data profiling and cleansing)</w:t>
      </w:r>
    </w:p>
    <w:p w14:paraId="69F72A3E" w14:textId="77777777" w:rsidR="0016656C" w:rsidRPr="00215B49" w:rsidRDefault="659C8900" w:rsidP="659C8900">
      <w:pPr>
        <w:numPr>
          <w:ilvl w:val="0"/>
          <w:numId w:val="37"/>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Definition of ETL (Extract, Transform, Load) tools and platform to be used</w:t>
      </w:r>
    </w:p>
    <w:p w14:paraId="4A1C84EF" w14:textId="77777777" w:rsidR="0016656C" w:rsidRPr="00215B49" w:rsidRDefault="659C8900" w:rsidP="659C8900">
      <w:pPr>
        <w:numPr>
          <w:ilvl w:val="0"/>
          <w:numId w:val="37"/>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Discuss the data validation activities (i.e. technical reconciliation and business validation)</w:t>
      </w:r>
    </w:p>
    <w:p w14:paraId="43249AB1" w14:textId="77777777" w:rsidR="0016656C" w:rsidRPr="00215B49" w:rsidRDefault="659C8900" w:rsidP="659C8900">
      <w:pPr>
        <w:numPr>
          <w:ilvl w:val="0"/>
          <w:numId w:val="37"/>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Definition of the technical architecture for ETL.</w:t>
      </w:r>
    </w:p>
    <w:p w14:paraId="6E4F5848" w14:textId="77777777" w:rsidR="0016656C" w:rsidRPr="00215B49" w:rsidRDefault="659C8900" w:rsidP="659C8900">
      <w:pPr>
        <w:numPr>
          <w:ilvl w:val="0"/>
          <w:numId w:val="37"/>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Describe the high-level plan for Data and ETL by ETL application.</w:t>
      </w:r>
    </w:p>
    <w:p w14:paraId="74FAB624" w14:textId="77777777" w:rsidR="0016656C" w:rsidRPr="00215B49" w:rsidRDefault="0016656C" w:rsidP="0016656C">
      <w:pPr>
        <w:ind w:left="360"/>
        <w:rPr>
          <w:rFonts w:asciiTheme="minorHAnsi" w:eastAsia="Times" w:hAnsiTheme="minorHAnsi" w:cstheme="minorHAnsi"/>
          <w:color w:val="000000"/>
          <w:lang w:val="en-AU"/>
        </w:rPr>
      </w:pPr>
    </w:p>
    <w:p w14:paraId="512A8A2C" w14:textId="133B504E" w:rsidR="0016656C" w:rsidRDefault="0016656C" w:rsidP="0016656C">
      <w:pPr>
        <w:ind w:left="360"/>
        <w:rPr>
          <w:rFonts w:asciiTheme="minorHAnsi" w:eastAsia="Times" w:hAnsiTheme="minorHAnsi" w:cstheme="minorHAnsi"/>
          <w:color w:val="000000"/>
        </w:rPr>
      </w:pPr>
    </w:p>
    <w:p w14:paraId="65846BB8" w14:textId="70C511B5" w:rsidR="006065F3" w:rsidRDefault="006065F3" w:rsidP="0016656C">
      <w:pPr>
        <w:ind w:left="360"/>
        <w:rPr>
          <w:rFonts w:asciiTheme="minorHAnsi" w:eastAsia="Times" w:hAnsiTheme="minorHAnsi" w:cstheme="minorHAnsi"/>
          <w:color w:val="000000"/>
        </w:rPr>
      </w:pPr>
    </w:p>
    <w:p w14:paraId="53452D8F" w14:textId="3D882A6E" w:rsidR="006065F3" w:rsidRDefault="006065F3" w:rsidP="0016656C">
      <w:pPr>
        <w:ind w:left="360"/>
        <w:rPr>
          <w:rFonts w:asciiTheme="minorHAnsi" w:eastAsia="Times" w:hAnsiTheme="minorHAnsi" w:cstheme="minorHAnsi"/>
          <w:color w:val="000000"/>
        </w:rPr>
      </w:pPr>
    </w:p>
    <w:p w14:paraId="2BD09FF8" w14:textId="149E1E8C" w:rsidR="006065F3" w:rsidRDefault="006065F3" w:rsidP="0016656C">
      <w:pPr>
        <w:ind w:left="360"/>
        <w:rPr>
          <w:rFonts w:asciiTheme="minorHAnsi" w:eastAsia="Times" w:hAnsiTheme="minorHAnsi" w:cstheme="minorHAnsi"/>
          <w:color w:val="000000"/>
        </w:rPr>
      </w:pPr>
    </w:p>
    <w:p w14:paraId="11068EA5" w14:textId="0D7063B3" w:rsidR="006065F3" w:rsidRDefault="006065F3" w:rsidP="0016656C">
      <w:pPr>
        <w:ind w:left="360"/>
        <w:rPr>
          <w:rFonts w:asciiTheme="minorHAnsi" w:eastAsia="Times" w:hAnsiTheme="minorHAnsi" w:cstheme="minorHAnsi"/>
          <w:color w:val="000000"/>
        </w:rPr>
      </w:pPr>
    </w:p>
    <w:p w14:paraId="2BAD8572" w14:textId="6377F585" w:rsidR="006065F3" w:rsidRDefault="006065F3" w:rsidP="0016656C">
      <w:pPr>
        <w:ind w:left="360"/>
        <w:rPr>
          <w:rFonts w:asciiTheme="minorHAnsi" w:eastAsia="Times" w:hAnsiTheme="minorHAnsi" w:cstheme="minorHAnsi"/>
          <w:color w:val="000000"/>
        </w:rPr>
      </w:pPr>
    </w:p>
    <w:p w14:paraId="0C12CD34" w14:textId="5DB98B71" w:rsidR="006065F3" w:rsidRDefault="006065F3" w:rsidP="0016656C">
      <w:pPr>
        <w:ind w:left="360"/>
        <w:rPr>
          <w:rFonts w:asciiTheme="minorHAnsi" w:eastAsia="Times" w:hAnsiTheme="minorHAnsi" w:cstheme="minorHAnsi"/>
          <w:color w:val="000000"/>
        </w:rPr>
      </w:pPr>
    </w:p>
    <w:p w14:paraId="32274D49" w14:textId="3DFFF2DC" w:rsidR="006065F3" w:rsidRDefault="006065F3" w:rsidP="0016656C">
      <w:pPr>
        <w:ind w:left="360"/>
        <w:rPr>
          <w:rFonts w:asciiTheme="minorHAnsi" w:eastAsia="Times" w:hAnsiTheme="minorHAnsi" w:cstheme="minorHAnsi"/>
          <w:color w:val="000000"/>
        </w:rPr>
      </w:pPr>
    </w:p>
    <w:p w14:paraId="1F14A73C" w14:textId="7741F3A6" w:rsidR="006065F3" w:rsidRDefault="006065F3" w:rsidP="0016656C">
      <w:pPr>
        <w:ind w:left="360"/>
        <w:rPr>
          <w:rFonts w:asciiTheme="minorHAnsi" w:eastAsia="Times" w:hAnsiTheme="minorHAnsi" w:cstheme="minorHAnsi"/>
          <w:color w:val="000000"/>
        </w:rPr>
      </w:pPr>
    </w:p>
    <w:p w14:paraId="382D2EA0" w14:textId="33C06073" w:rsidR="006065F3" w:rsidRDefault="006065F3" w:rsidP="0016656C">
      <w:pPr>
        <w:ind w:left="360"/>
        <w:rPr>
          <w:rFonts w:asciiTheme="minorHAnsi" w:eastAsia="Times" w:hAnsiTheme="minorHAnsi" w:cstheme="minorHAnsi"/>
          <w:color w:val="000000"/>
        </w:rPr>
      </w:pPr>
    </w:p>
    <w:p w14:paraId="7640E0B5" w14:textId="00E737F8" w:rsidR="003E67F7" w:rsidRDefault="003E67F7" w:rsidP="0016656C">
      <w:pPr>
        <w:ind w:left="360"/>
        <w:rPr>
          <w:rFonts w:asciiTheme="minorHAnsi" w:eastAsia="Times" w:hAnsiTheme="minorHAnsi" w:cstheme="minorHAnsi"/>
          <w:color w:val="000000"/>
        </w:rPr>
      </w:pPr>
    </w:p>
    <w:p w14:paraId="415AC4F0" w14:textId="2AF806A3" w:rsidR="003E67F7" w:rsidRDefault="003E67F7" w:rsidP="0016656C">
      <w:pPr>
        <w:ind w:left="360"/>
        <w:rPr>
          <w:rFonts w:asciiTheme="minorHAnsi" w:eastAsia="Times" w:hAnsiTheme="minorHAnsi" w:cstheme="minorHAnsi"/>
          <w:color w:val="000000"/>
        </w:rPr>
      </w:pPr>
    </w:p>
    <w:p w14:paraId="082363C0" w14:textId="522036D3" w:rsidR="003E67F7" w:rsidRDefault="003E67F7" w:rsidP="0016656C">
      <w:pPr>
        <w:ind w:left="360"/>
        <w:rPr>
          <w:rFonts w:asciiTheme="minorHAnsi" w:eastAsia="Times" w:hAnsiTheme="minorHAnsi" w:cstheme="minorHAnsi"/>
          <w:color w:val="000000"/>
        </w:rPr>
      </w:pPr>
    </w:p>
    <w:p w14:paraId="38E4234E" w14:textId="1939C940" w:rsidR="003E67F7" w:rsidRDefault="003E67F7" w:rsidP="0016656C">
      <w:pPr>
        <w:ind w:left="360"/>
        <w:rPr>
          <w:rFonts w:asciiTheme="minorHAnsi" w:eastAsia="Times" w:hAnsiTheme="minorHAnsi" w:cstheme="minorHAnsi"/>
          <w:color w:val="000000"/>
        </w:rPr>
      </w:pPr>
    </w:p>
    <w:p w14:paraId="58EA690D" w14:textId="4CB2A730" w:rsidR="003E67F7" w:rsidRDefault="003E67F7" w:rsidP="0016656C">
      <w:pPr>
        <w:ind w:left="360"/>
        <w:rPr>
          <w:rFonts w:asciiTheme="minorHAnsi" w:eastAsia="Times" w:hAnsiTheme="minorHAnsi" w:cstheme="minorHAnsi"/>
          <w:color w:val="000000"/>
        </w:rPr>
      </w:pPr>
    </w:p>
    <w:p w14:paraId="7CC4AC9B" w14:textId="47E69858" w:rsidR="003E67F7" w:rsidRDefault="003E67F7" w:rsidP="0016656C">
      <w:pPr>
        <w:ind w:left="360"/>
        <w:rPr>
          <w:rFonts w:asciiTheme="minorHAnsi" w:eastAsia="Times" w:hAnsiTheme="minorHAnsi" w:cstheme="minorHAnsi"/>
          <w:color w:val="000000"/>
        </w:rPr>
      </w:pPr>
    </w:p>
    <w:p w14:paraId="746F313F" w14:textId="7FDBA60F" w:rsidR="003E67F7" w:rsidRDefault="003E67F7" w:rsidP="0016656C">
      <w:pPr>
        <w:ind w:left="360"/>
        <w:rPr>
          <w:rFonts w:asciiTheme="minorHAnsi" w:eastAsia="Times" w:hAnsiTheme="minorHAnsi" w:cstheme="minorHAnsi"/>
          <w:color w:val="000000"/>
        </w:rPr>
      </w:pPr>
    </w:p>
    <w:p w14:paraId="287E9825" w14:textId="06E3B97B" w:rsidR="003E67F7" w:rsidRDefault="003E67F7" w:rsidP="0016656C">
      <w:pPr>
        <w:ind w:left="360"/>
        <w:rPr>
          <w:rFonts w:asciiTheme="minorHAnsi" w:eastAsia="Times" w:hAnsiTheme="minorHAnsi" w:cstheme="minorHAnsi"/>
          <w:color w:val="000000"/>
        </w:rPr>
      </w:pPr>
    </w:p>
    <w:p w14:paraId="694F525D" w14:textId="4F149138" w:rsidR="003E67F7" w:rsidRDefault="003E67F7" w:rsidP="0016656C">
      <w:pPr>
        <w:ind w:left="360"/>
        <w:rPr>
          <w:rFonts w:asciiTheme="minorHAnsi" w:eastAsia="Times" w:hAnsiTheme="minorHAnsi" w:cstheme="minorHAnsi"/>
          <w:color w:val="000000"/>
        </w:rPr>
      </w:pPr>
    </w:p>
    <w:p w14:paraId="6313DE38" w14:textId="5F7F4EF4" w:rsidR="003E67F7" w:rsidRDefault="003E67F7" w:rsidP="0016656C">
      <w:pPr>
        <w:ind w:left="360"/>
        <w:rPr>
          <w:rFonts w:asciiTheme="minorHAnsi" w:eastAsia="Times" w:hAnsiTheme="minorHAnsi" w:cstheme="minorHAnsi"/>
          <w:color w:val="000000"/>
        </w:rPr>
      </w:pPr>
    </w:p>
    <w:p w14:paraId="3204D65C" w14:textId="64562D40" w:rsidR="003E67F7" w:rsidRDefault="003E67F7" w:rsidP="0016656C">
      <w:pPr>
        <w:ind w:left="360"/>
        <w:rPr>
          <w:rFonts w:asciiTheme="minorHAnsi" w:eastAsia="Times" w:hAnsiTheme="minorHAnsi" w:cstheme="minorHAnsi"/>
          <w:color w:val="000000"/>
        </w:rPr>
      </w:pPr>
    </w:p>
    <w:p w14:paraId="5912DB3F" w14:textId="77777777" w:rsidR="003E67F7" w:rsidRDefault="003E67F7" w:rsidP="0016656C">
      <w:pPr>
        <w:ind w:left="360"/>
        <w:rPr>
          <w:rFonts w:asciiTheme="minorHAnsi" w:eastAsia="Times" w:hAnsiTheme="minorHAnsi" w:cstheme="minorHAnsi"/>
          <w:color w:val="000000"/>
        </w:rPr>
      </w:pPr>
    </w:p>
    <w:p w14:paraId="778194BF" w14:textId="50433644" w:rsidR="006065F3" w:rsidRDefault="006065F3" w:rsidP="0016656C">
      <w:pPr>
        <w:ind w:left="360"/>
        <w:rPr>
          <w:rFonts w:asciiTheme="minorHAnsi" w:eastAsia="Times" w:hAnsiTheme="minorHAnsi" w:cstheme="minorHAnsi"/>
          <w:color w:val="000000"/>
        </w:rPr>
      </w:pPr>
    </w:p>
    <w:p w14:paraId="3D85B581" w14:textId="4312217D" w:rsidR="006065F3" w:rsidRDefault="006065F3" w:rsidP="0016656C">
      <w:pPr>
        <w:ind w:left="360"/>
        <w:rPr>
          <w:rFonts w:asciiTheme="minorHAnsi" w:eastAsia="Times" w:hAnsiTheme="minorHAnsi" w:cstheme="minorHAnsi"/>
          <w:color w:val="000000"/>
        </w:rPr>
      </w:pPr>
    </w:p>
    <w:p w14:paraId="299B86DD" w14:textId="77777777" w:rsidR="006065F3" w:rsidRDefault="006065F3" w:rsidP="0016656C">
      <w:pPr>
        <w:ind w:left="360"/>
        <w:rPr>
          <w:rFonts w:asciiTheme="minorHAnsi" w:eastAsia="Times" w:hAnsiTheme="minorHAnsi" w:cstheme="minorHAnsi"/>
          <w:color w:val="000000"/>
        </w:rPr>
      </w:pPr>
    </w:p>
    <w:p w14:paraId="6803A701" w14:textId="77777777" w:rsidR="0016656C" w:rsidRDefault="0016656C" w:rsidP="0016656C">
      <w:pPr>
        <w:ind w:left="360"/>
        <w:rPr>
          <w:rFonts w:asciiTheme="minorHAnsi" w:eastAsia="Times" w:hAnsiTheme="minorHAnsi" w:cstheme="minorHAnsi"/>
          <w:color w:val="000000"/>
        </w:rPr>
      </w:pPr>
    </w:p>
    <w:p w14:paraId="6F2AB637" w14:textId="74D710FF" w:rsidR="0016656C" w:rsidRPr="00A24C79" w:rsidRDefault="00DF6854" w:rsidP="659C8900">
      <w:pPr>
        <w:pStyle w:val="Heading3"/>
        <w:rPr>
          <w:highlight w:val="yellow"/>
        </w:rPr>
      </w:pPr>
      <w:bookmarkStart w:id="494" w:name="_Toc26393212"/>
      <w:bookmarkStart w:id="495" w:name="_Toc26455890"/>
      <w:bookmarkStart w:id="496" w:name="_Toc26461301"/>
      <w:bookmarkStart w:id="497" w:name="_Toc26467622"/>
      <w:bookmarkStart w:id="498" w:name="_Toc28615365"/>
      <w:bookmarkStart w:id="499" w:name="_Toc31793114"/>
      <w:r>
        <w:t>5.2</w:t>
      </w:r>
      <w:r w:rsidR="0016656C" w:rsidRPr="7E8216EC">
        <w:t xml:space="preserve"> </w:t>
      </w:r>
      <w:r w:rsidR="0016656C" w:rsidRPr="006065F3">
        <w:t>Data &amp; ETL Solution Dependencies</w:t>
      </w:r>
      <w:bookmarkEnd w:id="494"/>
      <w:bookmarkEnd w:id="495"/>
      <w:bookmarkEnd w:id="496"/>
      <w:bookmarkEnd w:id="497"/>
      <w:bookmarkEnd w:id="498"/>
      <w:bookmarkEnd w:id="499"/>
      <w:r w:rsidR="00A24C79" w:rsidRPr="006065F3">
        <w:t xml:space="preserve"> </w:t>
      </w:r>
    </w:p>
    <w:p w14:paraId="549D488D" w14:textId="77777777" w:rsidR="0016656C" w:rsidRPr="00CD7DBA" w:rsidRDefault="0016656C" w:rsidP="0016656C">
      <w:pPr>
        <w:rPr>
          <w:rFonts w:asciiTheme="minorHAnsi" w:eastAsia="Times" w:hAnsiTheme="minorHAnsi" w:cstheme="minorHAnsi"/>
          <w:color w:val="000000"/>
          <w:lang w:val="en-AU"/>
        </w:rPr>
      </w:pPr>
    </w:p>
    <w:p w14:paraId="30F52AB5" w14:textId="2BFFD884" w:rsidR="0016656C" w:rsidRPr="00847A4E" w:rsidRDefault="002A5D07" w:rsidP="00077CC9">
      <w:pPr>
        <w:rPr>
          <w:rFonts w:asciiTheme="minorHAnsi" w:eastAsiaTheme="minorEastAsia" w:hAnsiTheme="minorHAnsi" w:cstheme="minorBidi"/>
          <w:color w:val="000000" w:themeColor="text1"/>
          <w:lang w:val="en-AU"/>
        </w:rPr>
      </w:pPr>
      <w:r>
        <w:rPr>
          <w:rFonts w:asciiTheme="minorHAnsi" w:eastAsiaTheme="minorEastAsia" w:hAnsiTheme="minorHAnsi" w:cstheme="minorBidi"/>
          <w:noProof/>
          <w:color w:val="000000" w:themeColor="text1"/>
          <w:lang w:eastAsia="zh-CN"/>
        </w:rPr>
        <w:lastRenderedPageBreak/>
        <w:drawing>
          <wp:inline distT="0" distB="0" distL="0" distR="0" wp14:anchorId="12FE7D46" wp14:editId="34AEABC1">
            <wp:extent cx="59436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2A2E1549" w14:textId="77777777" w:rsidR="0016656C" w:rsidRPr="008F4F46" w:rsidRDefault="0016656C" w:rsidP="001E09E5">
      <w:pPr>
        <w:rPr>
          <w:rFonts w:asciiTheme="minorHAnsi" w:eastAsia="Times" w:hAnsiTheme="minorHAnsi" w:cstheme="minorHAnsi"/>
          <w:color w:val="000000"/>
          <w:lang w:val="en-AU"/>
        </w:rPr>
      </w:pPr>
    </w:p>
    <w:p w14:paraId="44F35F98" w14:textId="77777777" w:rsidR="0016656C" w:rsidRDefault="659C8900" w:rsidP="659C8900">
      <w:pPr>
        <w:ind w:left="360"/>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The data &amp; ETL dependencies will support the following principles:</w:t>
      </w:r>
    </w:p>
    <w:p w14:paraId="47A72E66" w14:textId="77777777" w:rsidR="0016656C" w:rsidRPr="00EC3978" w:rsidRDefault="0016656C" w:rsidP="0016656C">
      <w:pPr>
        <w:ind w:left="360"/>
        <w:rPr>
          <w:rFonts w:asciiTheme="minorHAnsi" w:eastAsia="Times" w:hAnsiTheme="minorHAnsi" w:cstheme="minorBidi"/>
          <w:color w:val="000000" w:themeColor="text1"/>
          <w:lang w:val="en-AU"/>
        </w:rPr>
      </w:pPr>
    </w:p>
    <w:p w14:paraId="73ABD345" w14:textId="77777777" w:rsidR="0016656C" w:rsidRPr="006E4465" w:rsidRDefault="659C8900" w:rsidP="00680170">
      <w:pPr>
        <w:pStyle w:val="ListParagraph"/>
        <w:numPr>
          <w:ilvl w:val="0"/>
          <w:numId w:val="44"/>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The Foundation Layer enables the integration of the IFRS 17 ETL Applications (ETL 1 – ETL 7).  It creates a common layer of IFRS 17 enterprise data objects and promotes the interaction of data across the solution.</w:t>
      </w:r>
    </w:p>
    <w:p w14:paraId="21D50491" w14:textId="77777777" w:rsidR="0016656C" w:rsidRPr="006E4465" w:rsidRDefault="659C8900" w:rsidP="00680170">
      <w:pPr>
        <w:pStyle w:val="ListParagraph"/>
        <w:numPr>
          <w:ilvl w:val="0"/>
          <w:numId w:val="44"/>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The Insights Layer, supports downstream application (Prophet Enterprise, Sun GL and SAS Sub ledger) data consumption pattern.  This includes the ability to deliver views to support external downstream applications or Reporting purposes of the IFRS 17 Solution.</w:t>
      </w:r>
    </w:p>
    <w:p w14:paraId="041CE3F4" w14:textId="77777777" w:rsidR="0016656C" w:rsidRPr="00EC635F" w:rsidRDefault="659C8900" w:rsidP="00680170">
      <w:pPr>
        <w:pStyle w:val="ListParagraph"/>
        <w:numPr>
          <w:ilvl w:val="0"/>
          <w:numId w:val="44"/>
        </w:numPr>
        <w:rPr>
          <w:rFonts w:asciiTheme="minorHAnsi" w:eastAsiaTheme="minorEastAsia" w:hAnsiTheme="minorHAnsi" w:cstheme="minorBidi"/>
          <w:color w:val="000000" w:themeColor="text1"/>
          <w:lang w:val="en-AU"/>
        </w:rPr>
      </w:pPr>
      <w:r w:rsidRPr="659C8900">
        <w:rPr>
          <w:rFonts w:asciiTheme="minorHAnsi" w:eastAsiaTheme="minorEastAsia" w:hAnsiTheme="minorHAnsi" w:cstheme="minorBidi"/>
          <w:color w:val="000000" w:themeColor="text1"/>
          <w:lang w:val="en-AU"/>
        </w:rPr>
        <w:t xml:space="preserve">The approach of data consumption between the ETL application and the external application use either 'pull' or 'push' operation for the data, that means the external application pull data from the azure data warehouse by using their data extraction tool OR ETL application push the data into the database of the external application by using SSIS.  </w:t>
      </w:r>
    </w:p>
    <w:p w14:paraId="242F38C9" w14:textId="77777777" w:rsidR="0016656C" w:rsidRDefault="0016656C" w:rsidP="0016656C">
      <w:pPr>
        <w:rPr>
          <w:lang w:val="en-GB"/>
        </w:rPr>
      </w:pPr>
    </w:p>
    <w:p w14:paraId="42A24279" w14:textId="77777777" w:rsidR="0016656C" w:rsidRPr="00566CCF" w:rsidRDefault="659C8900" w:rsidP="659C8900">
      <w:pPr>
        <w:ind w:left="360"/>
        <w:jc w:val="both"/>
        <w:rPr>
          <w:rFonts w:ascii="Calibri" w:eastAsia="Calibri" w:hAnsi="Calibri" w:cs="Calibri"/>
        </w:rPr>
      </w:pPr>
      <w:r w:rsidRPr="659C8900">
        <w:rPr>
          <w:rFonts w:ascii="Calibri" w:eastAsia="Calibri" w:hAnsi="Calibri" w:cs="Calibri"/>
        </w:rPr>
        <w:t>The ETL Framework provides the foundational approach to develop the ETL components to support the delivery of the IFRS 17 Solution.  The ETL Framework based on methodologies that use lean and agile guiding principles to accelerate the data solution delivery.  It leverages the decoupled compute power and storage capability in the Microsoft Azure to support the IFRS 17 Solution outcomes.</w:t>
      </w:r>
    </w:p>
    <w:p w14:paraId="65DCF26C" w14:textId="77777777" w:rsidR="0016656C" w:rsidRDefault="0016656C" w:rsidP="0016656C">
      <w:pPr>
        <w:ind w:left="360"/>
        <w:jc w:val="both"/>
        <w:rPr>
          <w:rFonts w:ascii="Calibri" w:hAnsi="Calibri" w:cs="Calibri"/>
        </w:rPr>
      </w:pPr>
    </w:p>
    <w:p w14:paraId="684D0A99" w14:textId="2418AF04" w:rsidR="0016656C" w:rsidRPr="005523DB" w:rsidRDefault="00A24C79" w:rsidP="659C8900">
      <w:pPr>
        <w:ind w:left="360"/>
        <w:jc w:val="both"/>
        <w:rPr>
          <w:rFonts w:ascii="Calibri" w:eastAsia="Calibri" w:hAnsi="Calibri" w:cs="Calibri"/>
        </w:rPr>
      </w:pPr>
      <w:r>
        <w:rPr>
          <w:rFonts w:ascii="Calibri" w:eastAsia="Calibri" w:hAnsi="Calibri" w:cs="Calibri"/>
        </w:rPr>
        <w:t>As we define in Data warehouse design principle , t</w:t>
      </w:r>
      <w:r w:rsidR="659C8900" w:rsidRPr="659C8900">
        <w:rPr>
          <w:rFonts w:ascii="Calibri" w:eastAsia="Calibri" w:hAnsi="Calibri" w:cs="Calibri"/>
        </w:rPr>
        <w:t xml:space="preserve">he ETL Framework, for the IFRS 17 solution consist of the following five (5) layers </w:t>
      </w:r>
      <w:r>
        <w:rPr>
          <w:rFonts w:ascii="Calibri" w:eastAsia="Calibri" w:hAnsi="Calibri" w:cs="Calibri"/>
        </w:rPr>
        <w:t xml:space="preserve">( Landing , Staging , Abstraction , Foundation and Insight)  </w:t>
      </w:r>
      <w:r w:rsidR="659C8900" w:rsidRPr="659C8900">
        <w:rPr>
          <w:rFonts w:ascii="Calibri" w:eastAsia="Calibri" w:hAnsi="Calibri" w:cs="Calibri"/>
        </w:rPr>
        <w:t>w</w:t>
      </w:r>
      <w:r>
        <w:rPr>
          <w:rFonts w:ascii="Calibri" w:eastAsia="Calibri" w:hAnsi="Calibri" w:cs="Calibri"/>
        </w:rPr>
        <w:t>ithin a single Azure SQL DW i</w:t>
      </w:r>
      <w:r w:rsidR="659C8900" w:rsidRPr="659C8900">
        <w:rPr>
          <w:rFonts w:ascii="Calibri" w:eastAsia="Calibri" w:hAnsi="Calibri" w:cs="Calibri"/>
        </w:rPr>
        <w:t>nstance, where the solution components will be developed:</w:t>
      </w:r>
    </w:p>
    <w:p w14:paraId="487535CE" w14:textId="68DF7867" w:rsidR="0016656C" w:rsidRDefault="0016656C" w:rsidP="0016656C">
      <w:pPr>
        <w:ind w:left="360"/>
        <w:rPr>
          <w:lang w:val="en-GB"/>
        </w:rPr>
      </w:pPr>
    </w:p>
    <w:p w14:paraId="4DBEAB60" w14:textId="31318B55" w:rsidR="00DF6854" w:rsidRDefault="00DF6854" w:rsidP="00DF6854">
      <w:pPr>
        <w:spacing w:before="200" w:line="276" w:lineRule="auto"/>
        <w:contextualSpacing/>
        <w:jc w:val="both"/>
        <w:rPr>
          <w:rFonts w:ascii="Calibri" w:eastAsiaTheme="minorEastAsia" w:hAnsi="Calibri" w:cs="Calibri"/>
          <w:lang w:bidi="en-US"/>
        </w:rPr>
      </w:pPr>
    </w:p>
    <w:p w14:paraId="54BB0323" w14:textId="61AF587D" w:rsidR="00CA10F7" w:rsidRDefault="00CA10F7" w:rsidP="00DF6854">
      <w:pPr>
        <w:spacing w:before="200" w:line="276" w:lineRule="auto"/>
        <w:contextualSpacing/>
        <w:jc w:val="both"/>
        <w:rPr>
          <w:rFonts w:ascii="Calibri" w:eastAsiaTheme="minorEastAsia" w:hAnsi="Calibri" w:cs="Calibri"/>
          <w:lang w:bidi="en-US"/>
        </w:rPr>
      </w:pPr>
    </w:p>
    <w:p w14:paraId="1EE29173" w14:textId="77777777" w:rsidR="00CA10F7" w:rsidRDefault="00CA10F7" w:rsidP="00DF6854">
      <w:pPr>
        <w:spacing w:before="200" w:line="276" w:lineRule="auto"/>
        <w:contextualSpacing/>
        <w:jc w:val="both"/>
        <w:rPr>
          <w:rFonts w:ascii="Calibri" w:eastAsiaTheme="minorEastAsia" w:hAnsi="Calibri" w:cs="Calibri"/>
          <w:lang w:bidi="en-US"/>
        </w:rPr>
      </w:pPr>
    </w:p>
    <w:p w14:paraId="7CB67FB4" w14:textId="77777777" w:rsidR="00DF6854" w:rsidRPr="002B1444" w:rsidRDefault="00DF6854" w:rsidP="00DF6854">
      <w:pPr>
        <w:spacing w:before="200" w:line="276" w:lineRule="auto"/>
        <w:contextualSpacing/>
        <w:jc w:val="both"/>
        <w:rPr>
          <w:rFonts w:ascii="Calibri" w:eastAsiaTheme="minorEastAsia" w:hAnsi="Calibri" w:cs="Calibri"/>
          <w:lang w:bidi="en-US"/>
        </w:rPr>
      </w:pPr>
    </w:p>
    <w:p w14:paraId="629F8CDA" w14:textId="46AEF8BC" w:rsidR="00DF6854" w:rsidRPr="00DF6854" w:rsidRDefault="006F1D42" w:rsidP="00232DD9">
      <w:pPr>
        <w:pStyle w:val="Heading3"/>
      </w:pPr>
      <w:bookmarkStart w:id="500" w:name="_Toc25924269"/>
      <w:bookmarkStart w:id="501" w:name="_Toc27682737"/>
      <w:bookmarkStart w:id="502" w:name="_Toc28615366"/>
      <w:bookmarkStart w:id="503" w:name="_Toc31793115"/>
      <w:bookmarkStart w:id="504" w:name="_Toc25654328"/>
      <w:bookmarkStart w:id="505" w:name="_Toc25671403"/>
      <w:r>
        <w:t xml:space="preserve">5.2.1 </w:t>
      </w:r>
      <w:r w:rsidR="00DF6854" w:rsidRPr="00DF6854">
        <w:t>Source Extraction Considerations for LBU IT</w:t>
      </w:r>
      <w:bookmarkEnd w:id="500"/>
      <w:bookmarkEnd w:id="501"/>
      <w:bookmarkEnd w:id="502"/>
      <w:bookmarkEnd w:id="503"/>
    </w:p>
    <w:p w14:paraId="6251E090" w14:textId="58A8A89B" w:rsidR="0016656C" w:rsidRDefault="659C8900" w:rsidP="659C8900">
      <w:pPr>
        <w:spacing w:after="120"/>
        <w:rPr>
          <w:rFonts w:ascii="Calibri" w:eastAsia="Calibri" w:hAnsi="Calibri" w:cs="Calibri"/>
        </w:rPr>
      </w:pPr>
      <w:r w:rsidRPr="659C8900">
        <w:rPr>
          <w:rFonts w:ascii="Calibri" w:eastAsia="Calibri" w:hAnsi="Calibri" w:cs="Calibri"/>
        </w:rPr>
        <w:t>The Landing Layer of the ETL Framework is dependent on the:</w:t>
      </w:r>
    </w:p>
    <w:p w14:paraId="7A20E18E" w14:textId="77777777" w:rsidR="0016656C" w:rsidRPr="006F1D42"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lastRenderedPageBreak/>
        <w:t>LBU-specific Source Extraction Programs will be generating the Source Data File and the corresponding Control File and;</w:t>
      </w:r>
    </w:p>
    <w:p w14:paraId="5A79FE58" w14:textId="77777777" w:rsidR="0016656C" w:rsidRPr="006F1D42"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Specific LBU IT Teams delivering the Source Data File and the corresponding Control File to the Landing Layer of the Data Lake.</w:t>
      </w:r>
    </w:p>
    <w:p w14:paraId="6E3CBEBF" w14:textId="34687915" w:rsidR="0016656C" w:rsidRDefault="659C8900" w:rsidP="659C8900">
      <w:pPr>
        <w:tabs>
          <w:tab w:val="left" w:pos="799"/>
        </w:tabs>
        <w:rPr>
          <w:rFonts w:ascii="Calibri" w:eastAsia="Calibri" w:hAnsi="Calibri" w:cs="Calibri"/>
        </w:rPr>
      </w:pPr>
      <w:r w:rsidRPr="659C8900">
        <w:rPr>
          <w:rFonts w:ascii="Calibri" w:eastAsia="Calibri" w:hAnsi="Calibri" w:cs="Calibri"/>
        </w:rPr>
        <w:t>As per guiding principles, for each LBU IT Team to adhere to, in order to, support the source data requirements of the IFRS 17 Solution</w:t>
      </w:r>
    </w:p>
    <w:p w14:paraId="2B6E9C00"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Generate source system data into Source Data Files and a corresponding control files, both in common file format, e.g. TXT, CSV, XLS, etc.</w:t>
      </w:r>
    </w:p>
    <w:p w14:paraId="4D637428"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Each source system’s Source Extraction Program would generate one (1) or more Source Data Files per source system.</w:t>
      </w:r>
    </w:p>
    <w:p w14:paraId="7B6BF94B"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Each data file generated by the Source Extraction program will have a corresponding Control File.</w:t>
      </w:r>
    </w:p>
    <w:p w14:paraId="7847BF7C"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 xml:space="preserve">Each LBU IT team will be landing the Source Data File and its corresponding Control File in the Landing Layer of the Azure Data Lake Gen2.  </w:t>
      </w:r>
    </w:p>
    <w:p w14:paraId="7389E105"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Each LBU will have its own Landing Layer, which will be a Blob Storage Contained in the Azure Data Lake Gen2 service, for the respective LBU.  The respective LBU IT Teams will be landing the files in their own Blob Storage Container.</w:t>
      </w:r>
    </w:p>
    <w:p w14:paraId="0B8A6917"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Each LBU IT team will use the Secure File Transfer Protocol (SFTP) to move the files from on premise to the Azure Data Lake Gen2.</w:t>
      </w:r>
    </w:p>
    <w:p w14:paraId="57EE5CF6"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Each LBU IT team will be responsible for the:</w:t>
      </w:r>
    </w:p>
    <w:p w14:paraId="6E713FC0"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 xml:space="preserve">Extraction of the Data Source File and its corresponding Control File.  </w:t>
      </w:r>
    </w:p>
    <w:p w14:paraId="09A7A8A8" w14:textId="77777777" w:rsidR="0016656C" w:rsidRPr="00F46B4A"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Landing the files into the respective LBU Blob Storage Containers on Azure Data Lake Gen2 by MoveIT.</w:t>
      </w:r>
    </w:p>
    <w:p w14:paraId="7FFDEAE7"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When the Source Data File and Control File is delivered to the Landing Layer by the specific LBU IT teams, they responsible to ensure:</w:t>
      </w:r>
    </w:p>
    <w:p w14:paraId="4B2990C2"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File-level validation checks are done for the following:</w:t>
      </w:r>
    </w:p>
    <w:p w14:paraId="14A35199"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No duplicate data files or control files are delivered to the Source Folder in the Landing Layer.  Please refer to the Folder Structure in the next section.</w:t>
      </w:r>
    </w:p>
    <w:p w14:paraId="587E1C5E" w14:textId="77777777" w:rsidR="0016656C" w:rsidRPr="00F50CBF"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Validate file-level checksums upon landing the file into the Landing Zone.  Ensure data files and control file file-level integrity is not compromised (i.e. files are no corrupted) whilst the files are being transferred to the Azure Data Lake.</w:t>
      </w:r>
    </w:p>
    <w:p w14:paraId="79132E6B" w14:textId="77777777" w:rsidR="0016656C" w:rsidRDefault="659C8900" w:rsidP="00680170">
      <w:pPr>
        <w:pStyle w:val="ListParagraph"/>
        <w:numPr>
          <w:ilvl w:val="0"/>
          <w:numId w:val="64"/>
        </w:numPr>
        <w:spacing w:before="200" w:after="200" w:line="276" w:lineRule="auto"/>
        <w:rPr>
          <w:rFonts w:ascii="Calibri" w:eastAsia="Calibri" w:hAnsi="Calibri" w:cs="Calibri"/>
        </w:rPr>
      </w:pPr>
      <w:r w:rsidRPr="659C8900">
        <w:rPr>
          <w:rFonts w:ascii="Calibri" w:eastAsia="Calibri" w:hAnsi="Calibri" w:cs="Calibri"/>
        </w:rPr>
        <w:t>Ensure the guaranteed delivery of the data file and control file to the Data Lake.</w:t>
      </w:r>
    </w:p>
    <w:p w14:paraId="64967E92" w14:textId="77777777" w:rsidR="006F1D42" w:rsidRPr="004D53B0" w:rsidRDefault="659C8900" w:rsidP="00680170">
      <w:pPr>
        <w:pStyle w:val="ListParagraph"/>
        <w:numPr>
          <w:ilvl w:val="0"/>
          <w:numId w:val="64"/>
        </w:numPr>
        <w:spacing w:before="200" w:after="200" w:line="276" w:lineRule="auto"/>
        <w:rPr>
          <w:rFonts w:ascii="Calibri" w:eastAsia="Calibri" w:hAnsi="Calibri" w:cs="Calibri"/>
        </w:rPr>
      </w:pPr>
      <w:r w:rsidRPr="004D53B0">
        <w:rPr>
          <w:rFonts w:ascii="Calibri" w:eastAsia="Calibri" w:hAnsi="Calibri" w:cs="Calibri"/>
        </w:rPr>
        <w:t xml:space="preserve">A PowerShell script that will be developed by LBU IT team prefer to do the above file-level validation. </w:t>
      </w:r>
    </w:p>
    <w:p w14:paraId="6FE8AAC4" w14:textId="253E5D85" w:rsidR="0016656C" w:rsidRPr="004D53B0" w:rsidRDefault="659C8900" w:rsidP="00680170">
      <w:pPr>
        <w:pStyle w:val="ListParagraph"/>
        <w:numPr>
          <w:ilvl w:val="0"/>
          <w:numId w:val="64"/>
        </w:numPr>
        <w:spacing w:before="200" w:after="200" w:line="276" w:lineRule="auto"/>
        <w:rPr>
          <w:rFonts w:ascii="Calibri" w:eastAsia="Calibri" w:hAnsi="Calibri" w:cs="Calibri"/>
        </w:rPr>
      </w:pPr>
      <w:r w:rsidRPr="004D53B0">
        <w:rPr>
          <w:rFonts w:ascii="Calibri" w:eastAsia="Calibri" w:hAnsi="Calibri" w:cs="Calibri"/>
        </w:rPr>
        <w:t>Whenever, any of the above fails, the specific LBU IT teams will need to log the details and an email notification will be sent to a distribution list of the specified LBU IT team.</w:t>
      </w:r>
    </w:p>
    <w:p w14:paraId="1307FCEF" w14:textId="7954CEB7" w:rsidR="006F1D42" w:rsidRDefault="006F1D42" w:rsidP="006F1D42">
      <w:pPr>
        <w:rPr>
          <w:rFonts w:ascii="Calibri" w:eastAsiaTheme="minorEastAsia" w:hAnsi="Calibri" w:cs="Calibri"/>
          <w:lang w:bidi="en-US"/>
        </w:rPr>
      </w:pPr>
    </w:p>
    <w:p w14:paraId="458B4648" w14:textId="77777777" w:rsidR="006F1D42" w:rsidRPr="006F1D42" w:rsidRDefault="006F1D42" w:rsidP="006F1D42">
      <w:pPr>
        <w:rPr>
          <w:rFonts w:ascii="Calibri" w:eastAsiaTheme="minorEastAsia" w:hAnsi="Calibri" w:cs="Calibri"/>
          <w:lang w:bidi="en-US"/>
        </w:rPr>
      </w:pPr>
    </w:p>
    <w:p w14:paraId="4BEC109F" w14:textId="27A74A24" w:rsidR="0016656C" w:rsidRPr="00C97583" w:rsidRDefault="006E4CA5" w:rsidP="00232DD9">
      <w:pPr>
        <w:pStyle w:val="Heading3"/>
      </w:pPr>
      <w:bookmarkStart w:id="506" w:name="_Toc27682738"/>
      <w:bookmarkStart w:id="507" w:name="_Toc25924270"/>
      <w:bookmarkStart w:id="508" w:name="_Toc27682739"/>
      <w:bookmarkStart w:id="509" w:name="_Toc28615367"/>
      <w:bookmarkStart w:id="510" w:name="_Toc31793116"/>
      <w:bookmarkEnd w:id="506"/>
      <w:r>
        <w:t xml:space="preserve">5.2.2 </w:t>
      </w:r>
      <w:r w:rsidR="0099611F">
        <w:t>Landing Layer</w:t>
      </w:r>
      <w:r w:rsidR="0016656C" w:rsidRPr="00C97583">
        <w:t xml:space="preserve"> Folder Structure</w:t>
      </w:r>
      <w:bookmarkEnd w:id="504"/>
      <w:bookmarkEnd w:id="505"/>
      <w:bookmarkEnd w:id="507"/>
      <w:bookmarkEnd w:id="508"/>
      <w:bookmarkEnd w:id="509"/>
      <w:r w:rsidR="00CA10F7">
        <w:t xml:space="preserve"> recommendation</w:t>
      </w:r>
      <w:bookmarkEnd w:id="510"/>
      <w:r w:rsidR="00CA10F7">
        <w:t xml:space="preserve"> </w:t>
      </w:r>
    </w:p>
    <w:p w14:paraId="3A46817F" w14:textId="77777777" w:rsidR="0016656C" w:rsidRDefault="659C8900" w:rsidP="659C8900">
      <w:pPr>
        <w:rPr>
          <w:rFonts w:ascii="Calibri" w:eastAsia="Calibri" w:hAnsi="Calibri" w:cs="Calibri"/>
        </w:rPr>
      </w:pPr>
      <w:r w:rsidRPr="659C8900">
        <w:rPr>
          <w:rFonts w:ascii="Calibri" w:eastAsia="Calibri" w:hAnsi="Calibri" w:cs="Calibri"/>
        </w:rPr>
        <w:t>The Landing Layer, which will be on the Blob Storage Container of the Azure Data Lake Gen2.  It will have the following root folders with subfolders defined to support the solution:</w:t>
      </w:r>
    </w:p>
    <w:p w14:paraId="3DE2C7E5" w14:textId="77777777" w:rsidR="0016656C" w:rsidRPr="006E4CA5" w:rsidRDefault="659C8900" w:rsidP="00680170">
      <w:pPr>
        <w:pStyle w:val="ListParagraph"/>
        <w:numPr>
          <w:ilvl w:val="0"/>
          <w:numId w:val="65"/>
        </w:numPr>
        <w:spacing w:before="200" w:after="200" w:line="276" w:lineRule="auto"/>
        <w:rPr>
          <w:rFonts w:ascii="Calibri" w:eastAsia="Calibri" w:hAnsi="Calibri" w:cs="Calibri"/>
        </w:rPr>
      </w:pPr>
      <w:r w:rsidRPr="659C8900">
        <w:rPr>
          <w:rFonts w:ascii="Calibri" w:eastAsia="Calibri" w:hAnsi="Calibri" w:cs="Calibri"/>
        </w:rPr>
        <w:t>Source Files – SrcFiles:</w:t>
      </w:r>
    </w:p>
    <w:p w14:paraId="401B5F1A" w14:textId="6869958D" w:rsidR="0016656C" w:rsidRPr="00D63913" w:rsidRDefault="659C8900" w:rsidP="00680170">
      <w:pPr>
        <w:pStyle w:val="ListParagraph"/>
        <w:numPr>
          <w:ilvl w:val="0"/>
          <w:numId w:val="66"/>
        </w:numPr>
        <w:spacing w:before="200" w:after="200" w:line="276" w:lineRule="auto"/>
        <w:rPr>
          <w:rFonts w:ascii="Calibri" w:eastAsia="Calibri" w:hAnsi="Calibri" w:cs="Calibri"/>
        </w:rPr>
      </w:pPr>
      <w:r w:rsidRPr="659C8900">
        <w:rPr>
          <w:rFonts w:ascii="Calibri" w:eastAsia="Calibri" w:hAnsi="Calibri" w:cs="Calibri"/>
        </w:rPr>
        <w:t xml:space="preserve">Root Source Files directory </w:t>
      </w:r>
      <w:r w:rsidR="000F569F">
        <w:rPr>
          <w:rFonts w:ascii="Calibri" w:eastAsia="Calibri" w:hAnsi="Calibri" w:cs="Calibri"/>
        </w:rPr>
        <w:t>(SrcFiles) in the LBU (e.g. phk</w:t>
      </w:r>
      <w:r w:rsidRPr="659C8900">
        <w:rPr>
          <w:rFonts w:ascii="Calibri" w:eastAsia="Calibri" w:hAnsi="Calibri" w:cs="Calibri"/>
        </w:rPr>
        <w:t xml:space="preserve">) Blob Storage Container.  </w:t>
      </w:r>
    </w:p>
    <w:p w14:paraId="751C4A26" w14:textId="77777777" w:rsidR="0016656C" w:rsidRPr="00D63913" w:rsidRDefault="659C8900" w:rsidP="00680170">
      <w:pPr>
        <w:pStyle w:val="ListParagraph"/>
        <w:numPr>
          <w:ilvl w:val="0"/>
          <w:numId w:val="66"/>
        </w:numPr>
        <w:spacing w:before="200" w:after="200" w:line="276" w:lineRule="auto"/>
        <w:rPr>
          <w:rFonts w:ascii="Calibri" w:eastAsia="Calibri" w:hAnsi="Calibri" w:cs="Calibri"/>
        </w:rPr>
      </w:pPr>
      <w:r w:rsidRPr="659C8900">
        <w:rPr>
          <w:rFonts w:ascii="Calibri" w:eastAsia="Calibri" w:hAnsi="Calibri" w:cs="Calibri"/>
        </w:rPr>
        <w:t xml:space="preserve">It will have sub-directories by Source Applications.  </w:t>
      </w:r>
    </w:p>
    <w:p w14:paraId="59558E9C" w14:textId="77777777" w:rsidR="0016656C" w:rsidRPr="00D63913" w:rsidRDefault="659C8900" w:rsidP="00680170">
      <w:pPr>
        <w:pStyle w:val="ListParagraph"/>
        <w:numPr>
          <w:ilvl w:val="0"/>
          <w:numId w:val="66"/>
        </w:numPr>
        <w:spacing w:before="200" w:after="200" w:line="276" w:lineRule="auto"/>
        <w:rPr>
          <w:rFonts w:ascii="Calibri" w:eastAsia="Calibri" w:hAnsi="Calibri" w:cs="Calibri"/>
        </w:rPr>
      </w:pPr>
      <w:r w:rsidRPr="659C8900">
        <w:rPr>
          <w:rFonts w:ascii="Calibri" w:eastAsia="Calibri" w:hAnsi="Calibri" w:cs="Calibri"/>
        </w:rPr>
        <w:lastRenderedPageBreak/>
        <w:t xml:space="preserve">The respective LBU Source Extraction Program will land the Source Data Files into the respective folders by Source Application.  </w:t>
      </w:r>
    </w:p>
    <w:p w14:paraId="424CEBC9" w14:textId="77777777" w:rsidR="0016656C" w:rsidRPr="00D7629A" w:rsidRDefault="659C8900" w:rsidP="00680170">
      <w:pPr>
        <w:pStyle w:val="ListParagraph"/>
        <w:numPr>
          <w:ilvl w:val="0"/>
          <w:numId w:val="66"/>
        </w:numPr>
        <w:spacing w:before="200" w:after="200" w:line="276" w:lineRule="auto"/>
        <w:rPr>
          <w:rFonts w:ascii="Calibri" w:eastAsia="Calibri" w:hAnsi="Calibri" w:cs="Calibri"/>
        </w:rPr>
      </w:pPr>
      <w:r w:rsidRPr="659C8900">
        <w:rPr>
          <w:rFonts w:ascii="Calibri" w:eastAsia="Calibri" w:hAnsi="Calibri" w:cs="Calibri"/>
        </w:rPr>
        <w:t xml:space="preserve">Each Source File will have a corresponding Control File.  The respective Source Application folders in the Source Files (SrcFiles) folder is populated with the Source Data and corresponding Control Files by MoveIT. </w:t>
      </w:r>
    </w:p>
    <w:p w14:paraId="1BFE5431" w14:textId="77777777" w:rsidR="0016656C" w:rsidRDefault="659C8900" w:rsidP="00680170">
      <w:pPr>
        <w:pStyle w:val="ListParagraph"/>
        <w:numPr>
          <w:ilvl w:val="0"/>
          <w:numId w:val="66"/>
        </w:numPr>
        <w:spacing w:before="200" w:after="200" w:line="276" w:lineRule="auto"/>
        <w:rPr>
          <w:rFonts w:ascii="Calibri" w:eastAsia="Calibri" w:hAnsi="Calibri" w:cs="Calibri"/>
        </w:rPr>
      </w:pPr>
      <w:r w:rsidRPr="659C8900">
        <w:rPr>
          <w:rFonts w:ascii="Calibri" w:eastAsia="Calibri" w:hAnsi="Calibri" w:cs="Calibri"/>
        </w:rPr>
        <w:t>The steps for MoveIT to move the files generated by the Source Extraction programs:</w:t>
      </w:r>
    </w:p>
    <w:p w14:paraId="06F08AEF" w14:textId="77777777" w:rsidR="0016656C" w:rsidRDefault="659C8900" w:rsidP="00680170">
      <w:pPr>
        <w:pStyle w:val="ListParagraph"/>
        <w:numPr>
          <w:ilvl w:val="1"/>
          <w:numId w:val="67"/>
        </w:numPr>
        <w:spacing w:line="276" w:lineRule="auto"/>
        <w:rPr>
          <w:rFonts w:ascii="Calibri" w:eastAsia="Calibri" w:hAnsi="Calibri" w:cs="Calibri"/>
        </w:rPr>
      </w:pPr>
      <w:r w:rsidRPr="659C8900">
        <w:rPr>
          <w:rFonts w:ascii="Calibri" w:eastAsia="Calibri" w:hAnsi="Calibri" w:cs="Calibri"/>
        </w:rPr>
        <w:t xml:space="preserve">The Source Extractions Programs would write the Source Data File and corresponding Control File into an on premise Fileserver. </w:t>
      </w:r>
    </w:p>
    <w:p w14:paraId="550EAFF7" w14:textId="77777777" w:rsidR="0016656C" w:rsidRDefault="659C8900" w:rsidP="00680170">
      <w:pPr>
        <w:pStyle w:val="ListParagraph"/>
        <w:numPr>
          <w:ilvl w:val="1"/>
          <w:numId w:val="67"/>
        </w:numPr>
        <w:spacing w:line="276" w:lineRule="auto"/>
        <w:rPr>
          <w:rFonts w:ascii="Calibri" w:eastAsia="Calibri" w:hAnsi="Calibri" w:cs="Calibri"/>
        </w:rPr>
      </w:pPr>
      <w:r w:rsidRPr="659C8900">
        <w:rPr>
          <w:rFonts w:ascii="Calibri" w:eastAsia="Calibri" w:hAnsi="Calibri" w:cs="Calibri"/>
        </w:rPr>
        <w:t>If Source Data File and corresponding Control File do exist, please refer to steps under Archive File (ArchiveFiles) section below to archive existing files.</w:t>
      </w:r>
    </w:p>
    <w:p w14:paraId="2F8178F6" w14:textId="77777777" w:rsidR="0016656C" w:rsidRDefault="659C8900" w:rsidP="00680170">
      <w:pPr>
        <w:pStyle w:val="ListParagraph"/>
        <w:numPr>
          <w:ilvl w:val="1"/>
          <w:numId w:val="67"/>
        </w:numPr>
        <w:spacing w:line="276" w:lineRule="auto"/>
        <w:rPr>
          <w:rFonts w:ascii="Calibri" w:eastAsia="Calibri" w:hAnsi="Calibri" w:cs="Calibri"/>
        </w:rPr>
      </w:pPr>
      <w:r w:rsidRPr="659C8900">
        <w:rPr>
          <w:rFonts w:ascii="Calibri" w:eastAsia="Calibri" w:hAnsi="Calibri" w:cs="Calibri"/>
        </w:rPr>
        <w:t xml:space="preserve">MoveIT will need to ensure that no Data Files and corresponding Control Files exist in each of the respective Application Folders within the Current Period (CP) in the Source Files (SrcFiles) root folder, /SrcFiles/CP/&lt;Application Folders&gt;.  </w:t>
      </w:r>
    </w:p>
    <w:p w14:paraId="150A543B" w14:textId="77777777" w:rsidR="0016656C" w:rsidRDefault="659C8900" w:rsidP="00680170">
      <w:pPr>
        <w:pStyle w:val="ListParagraph"/>
        <w:numPr>
          <w:ilvl w:val="1"/>
          <w:numId w:val="67"/>
        </w:numPr>
        <w:spacing w:line="276" w:lineRule="auto"/>
        <w:rPr>
          <w:rFonts w:ascii="Calibri" w:eastAsia="Calibri" w:hAnsi="Calibri" w:cs="Calibri"/>
        </w:rPr>
      </w:pPr>
      <w:r w:rsidRPr="659C8900">
        <w:rPr>
          <w:rFonts w:ascii="Calibri" w:eastAsia="Calibri" w:hAnsi="Calibri" w:cs="Calibri"/>
        </w:rPr>
        <w:t>MoveIT will move the data from the on premise Fileserver to the /SrcFiles/CP/&lt;Application Folders&gt; folder in LBU specific Blob Storage Container of the Azure Data Lake Gen2.</w:t>
      </w:r>
    </w:p>
    <w:p w14:paraId="484E0D43" w14:textId="77777777" w:rsidR="0016656C" w:rsidRDefault="659C8900" w:rsidP="00680170">
      <w:pPr>
        <w:pStyle w:val="ListParagraph"/>
        <w:numPr>
          <w:ilvl w:val="0"/>
          <w:numId w:val="65"/>
        </w:numPr>
        <w:spacing w:before="200" w:after="200" w:line="276" w:lineRule="auto"/>
        <w:rPr>
          <w:rFonts w:ascii="Calibri" w:eastAsia="Calibri" w:hAnsi="Calibri" w:cs="Calibri"/>
        </w:rPr>
      </w:pPr>
      <w:r w:rsidRPr="659C8900">
        <w:rPr>
          <w:rFonts w:ascii="Calibri" w:eastAsia="Calibri" w:hAnsi="Calibri" w:cs="Calibri"/>
        </w:rPr>
        <w:t>Archive Files – ArchiveFiles:</w:t>
      </w:r>
    </w:p>
    <w:p w14:paraId="755F9529" w14:textId="5095E33D" w:rsidR="0016656C" w:rsidRPr="00FD005E" w:rsidRDefault="659C8900" w:rsidP="00680170">
      <w:pPr>
        <w:pStyle w:val="ListParagraph"/>
        <w:numPr>
          <w:ilvl w:val="0"/>
          <w:numId w:val="68"/>
        </w:numPr>
        <w:spacing w:before="200" w:after="200" w:line="276" w:lineRule="auto"/>
        <w:rPr>
          <w:rFonts w:ascii="Calibri" w:eastAsia="Calibri" w:hAnsi="Calibri" w:cs="Calibri"/>
        </w:rPr>
      </w:pPr>
      <w:r w:rsidRPr="659C8900">
        <w:rPr>
          <w:rFonts w:ascii="Calibri" w:eastAsia="Calibri" w:hAnsi="Calibri" w:cs="Calibri"/>
        </w:rPr>
        <w:t>Root Archive Files directory (Arc</w:t>
      </w:r>
      <w:r w:rsidR="000F569F">
        <w:rPr>
          <w:rFonts w:ascii="Calibri" w:eastAsia="Calibri" w:hAnsi="Calibri" w:cs="Calibri"/>
        </w:rPr>
        <w:t>hiveFiles) in the LBU (e.g. phk</w:t>
      </w:r>
      <w:r w:rsidRPr="659C8900">
        <w:rPr>
          <w:rFonts w:ascii="Calibri" w:eastAsia="Calibri" w:hAnsi="Calibri" w:cs="Calibri"/>
        </w:rPr>
        <w:t>) Blob Storage Container.  It will have sub-directories by Source Applications, identical to the Source Files (SrcFiles) folder.</w:t>
      </w:r>
    </w:p>
    <w:p w14:paraId="6EEA2D38" w14:textId="77777777" w:rsidR="0016656C" w:rsidRPr="00FD005E" w:rsidRDefault="659C8900" w:rsidP="00680170">
      <w:pPr>
        <w:pStyle w:val="ListParagraph"/>
        <w:numPr>
          <w:ilvl w:val="0"/>
          <w:numId w:val="68"/>
        </w:numPr>
        <w:spacing w:before="200" w:after="200" w:line="276" w:lineRule="auto"/>
        <w:rPr>
          <w:rFonts w:ascii="Calibri" w:eastAsia="Calibri" w:hAnsi="Calibri" w:cs="Calibri"/>
        </w:rPr>
      </w:pPr>
      <w:r w:rsidRPr="659C8900">
        <w:rPr>
          <w:rFonts w:ascii="Calibri" w:eastAsia="Calibri" w:hAnsi="Calibri" w:cs="Calibri"/>
        </w:rPr>
        <w:t>The steps for MoveIT to move the files from the Current Period folder (CP) in the Source Files (SrcFiles) and Target Files (TgtFiles) to the Archive Accounting Period in the Archive Files (ArchiveFiles) folder:</w:t>
      </w:r>
    </w:p>
    <w:p w14:paraId="28D5A9C4" w14:textId="77777777" w:rsidR="0016656C" w:rsidRPr="00FD005E" w:rsidRDefault="659C8900" w:rsidP="00680170">
      <w:pPr>
        <w:pStyle w:val="ListParagraph"/>
        <w:numPr>
          <w:ilvl w:val="1"/>
          <w:numId w:val="69"/>
        </w:numPr>
        <w:spacing w:line="276" w:lineRule="auto"/>
        <w:rPr>
          <w:rFonts w:ascii="Calibri" w:eastAsia="Calibri" w:hAnsi="Calibri" w:cs="Calibri"/>
        </w:rPr>
      </w:pPr>
      <w:r w:rsidRPr="659C8900">
        <w:rPr>
          <w:rFonts w:ascii="Calibri" w:eastAsia="Calibri" w:hAnsi="Calibri" w:cs="Calibri"/>
        </w:rPr>
        <w:t>If source files exist in the /SrcFiles/CP/&lt;Source Application&gt; folder, or target files exist in the /TgtFiles/CP/&lt;External Application&gt; folder, MoveIT will need to compress the files (data and control files) and;</w:t>
      </w:r>
    </w:p>
    <w:p w14:paraId="27DE97C0" w14:textId="77777777" w:rsidR="0016656C" w:rsidRDefault="659C8900" w:rsidP="00680170">
      <w:pPr>
        <w:pStyle w:val="ListParagraph"/>
        <w:numPr>
          <w:ilvl w:val="1"/>
          <w:numId w:val="69"/>
        </w:numPr>
        <w:spacing w:line="276" w:lineRule="auto"/>
        <w:rPr>
          <w:rFonts w:ascii="Calibri" w:eastAsia="Calibri" w:hAnsi="Calibri" w:cs="Calibri"/>
        </w:rPr>
      </w:pPr>
      <w:r w:rsidRPr="659C8900">
        <w:rPr>
          <w:rFonts w:ascii="Calibri" w:eastAsia="Calibri" w:hAnsi="Calibri" w:cs="Calibri"/>
        </w:rPr>
        <w:t xml:space="preserve">Move the compressed files (data and control files) to the Archive File folder, /ArchiveFiles/&lt;MM-YYYY&gt;/SrcFiles/&lt;Source Application&gt; or /ArchiveFiles/&lt;MM-YYYY&gt;/TgtFiles/&lt;External Application&gt; in the designated Blob Storage Container for the respective LBU. </w:t>
      </w:r>
    </w:p>
    <w:p w14:paraId="21706889" w14:textId="77777777" w:rsidR="0016656C" w:rsidRPr="000B66EF" w:rsidRDefault="659C8900" w:rsidP="00680170">
      <w:pPr>
        <w:pStyle w:val="ListParagraph"/>
        <w:numPr>
          <w:ilvl w:val="1"/>
          <w:numId w:val="69"/>
        </w:numPr>
        <w:spacing w:line="276" w:lineRule="auto"/>
        <w:rPr>
          <w:rFonts w:ascii="Calibri" w:eastAsia="Calibri" w:hAnsi="Calibri" w:cs="Calibri"/>
        </w:rPr>
      </w:pPr>
      <w:r w:rsidRPr="659C8900">
        <w:rPr>
          <w:rFonts w:ascii="Calibri" w:eastAsia="Calibri" w:hAnsi="Calibri" w:cs="Calibri"/>
        </w:rPr>
        <w:t xml:space="preserve">If multiple files are sent for the same accounting period, each compressed file name will append a timestamp as a suffix in order to keep the history always.  </w:t>
      </w:r>
    </w:p>
    <w:p w14:paraId="706703B1" w14:textId="77777777" w:rsidR="0016656C" w:rsidRDefault="659C8900" w:rsidP="00680170">
      <w:pPr>
        <w:pStyle w:val="ListParagraph"/>
        <w:numPr>
          <w:ilvl w:val="1"/>
          <w:numId w:val="49"/>
        </w:numPr>
        <w:spacing w:before="200" w:after="200" w:line="276" w:lineRule="auto"/>
        <w:ind w:left="3851"/>
        <w:rPr>
          <w:rFonts w:ascii="Calibri" w:eastAsia="Calibri" w:hAnsi="Calibri" w:cs="Calibri"/>
        </w:rPr>
      </w:pPr>
      <w:r w:rsidRPr="659C8900">
        <w:rPr>
          <w:rFonts w:ascii="Calibri" w:eastAsia="Calibri" w:hAnsi="Calibri" w:cs="Calibri"/>
        </w:rPr>
        <w:t>The suggested data retention period for Archive data is 7 years in the Data Lake.</w:t>
      </w:r>
    </w:p>
    <w:p w14:paraId="3B0598C9" w14:textId="77777777" w:rsidR="0016656C" w:rsidRDefault="659C8900" w:rsidP="00680170">
      <w:pPr>
        <w:pStyle w:val="ListParagraph"/>
        <w:numPr>
          <w:ilvl w:val="0"/>
          <w:numId w:val="65"/>
        </w:numPr>
        <w:spacing w:before="200" w:after="200" w:line="276" w:lineRule="auto"/>
        <w:rPr>
          <w:rFonts w:ascii="Calibri" w:eastAsia="Calibri" w:hAnsi="Calibri" w:cs="Calibri"/>
        </w:rPr>
      </w:pPr>
      <w:r w:rsidRPr="659C8900">
        <w:rPr>
          <w:rFonts w:ascii="Calibri" w:eastAsia="Calibri" w:hAnsi="Calibri" w:cs="Calibri"/>
        </w:rPr>
        <w:t>Target Files – TgtFiles:</w:t>
      </w:r>
    </w:p>
    <w:p w14:paraId="60C317AE" w14:textId="47EC8C55" w:rsidR="0016656C" w:rsidRPr="002F3ACA" w:rsidRDefault="659C8900" w:rsidP="00680170">
      <w:pPr>
        <w:pStyle w:val="ListParagraph"/>
        <w:numPr>
          <w:ilvl w:val="0"/>
          <w:numId w:val="70"/>
        </w:numPr>
        <w:spacing w:before="200" w:after="200" w:line="276" w:lineRule="auto"/>
        <w:rPr>
          <w:rFonts w:ascii="Calibri" w:eastAsia="Calibri" w:hAnsi="Calibri" w:cs="Calibri"/>
        </w:rPr>
      </w:pPr>
      <w:r w:rsidRPr="659C8900">
        <w:rPr>
          <w:rFonts w:ascii="Calibri" w:eastAsia="Calibri" w:hAnsi="Calibri" w:cs="Calibri"/>
        </w:rPr>
        <w:t xml:space="preserve">Root Target Files directory </w:t>
      </w:r>
      <w:r w:rsidR="000F569F">
        <w:rPr>
          <w:rFonts w:ascii="Calibri" w:eastAsia="Calibri" w:hAnsi="Calibri" w:cs="Calibri"/>
        </w:rPr>
        <w:t>(TgtFiles) in the LBU (e.g. phk</w:t>
      </w:r>
      <w:r w:rsidRPr="659C8900">
        <w:rPr>
          <w:rFonts w:ascii="Calibri" w:eastAsia="Calibri" w:hAnsi="Calibri" w:cs="Calibri"/>
        </w:rPr>
        <w:t xml:space="preserve">) Blob Storage Container.  </w:t>
      </w:r>
    </w:p>
    <w:p w14:paraId="3770650C" w14:textId="77777777" w:rsidR="0016656C" w:rsidRDefault="659C8900" w:rsidP="00680170">
      <w:pPr>
        <w:pStyle w:val="ListParagraph"/>
        <w:numPr>
          <w:ilvl w:val="0"/>
          <w:numId w:val="70"/>
        </w:numPr>
        <w:spacing w:before="200" w:after="200" w:line="276" w:lineRule="auto"/>
        <w:rPr>
          <w:rFonts w:ascii="Calibri" w:eastAsia="Calibri" w:hAnsi="Calibri" w:cs="Calibri"/>
        </w:rPr>
      </w:pPr>
      <w:r w:rsidRPr="659C8900">
        <w:rPr>
          <w:rFonts w:ascii="Calibri" w:eastAsia="Calibri" w:hAnsi="Calibri" w:cs="Calibri"/>
        </w:rPr>
        <w:t>It will have sub-directories by Target Applications that it will be delivering data via file exchange.</w:t>
      </w:r>
    </w:p>
    <w:p w14:paraId="6DE15A58" w14:textId="77777777" w:rsidR="0016656C" w:rsidRPr="002F3ACA" w:rsidRDefault="659C8900" w:rsidP="00680170">
      <w:pPr>
        <w:pStyle w:val="ListParagraph"/>
        <w:numPr>
          <w:ilvl w:val="0"/>
          <w:numId w:val="70"/>
        </w:numPr>
        <w:spacing w:before="200" w:after="200" w:line="276" w:lineRule="auto"/>
        <w:rPr>
          <w:rFonts w:ascii="Calibri" w:eastAsia="Calibri" w:hAnsi="Calibri" w:cs="Calibri"/>
        </w:rPr>
      </w:pPr>
      <w:r w:rsidRPr="659C8900">
        <w:rPr>
          <w:rFonts w:ascii="Calibri" w:eastAsia="Calibri" w:hAnsi="Calibri" w:cs="Calibri"/>
        </w:rPr>
        <w:t>According to the archiving mechanism of Source Files, same archiving mechanism will also be applied in the Target Files.</w:t>
      </w:r>
    </w:p>
    <w:p w14:paraId="7953CBC4" w14:textId="77777777" w:rsidR="0016656C" w:rsidRDefault="659C8900" w:rsidP="00680170">
      <w:pPr>
        <w:pStyle w:val="ListParagraph"/>
        <w:numPr>
          <w:ilvl w:val="0"/>
          <w:numId w:val="70"/>
        </w:numPr>
        <w:spacing w:before="200" w:after="200" w:line="276" w:lineRule="auto"/>
        <w:rPr>
          <w:rFonts w:ascii="Calibri" w:eastAsia="Calibri" w:hAnsi="Calibri" w:cs="Calibri"/>
        </w:rPr>
      </w:pPr>
      <w:r w:rsidRPr="659C8900">
        <w:rPr>
          <w:rFonts w:ascii="Calibri" w:eastAsia="Calibri" w:hAnsi="Calibri" w:cs="Calibri"/>
        </w:rPr>
        <w:t>This is subject to refinement upon finalization of the consumption pattern of the target applications.</w:t>
      </w:r>
    </w:p>
    <w:p w14:paraId="1EBD0A54" w14:textId="77777777" w:rsidR="0016656C" w:rsidRDefault="659C8900" w:rsidP="00680170">
      <w:pPr>
        <w:pStyle w:val="ListParagraph"/>
        <w:numPr>
          <w:ilvl w:val="0"/>
          <w:numId w:val="65"/>
        </w:numPr>
        <w:spacing w:before="200" w:after="200" w:line="276" w:lineRule="auto"/>
        <w:rPr>
          <w:rFonts w:ascii="Calibri" w:eastAsia="Calibri" w:hAnsi="Calibri" w:cs="Calibri"/>
        </w:rPr>
      </w:pPr>
      <w:r w:rsidRPr="659C8900">
        <w:rPr>
          <w:rFonts w:ascii="Calibri" w:eastAsia="Calibri" w:hAnsi="Calibri" w:cs="Calibri"/>
        </w:rPr>
        <w:t>Log Files – LogFiles</w:t>
      </w:r>
    </w:p>
    <w:p w14:paraId="5541F030" w14:textId="2D724363" w:rsidR="0016656C" w:rsidRPr="002F3ACA" w:rsidRDefault="659C8900" w:rsidP="00680170">
      <w:pPr>
        <w:pStyle w:val="ListParagraph"/>
        <w:numPr>
          <w:ilvl w:val="0"/>
          <w:numId w:val="71"/>
        </w:numPr>
        <w:spacing w:before="200" w:after="200" w:line="276" w:lineRule="auto"/>
        <w:rPr>
          <w:rFonts w:ascii="Calibri" w:eastAsia="Calibri" w:hAnsi="Calibri" w:cs="Calibri"/>
        </w:rPr>
      </w:pPr>
      <w:r w:rsidRPr="659C8900">
        <w:rPr>
          <w:rFonts w:ascii="Calibri" w:eastAsia="Calibri" w:hAnsi="Calibri" w:cs="Calibri"/>
        </w:rPr>
        <w:lastRenderedPageBreak/>
        <w:t xml:space="preserve">Root Log Files directory </w:t>
      </w:r>
      <w:r w:rsidR="000F569F">
        <w:rPr>
          <w:rFonts w:ascii="Calibri" w:eastAsia="Calibri" w:hAnsi="Calibri" w:cs="Calibri"/>
        </w:rPr>
        <w:t>(LogFiles) in the LBU (e.g. phk</w:t>
      </w:r>
      <w:r w:rsidRPr="659C8900">
        <w:rPr>
          <w:rFonts w:ascii="Calibri" w:eastAsia="Calibri" w:hAnsi="Calibri" w:cs="Calibri"/>
        </w:rPr>
        <w:t xml:space="preserve">) Blob Storage Container.  </w:t>
      </w:r>
    </w:p>
    <w:p w14:paraId="5DA839B4" w14:textId="77777777" w:rsidR="0016656C" w:rsidRPr="002F3ACA" w:rsidRDefault="659C8900" w:rsidP="00680170">
      <w:pPr>
        <w:pStyle w:val="ListParagraph"/>
        <w:numPr>
          <w:ilvl w:val="0"/>
          <w:numId w:val="71"/>
        </w:numPr>
        <w:spacing w:before="200" w:after="200" w:line="276" w:lineRule="auto"/>
        <w:rPr>
          <w:rFonts w:ascii="Calibri" w:eastAsia="Calibri" w:hAnsi="Calibri" w:cs="Calibri"/>
        </w:rPr>
      </w:pPr>
      <w:r w:rsidRPr="659C8900">
        <w:rPr>
          <w:rFonts w:ascii="Calibri" w:eastAsia="Calibri" w:hAnsi="Calibri" w:cs="Calibri"/>
        </w:rPr>
        <w:t>It will have sub-directories by ETL Applications to store log files per application</w:t>
      </w:r>
    </w:p>
    <w:p w14:paraId="19BA872F" w14:textId="77777777" w:rsidR="0016656C" w:rsidRDefault="659C8900" w:rsidP="00680170">
      <w:pPr>
        <w:pStyle w:val="ListParagraph"/>
        <w:numPr>
          <w:ilvl w:val="0"/>
          <w:numId w:val="71"/>
        </w:numPr>
        <w:spacing w:before="200" w:after="200" w:line="276" w:lineRule="auto"/>
        <w:rPr>
          <w:rFonts w:ascii="Calibri" w:eastAsia="Calibri" w:hAnsi="Calibri" w:cs="Calibri"/>
        </w:rPr>
      </w:pPr>
      <w:r w:rsidRPr="659C8900">
        <w:rPr>
          <w:rFonts w:ascii="Calibri" w:eastAsia="Calibri" w:hAnsi="Calibri" w:cs="Calibri"/>
        </w:rPr>
        <w:t>This is subject to refinement; the suggestion is to housekeep log files on a monthly basis.</w:t>
      </w:r>
    </w:p>
    <w:p w14:paraId="476A4F6B" w14:textId="77777777" w:rsidR="006E4CA5" w:rsidRDefault="006E4CA5" w:rsidP="006E4CA5">
      <w:pPr>
        <w:rPr>
          <w:rFonts w:ascii="Calibri" w:hAnsi="Calibri" w:cs="Calibri"/>
        </w:rPr>
      </w:pPr>
    </w:p>
    <w:p w14:paraId="23E0D2EB" w14:textId="1A4796A1" w:rsidR="0016656C" w:rsidRDefault="659C8900" w:rsidP="659C8900">
      <w:pPr>
        <w:rPr>
          <w:rFonts w:ascii="Calibri" w:eastAsia="Calibri" w:hAnsi="Calibri" w:cs="Calibri"/>
        </w:rPr>
      </w:pPr>
      <w:r w:rsidRPr="659C8900">
        <w:rPr>
          <w:rFonts w:ascii="Calibri" w:eastAsia="Calibri" w:hAnsi="Calibri" w:cs="Calibri"/>
        </w:rPr>
        <w:t xml:space="preserve">A flowchart for source data, control files and target files archive process: </w:t>
      </w:r>
    </w:p>
    <w:p w14:paraId="030847BC" w14:textId="77777777" w:rsidR="0016656C" w:rsidRDefault="0016656C" w:rsidP="0016656C">
      <w:pPr>
        <w:ind w:left="2459"/>
        <w:rPr>
          <w:rFonts w:ascii="Calibri" w:hAnsi="Calibri" w:cs="Calibri"/>
        </w:rPr>
      </w:pPr>
      <w:r>
        <w:rPr>
          <w:rFonts w:ascii="Calibri" w:hAnsi="Calibri" w:cs="Calibri"/>
          <w:noProof/>
          <w:lang w:eastAsia="zh-CN"/>
        </w:rPr>
        <w:drawing>
          <wp:inline distT="0" distB="0" distL="0" distR="0" wp14:anchorId="7AFF73E3" wp14:editId="2CDD64E6">
            <wp:extent cx="4585824" cy="355088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4402" cy="3603986"/>
                    </a:xfrm>
                    <a:prstGeom prst="rect">
                      <a:avLst/>
                    </a:prstGeom>
                    <a:noFill/>
                  </pic:spPr>
                </pic:pic>
              </a:graphicData>
            </a:graphic>
          </wp:inline>
        </w:drawing>
      </w:r>
    </w:p>
    <w:p w14:paraId="6FB499E9" w14:textId="77777777" w:rsidR="0016656C" w:rsidRDefault="0016656C" w:rsidP="0016656C">
      <w:pPr>
        <w:rPr>
          <w:rFonts w:ascii="Calibri" w:hAnsi="Calibri" w:cs="Calibri"/>
        </w:rPr>
      </w:pPr>
    </w:p>
    <w:p w14:paraId="7E817CB3" w14:textId="77777777" w:rsidR="0016656C" w:rsidRDefault="659C8900" w:rsidP="659C8900">
      <w:pPr>
        <w:rPr>
          <w:rFonts w:ascii="Calibri" w:eastAsia="Calibri" w:hAnsi="Calibri" w:cs="Calibri"/>
        </w:rPr>
      </w:pPr>
      <w:r w:rsidRPr="659C8900">
        <w:rPr>
          <w:rFonts w:ascii="Calibri" w:eastAsia="Calibri" w:hAnsi="Calibri" w:cs="Calibri"/>
        </w:rPr>
        <w:t>Below diagram is the folder structure for one LBU in the ADL, detail information for each directory please refer to the below remarks.</w:t>
      </w:r>
    </w:p>
    <w:p w14:paraId="4899D5F0" w14:textId="08616999" w:rsidR="0016656C" w:rsidRDefault="0016656C" w:rsidP="0016656C">
      <w:pPr>
        <w:jc w:val="center"/>
        <w:rPr>
          <w:rFonts w:ascii="Calibri" w:hAnsi="Calibri" w:cs="Calibri"/>
        </w:rPr>
      </w:pPr>
    </w:p>
    <w:p w14:paraId="50B13C37" w14:textId="77777777" w:rsidR="0016656C" w:rsidRDefault="0016656C" w:rsidP="0016656C">
      <w:pPr>
        <w:rPr>
          <w:rFonts w:ascii="Calibri" w:hAnsi="Calibri" w:cs="Calibri"/>
        </w:rPr>
      </w:pPr>
    </w:p>
    <w:p w14:paraId="3ABE5EA6" w14:textId="77777777" w:rsidR="0016656C" w:rsidRPr="00B45B5A" w:rsidRDefault="0016656C" w:rsidP="00680170">
      <w:pPr>
        <w:pStyle w:val="ListParagraph"/>
        <w:keepNext/>
        <w:numPr>
          <w:ilvl w:val="0"/>
          <w:numId w:val="63"/>
        </w:numPr>
        <w:contextualSpacing w:val="0"/>
        <w:outlineLvl w:val="2"/>
        <w:rPr>
          <w:rFonts w:asciiTheme="minorHAnsi" w:eastAsiaTheme="majorEastAsia" w:hAnsiTheme="minorHAnsi" w:cs="Arial"/>
          <w:b/>
          <w:vanish/>
          <w:lang w:val="en-GB"/>
        </w:rPr>
      </w:pPr>
      <w:bookmarkStart w:id="511" w:name="_Toc28097327"/>
      <w:bookmarkStart w:id="512" w:name="_Toc28356326"/>
      <w:bookmarkStart w:id="513" w:name="_Toc28356429"/>
      <w:bookmarkStart w:id="514" w:name="_Toc28356795"/>
      <w:bookmarkStart w:id="515" w:name="_Toc28356845"/>
      <w:bookmarkStart w:id="516" w:name="_Toc28613327"/>
      <w:bookmarkStart w:id="517" w:name="_Toc28614966"/>
      <w:bookmarkStart w:id="518" w:name="_Toc28615069"/>
      <w:bookmarkStart w:id="519" w:name="_Toc28615022"/>
      <w:bookmarkStart w:id="520" w:name="_Toc28615119"/>
      <w:bookmarkStart w:id="521" w:name="_Toc28615171"/>
      <w:bookmarkStart w:id="522" w:name="_Toc28615368"/>
      <w:bookmarkStart w:id="523" w:name="_Toc28615717"/>
      <w:bookmarkStart w:id="524" w:name="_Toc28620219"/>
      <w:bookmarkStart w:id="525" w:name="_Toc28699137"/>
      <w:bookmarkStart w:id="526" w:name="_Toc28699296"/>
      <w:bookmarkStart w:id="527" w:name="_Toc29299797"/>
      <w:bookmarkStart w:id="528" w:name="_Toc29311583"/>
      <w:bookmarkStart w:id="529" w:name="_Toc29411151"/>
      <w:bookmarkStart w:id="530" w:name="_Toc29411202"/>
      <w:bookmarkStart w:id="531" w:name="_Toc29485204"/>
      <w:bookmarkStart w:id="532" w:name="_Toc29485360"/>
      <w:bookmarkStart w:id="533" w:name="_Toc29558728"/>
      <w:bookmarkStart w:id="534" w:name="_Toc29559658"/>
      <w:bookmarkStart w:id="535" w:name="_Toc29560240"/>
      <w:bookmarkStart w:id="536" w:name="_Toc31380692"/>
      <w:bookmarkStart w:id="537" w:name="_Toc31380797"/>
      <w:bookmarkStart w:id="538" w:name="_Toc31793117"/>
      <w:bookmarkStart w:id="539" w:name="_Toc25654329"/>
      <w:bookmarkStart w:id="540" w:name="_Toc25671404"/>
      <w:bookmarkStart w:id="541" w:name="_Toc25924271"/>
      <w:bookmarkStart w:id="542" w:name="_Toc2768274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14:paraId="3441EB89" w14:textId="77777777" w:rsidR="0016656C" w:rsidRPr="00B45B5A" w:rsidRDefault="0016656C" w:rsidP="00680170">
      <w:pPr>
        <w:pStyle w:val="ListParagraph"/>
        <w:keepNext/>
        <w:numPr>
          <w:ilvl w:val="1"/>
          <w:numId w:val="63"/>
        </w:numPr>
        <w:contextualSpacing w:val="0"/>
        <w:outlineLvl w:val="2"/>
        <w:rPr>
          <w:rFonts w:asciiTheme="minorHAnsi" w:eastAsiaTheme="majorEastAsia" w:hAnsiTheme="minorHAnsi" w:cs="Arial"/>
          <w:b/>
          <w:vanish/>
          <w:lang w:val="en-GB"/>
        </w:rPr>
      </w:pPr>
      <w:bookmarkStart w:id="543" w:name="_Toc28097328"/>
      <w:bookmarkStart w:id="544" w:name="_Toc28356327"/>
      <w:bookmarkStart w:id="545" w:name="_Toc28356430"/>
      <w:bookmarkStart w:id="546" w:name="_Toc28356796"/>
      <w:bookmarkStart w:id="547" w:name="_Toc28356846"/>
      <w:bookmarkStart w:id="548" w:name="_Toc28613328"/>
      <w:bookmarkStart w:id="549" w:name="_Toc28614967"/>
      <w:bookmarkStart w:id="550" w:name="_Toc28615070"/>
      <w:bookmarkStart w:id="551" w:name="_Toc28615120"/>
      <w:bookmarkStart w:id="552" w:name="_Toc28615172"/>
      <w:bookmarkStart w:id="553" w:name="_Toc28615369"/>
      <w:bookmarkStart w:id="554" w:name="_Toc28615718"/>
      <w:bookmarkStart w:id="555" w:name="_Toc28620220"/>
      <w:bookmarkStart w:id="556" w:name="_Toc28699138"/>
      <w:bookmarkStart w:id="557" w:name="_Toc28699297"/>
      <w:bookmarkStart w:id="558" w:name="_Toc29299798"/>
      <w:bookmarkStart w:id="559" w:name="_Toc29311584"/>
      <w:bookmarkStart w:id="560" w:name="_Toc29411152"/>
      <w:bookmarkStart w:id="561" w:name="_Toc29411203"/>
      <w:bookmarkStart w:id="562" w:name="_Toc29485205"/>
      <w:bookmarkStart w:id="563" w:name="_Toc29485361"/>
      <w:bookmarkStart w:id="564" w:name="_Toc29558729"/>
      <w:bookmarkStart w:id="565" w:name="_Toc29559659"/>
      <w:bookmarkStart w:id="566" w:name="_Toc29560241"/>
      <w:bookmarkStart w:id="567" w:name="_Toc31380693"/>
      <w:bookmarkStart w:id="568" w:name="_Toc31380798"/>
      <w:bookmarkStart w:id="569" w:name="_Toc31793118"/>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14:paraId="5FF5A974" w14:textId="77777777" w:rsidR="0016656C" w:rsidRPr="00B45B5A" w:rsidRDefault="0016656C" w:rsidP="00680170">
      <w:pPr>
        <w:pStyle w:val="ListParagraph"/>
        <w:keepNext/>
        <w:numPr>
          <w:ilvl w:val="2"/>
          <w:numId w:val="63"/>
        </w:numPr>
        <w:contextualSpacing w:val="0"/>
        <w:outlineLvl w:val="2"/>
        <w:rPr>
          <w:rFonts w:asciiTheme="minorHAnsi" w:eastAsiaTheme="majorEastAsia" w:hAnsiTheme="minorHAnsi" w:cs="Arial"/>
          <w:b/>
          <w:vanish/>
          <w:lang w:val="en-GB"/>
        </w:rPr>
      </w:pPr>
      <w:bookmarkStart w:id="570" w:name="_Toc28097329"/>
      <w:bookmarkStart w:id="571" w:name="_Toc28356328"/>
      <w:bookmarkStart w:id="572" w:name="_Toc28356431"/>
      <w:bookmarkStart w:id="573" w:name="_Toc28356797"/>
      <w:bookmarkStart w:id="574" w:name="_Toc28356847"/>
      <w:bookmarkStart w:id="575" w:name="_Toc28613329"/>
      <w:bookmarkStart w:id="576" w:name="_Toc28614968"/>
      <w:bookmarkStart w:id="577" w:name="_Toc28615071"/>
      <w:bookmarkStart w:id="578" w:name="_Toc28615121"/>
      <w:bookmarkStart w:id="579" w:name="_Toc28615173"/>
      <w:bookmarkStart w:id="580" w:name="_Toc28615370"/>
      <w:bookmarkStart w:id="581" w:name="_Toc28615719"/>
      <w:bookmarkStart w:id="582" w:name="_Toc28620221"/>
      <w:bookmarkStart w:id="583" w:name="_Toc28699139"/>
      <w:bookmarkStart w:id="584" w:name="_Toc28699298"/>
      <w:bookmarkStart w:id="585" w:name="_Toc29299799"/>
      <w:bookmarkStart w:id="586" w:name="_Toc29311585"/>
      <w:bookmarkStart w:id="587" w:name="_Toc29411153"/>
      <w:bookmarkStart w:id="588" w:name="_Toc29411204"/>
      <w:bookmarkStart w:id="589" w:name="_Toc29485206"/>
      <w:bookmarkStart w:id="590" w:name="_Toc29485362"/>
      <w:bookmarkStart w:id="591" w:name="_Toc29558730"/>
      <w:bookmarkStart w:id="592" w:name="_Toc29559660"/>
      <w:bookmarkStart w:id="593" w:name="_Toc29560242"/>
      <w:bookmarkStart w:id="594" w:name="_Toc31380694"/>
      <w:bookmarkStart w:id="595" w:name="_Toc31380799"/>
      <w:bookmarkStart w:id="596" w:name="_Toc3179311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bookmarkEnd w:id="539"/>
    <w:bookmarkEnd w:id="540"/>
    <w:bookmarkEnd w:id="541"/>
    <w:bookmarkEnd w:id="542"/>
    <w:p w14:paraId="73053BBB" w14:textId="6B06A422" w:rsidR="0016656C" w:rsidRPr="00DE4364"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 xml:space="preserve">The detail Folder structure can refer the Naming standard document </w:t>
      </w:r>
    </w:p>
    <w:p w14:paraId="2AD17609" w14:textId="78675024" w:rsidR="0016656C" w:rsidRDefault="00785E9D" w:rsidP="00881F66">
      <w:pPr>
        <w:pStyle w:val="Heading2"/>
      </w:pPr>
      <w:bookmarkStart w:id="597" w:name="_Toc28615371"/>
      <w:bookmarkStart w:id="598" w:name="_Toc31793120"/>
      <w:r>
        <w:t xml:space="preserve">5.3 </w:t>
      </w:r>
      <w:r w:rsidRPr="008F7201">
        <w:t>ETL</w:t>
      </w:r>
      <w:r w:rsidR="0016656C" w:rsidRPr="008F7201">
        <w:t xml:space="preserve"> </w:t>
      </w:r>
      <w:r w:rsidR="0016656C">
        <w:t xml:space="preserve">Audit, Balance and </w:t>
      </w:r>
      <w:r w:rsidR="0016656C" w:rsidRPr="008F7201">
        <w:t>Control Framework</w:t>
      </w:r>
      <w:r w:rsidR="00430056">
        <w:t xml:space="preserve"> </w:t>
      </w:r>
      <w:r>
        <w:t>(ABC</w:t>
      </w:r>
      <w:r w:rsidR="00430056">
        <w:t xml:space="preserve"> Framework)</w:t>
      </w:r>
      <w:bookmarkEnd w:id="597"/>
      <w:bookmarkEnd w:id="598"/>
      <w:r w:rsidR="00430056">
        <w:t xml:space="preserve"> </w:t>
      </w:r>
    </w:p>
    <w:p w14:paraId="59E2C02D" w14:textId="77777777" w:rsidR="00430056" w:rsidRPr="00430056" w:rsidRDefault="00430056" w:rsidP="00430056">
      <w:pPr>
        <w:rPr>
          <w:lang w:val="en-GB"/>
        </w:rPr>
      </w:pPr>
    </w:p>
    <w:p w14:paraId="40AA0FE9" w14:textId="77777777" w:rsidR="0016656C" w:rsidRPr="00785E9D" w:rsidRDefault="659C8900" w:rsidP="659C8900">
      <w:pPr>
        <w:rPr>
          <w:rFonts w:ascii="Calibri" w:eastAsia="Calibri" w:hAnsi="Calibri" w:cs="Calibri"/>
        </w:rPr>
      </w:pPr>
      <w:r w:rsidRPr="659C8900">
        <w:rPr>
          <w:rFonts w:ascii="Calibri" w:eastAsia="Calibri" w:hAnsi="Calibri" w:cs="Calibri"/>
        </w:rPr>
        <w:t>ETL Audit, Balance and Control framework lay in their core supporting for dynamic configurations, logging, execution status tracking and restarting or recovering mechanism.</w:t>
      </w:r>
    </w:p>
    <w:p w14:paraId="573132E9" w14:textId="77777777" w:rsidR="0016656C" w:rsidRPr="005244E3" w:rsidRDefault="0016656C" w:rsidP="0016656C">
      <w:pPr>
        <w:pStyle w:val="ListParagraph"/>
        <w:ind w:left="1440"/>
        <w:rPr>
          <w:rFonts w:ascii="Calibri" w:hAnsi="Calibri" w:cs="Calibri"/>
        </w:rPr>
      </w:pPr>
    </w:p>
    <w:p w14:paraId="157B099C" w14:textId="77777777" w:rsidR="0016656C" w:rsidRPr="00785E9D" w:rsidRDefault="659C8900" w:rsidP="659C8900">
      <w:pPr>
        <w:rPr>
          <w:rFonts w:ascii="Calibri" w:eastAsia="Calibri" w:hAnsi="Calibri" w:cs="Calibri"/>
        </w:rPr>
      </w:pPr>
      <w:r w:rsidRPr="659C8900">
        <w:rPr>
          <w:rFonts w:ascii="Calibri" w:eastAsia="Calibri" w:hAnsi="Calibri" w:cs="Calibri"/>
        </w:rPr>
        <w:t>This framework stores all metadata of ETL control objects for ETL activity:</w:t>
      </w:r>
    </w:p>
    <w:p w14:paraId="2C2C6DE7" w14:textId="77777777" w:rsidR="0016656C" w:rsidRPr="00785E9D" w:rsidRDefault="659C8900" w:rsidP="00680170">
      <w:pPr>
        <w:pStyle w:val="ListParagraph"/>
        <w:numPr>
          <w:ilvl w:val="0"/>
          <w:numId w:val="72"/>
        </w:numPr>
        <w:spacing w:before="200" w:after="200" w:line="276" w:lineRule="auto"/>
        <w:rPr>
          <w:rFonts w:ascii="Calibri" w:eastAsia="Calibri" w:hAnsi="Calibri" w:cs="Calibri"/>
        </w:rPr>
      </w:pPr>
      <w:r w:rsidRPr="659C8900">
        <w:rPr>
          <w:rFonts w:ascii="Calibri" w:eastAsia="Calibri" w:hAnsi="Calibri" w:cs="Calibri"/>
        </w:rPr>
        <w:t>ETL Audit, Balance and Control Metadata Tables – Consists of technical metadata tables for driving the core ETL process's execution for adapting all LBU.</w:t>
      </w:r>
    </w:p>
    <w:p w14:paraId="3F8114A7" w14:textId="77777777" w:rsidR="0016656C" w:rsidRPr="00785E9D" w:rsidRDefault="659C8900" w:rsidP="00680170">
      <w:pPr>
        <w:pStyle w:val="ListParagraph"/>
        <w:numPr>
          <w:ilvl w:val="0"/>
          <w:numId w:val="72"/>
        </w:numPr>
        <w:spacing w:before="200" w:after="200" w:line="276" w:lineRule="auto"/>
        <w:rPr>
          <w:rFonts w:ascii="Calibri" w:eastAsia="Calibri" w:hAnsi="Calibri" w:cs="Calibri"/>
        </w:rPr>
      </w:pPr>
      <w:r w:rsidRPr="659C8900">
        <w:rPr>
          <w:rFonts w:ascii="Calibri" w:eastAsia="Calibri" w:hAnsi="Calibri" w:cs="Calibri"/>
        </w:rPr>
        <w:t>Batch data links between logic layers – A set of audit control fields representing one batch data flow. These values are stored in each tables and provides a link between the destination dataset and the process that created or modified the dataset.</w:t>
      </w:r>
    </w:p>
    <w:p w14:paraId="56022D6C" w14:textId="77777777" w:rsidR="0016656C" w:rsidRPr="008977CD" w:rsidRDefault="659C8900" w:rsidP="659C8900">
      <w:pPr>
        <w:pStyle w:val="ListParagraph"/>
        <w:ind w:left="2160"/>
        <w:rPr>
          <w:rFonts w:ascii="Calibri" w:eastAsia="Calibri" w:hAnsi="Calibri" w:cs="Calibri"/>
          <w:i/>
          <w:iCs/>
          <w:sz w:val="18"/>
          <w:szCs w:val="18"/>
        </w:rPr>
      </w:pPr>
      <w:r w:rsidRPr="659C8900">
        <w:rPr>
          <w:rFonts w:ascii="Calibri" w:eastAsia="Calibri" w:hAnsi="Calibri" w:cs="Calibri"/>
          <w:i/>
          <w:iCs/>
          <w:sz w:val="18"/>
          <w:szCs w:val="18"/>
        </w:rPr>
        <w:t>1. Batch Number</w:t>
      </w:r>
    </w:p>
    <w:p w14:paraId="2C957183" w14:textId="77777777" w:rsidR="0016656C" w:rsidRPr="008977CD" w:rsidRDefault="659C8900" w:rsidP="659C8900">
      <w:pPr>
        <w:pStyle w:val="ListParagraph"/>
        <w:ind w:left="2160"/>
        <w:rPr>
          <w:rFonts w:ascii="Calibri" w:eastAsia="Calibri" w:hAnsi="Calibri" w:cs="Calibri"/>
          <w:i/>
          <w:iCs/>
          <w:sz w:val="18"/>
          <w:szCs w:val="18"/>
        </w:rPr>
      </w:pPr>
      <w:r w:rsidRPr="659C8900">
        <w:rPr>
          <w:rFonts w:ascii="Calibri" w:eastAsia="Calibri" w:hAnsi="Calibri" w:cs="Calibri"/>
          <w:i/>
          <w:iCs/>
          <w:sz w:val="18"/>
          <w:szCs w:val="18"/>
        </w:rPr>
        <w:t>2. Accounting period</w:t>
      </w:r>
    </w:p>
    <w:p w14:paraId="7C3069EE" w14:textId="77777777" w:rsidR="0016656C" w:rsidRPr="008977CD" w:rsidRDefault="659C8900" w:rsidP="659C8900">
      <w:pPr>
        <w:pStyle w:val="ListParagraph"/>
        <w:ind w:left="2160"/>
        <w:rPr>
          <w:rFonts w:ascii="Calibri" w:eastAsia="Calibri" w:hAnsi="Calibri" w:cs="Calibri"/>
          <w:i/>
          <w:iCs/>
          <w:sz w:val="18"/>
          <w:szCs w:val="18"/>
        </w:rPr>
      </w:pPr>
      <w:r w:rsidRPr="659C8900">
        <w:rPr>
          <w:rFonts w:ascii="Calibri" w:eastAsia="Calibri" w:hAnsi="Calibri" w:cs="Calibri"/>
          <w:i/>
          <w:iCs/>
          <w:sz w:val="18"/>
          <w:szCs w:val="18"/>
        </w:rPr>
        <w:lastRenderedPageBreak/>
        <w:t>3. Execution date</w:t>
      </w:r>
    </w:p>
    <w:p w14:paraId="685CCA44" w14:textId="77777777" w:rsidR="0016656C" w:rsidRPr="008977CD" w:rsidRDefault="659C8900" w:rsidP="659C8900">
      <w:pPr>
        <w:pStyle w:val="ListParagraph"/>
        <w:ind w:left="2160"/>
        <w:rPr>
          <w:rFonts w:ascii="Calibri" w:eastAsia="Calibri" w:hAnsi="Calibri" w:cs="Calibri"/>
          <w:i/>
          <w:iCs/>
          <w:sz w:val="18"/>
          <w:szCs w:val="18"/>
        </w:rPr>
      </w:pPr>
      <w:r w:rsidRPr="659C8900">
        <w:rPr>
          <w:rFonts w:ascii="Calibri" w:eastAsia="Calibri" w:hAnsi="Calibri" w:cs="Calibri"/>
          <w:i/>
          <w:iCs/>
          <w:sz w:val="18"/>
          <w:szCs w:val="18"/>
        </w:rPr>
        <w:t>4. Start time</w:t>
      </w:r>
    </w:p>
    <w:p w14:paraId="4AC887D1" w14:textId="77777777" w:rsidR="0016656C" w:rsidRPr="008977CD" w:rsidRDefault="659C8900" w:rsidP="659C8900">
      <w:pPr>
        <w:pStyle w:val="ListParagraph"/>
        <w:ind w:left="2160"/>
        <w:rPr>
          <w:rFonts w:ascii="Calibri" w:eastAsia="Calibri" w:hAnsi="Calibri" w:cs="Calibri"/>
          <w:i/>
          <w:iCs/>
          <w:sz w:val="18"/>
          <w:szCs w:val="18"/>
        </w:rPr>
      </w:pPr>
      <w:r w:rsidRPr="659C8900">
        <w:rPr>
          <w:rFonts w:ascii="Calibri" w:eastAsia="Calibri" w:hAnsi="Calibri" w:cs="Calibri"/>
          <w:i/>
          <w:iCs/>
          <w:sz w:val="18"/>
          <w:szCs w:val="18"/>
        </w:rPr>
        <w:t>5. End time</w:t>
      </w:r>
    </w:p>
    <w:p w14:paraId="0A0F3319" w14:textId="77777777" w:rsidR="0016656C" w:rsidRPr="008977CD" w:rsidRDefault="659C8900" w:rsidP="659C8900">
      <w:pPr>
        <w:pStyle w:val="ListParagraph"/>
        <w:ind w:left="2160"/>
        <w:rPr>
          <w:rFonts w:ascii="Calibri" w:eastAsia="Calibri" w:hAnsi="Calibri" w:cs="Calibri"/>
          <w:i/>
          <w:iCs/>
          <w:sz w:val="18"/>
          <w:szCs w:val="18"/>
        </w:rPr>
      </w:pPr>
      <w:r w:rsidRPr="659C8900">
        <w:rPr>
          <w:rFonts w:ascii="Calibri" w:eastAsia="Calibri" w:hAnsi="Calibri" w:cs="Calibri"/>
          <w:i/>
          <w:iCs/>
          <w:sz w:val="18"/>
          <w:szCs w:val="18"/>
        </w:rPr>
        <w:t>6. Version</w:t>
      </w:r>
    </w:p>
    <w:p w14:paraId="0427F537" w14:textId="77777777" w:rsidR="0016656C" w:rsidRPr="008977CD" w:rsidRDefault="659C8900" w:rsidP="659C8900">
      <w:pPr>
        <w:pStyle w:val="ListParagraph"/>
        <w:ind w:left="2160"/>
        <w:rPr>
          <w:rFonts w:ascii="Calibri" w:eastAsia="Calibri" w:hAnsi="Calibri" w:cs="Calibri"/>
          <w:i/>
          <w:iCs/>
          <w:sz w:val="18"/>
          <w:szCs w:val="18"/>
        </w:rPr>
      </w:pPr>
      <w:r w:rsidRPr="659C8900">
        <w:rPr>
          <w:rFonts w:ascii="Calibri" w:eastAsia="Calibri" w:hAnsi="Calibri" w:cs="Calibri"/>
          <w:i/>
          <w:iCs/>
          <w:sz w:val="18"/>
          <w:szCs w:val="18"/>
        </w:rPr>
        <w:t>7. Source system</w:t>
      </w:r>
    </w:p>
    <w:p w14:paraId="0BF6FC20" w14:textId="4C5D814F" w:rsidR="0016656C" w:rsidRDefault="659C8900" w:rsidP="00680170">
      <w:pPr>
        <w:pStyle w:val="ListParagraph"/>
        <w:numPr>
          <w:ilvl w:val="0"/>
          <w:numId w:val="73"/>
        </w:numPr>
        <w:spacing w:before="200" w:after="200" w:line="276" w:lineRule="auto"/>
        <w:rPr>
          <w:rFonts w:ascii="Calibri" w:eastAsia="Calibri" w:hAnsi="Calibri" w:cs="Calibri"/>
        </w:rPr>
      </w:pPr>
      <w:r w:rsidRPr="659C8900">
        <w:rPr>
          <w:rFonts w:ascii="Calibri" w:eastAsia="Calibri" w:hAnsi="Calibri" w:cs="Calibri"/>
        </w:rPr>
        <w:t xml:space="preserve">Control-M orchestration – SSIS Packages will be wrapped into control-m jobs for orchestrating the whole ETL processes via Control-M. The exact method please refer to the below Control-M section. </w:t>
      </w:r>
    </w:p>
    <w:p w14:paraId="3A368020" w14:textId="37E400D1" w:rsidR="00CD6F30" w:rsidRPr="008D5A11" w:rsidRDefault="00CD6F30" w:rsidP="00680170">
      <w:pPr>
        <w:pStyle w:val="ListParagraph"/>
        <w:numPr>
          <w:ilvl w:val="0"/>
          <w:numId w:val="73"/>
        </w:numPr>
        <w:spacing w:before="200" w:after="200" w:line="276" w:lineRule="auto"/>
        <w:rPr>
          <w:rFonts w:ascii="Calibri" w:eastAsia="Calibri" w:hAnsi="Calibri" w:cs="Calibri"/>
          <w:b/>
        </w:rPr>
      </w:pPr>
      <w:r w:rsidRPr="008D5A11">
        <w:rPr>
          <w:rFonts w:ascii="Calibri" w:eastAsia="Calibri" w:hAnsi="Calibri" w:cs="Calibri"/>
          <w:b/>
        </w:rPr>
        <w:t xml:space="preserve">All  data table in Staging, Abstraction, foundation should  contain BATCH_RUN_ID  and JOB_RUN_ID to handle the </w:t>
      </w:r>
      <w:r w:rsidR="008D5A11">
        <w:rPr>
          <w:rFonts w:ascii="Calibri" w:eastAsia="Calibri" w:hAnsi="Calibri" w:cs="Calibri"/>
          <w:b/>
        </w:rPr>
        <w:t>ABC frame</w:t>
      </w:r>
      <w:r w:rsidRPr="008D5A11">
        <w:rPr>
          <w:rFonts w:ascii="Calibri" w:eastAsia="Calibri" w:hAnsi="Calibri" w:cs="Calibri"/>
          <w:b/>
        </w:rPr>
        <w:t xml:space="preserve">work </w:t>
      </w:r>
    </w:p>
    <w:p w14:paraId="5F9414A5" w14:textId="77777777" w:rsidR="001C1D22" w:rsidRDefault="001C1D22" w:rsidP="001C1D22">
      <w:pPr>
        <w:pStyle w:val="ListParagraph"/>
        <w:ind w:left="1080"/>
      </w:pPr>
    </w:p>
    <w:p w14:paraId="71473850" w14:textId="03D82B9A" w:rsidR="001C1D22" w:rsidRPr="00346603" w:rsidRDefault="00CD6F30" w:rsidP="00346603">
      <w:pPr>
        <w:rPr>
          <w:rFonts w:ascii="Calibri" w:hAnsi="Calibri" w:cs="Calibri"/>
        </w:rPr>
      </w:pPr>
      <w:r>
        <w:rPr>
          <w:rFonts w:ascii="Calibri" w:hAnsi="Calibri" w:cs="Calibri"/>
          <w:noProof/>
          <w:lang w:eastAsia="zh-CN"/>
        </w:rPr>
        <w:drawing>
          <wp:inline distT="0" distB="0" distL="0" distR="0" wp14:anchorId="20F7FA00" wp14:editId="19CDB652">
            <wp:extent cx="594360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185AAEDF" w14:textId="77777777" w:rsidR="001C1D22" w:rsidRPr="00346603" w:rsidRDefault="001C1D22" w:rsidP="00346603">
      <w:pPr>
        <w:rPr>
          <w:rFonts w:ascii="Calibri" w:hAnsi="Calibri" w:cs="Calibri"/>
        </w:rPr>
      </w:pPr>
    </w:p>
    <w:p w14:paraId="4FB54C30" w14:textId="77777777" w:rsidR="000C2622" w:rsidRDefault="000C2622" w:rsidP="00994B70">
      <w:pPr>
        <w:rPr>
          <w:rFonts w:ascii="Calibri" w:hAnsi="Calibri" w:cs="Calibri"/>
          <w:b/>
        </w:rPr>
      </w:pPr>
    </w:p>
    <w:p w14:paraId="00FEF455" w14:textId="76CDC96D" w:rsidR="00785E9D" w:rsidRPr="00994B70" w:rsidRDefault="659C8900" w:rsidP="659C8900">
      <w:pPr>
        <w:rPr>
          <w:rFonts w:ascii="Calibri" w:eastAsia="Calibri" w:hAnsi="Calibri" w:cs="Calibri"/>
          <w:b/>
          <w:bCs/>
        </w:rPr>
      </w:pPr>
      <w:r w:rsidRPr="659C8900">
        <w:rPr>
          <w:rFonts w:ascii="Calibri" w:eastAsia="Calibri" w:hAnsi="Calibri" w:cs="Calibri"/>
          <w:b/>
          <w:bCs/>
        </w:rPr>
        <w:t>Approach:</w:t>
      </w:r>
    </w:p>
    <w:p w14:paraId="4FF02118" w14:textId="77777777" w:rsidR="00785E9D" w:rsidRPr="00994B70" w:rsidRDefault="659C8900" w:rsidP="659C8900">
      <w:pPr>
        <w:rPr>
          <w:rFonts w:ascii="Calibri" w:eastAsia="Calibri" w:hAnsi="Calibri" w:cs="Calibri"/>
        </w:rPr>
      </w:pPr>
      <w:r w:rsidRPr="659C8900">
        <w:rPr>
          <w:rFonts w:ascii="Calibri" w:eastAsia="Calibri" w:hAnsi="Calibri" w:cs="Calibri"/>
        </w:rPr>
        <w:t xml:space="preserve">Based on the ETL parameters which will be defined in the JSON configuration file in the Control-M side) and related configuration settings for one LBU, the pass in parameter value will drive the ETL 'core' packages (ETL1 ~ ETL7) running. And an ETL process (SSIS package) including pre-process and post-process will record related key running information like execution status in the metadata table for tracking purpose. ETL job orchestration (depends on the job dependencies) will be integrated and controlled by the Control-M Jobs. </w:t>
      </w:r>
      <w:r w:rsidR="00785E9D">
        <w:br/>
      </w:r>
    </w:p>
    <w:p w14:paraId="4A1AA02E" w14:textId="77777777" w:rsidR="00785E9D" w:rsidRPr="00590A15" w:rsidRDefault="659C8900" w:rsidP="659C8900">
      <w:pPr>
        <w:pStyle w:val="Bodycopy"/>
        <w:rPr>
          <w:rFonts w:asciiTheme="minorHAnsi" w:eastAsiaTheme="minorEastAsia" w:hAnsiTheme="minorHAnsi" w:cstheme="minorBidi"/>
          <w:lang w:val="en-GB"/>
        </w:rPr>
      </w:pPr>
      <w:r w:rsidRPr="659C8900">
        <w:rPr>
          <w:rFonts w:ascii="Calibri" w:eastAsia="Calibri" w:hAnsi="Calibri" w:cs="Calibri"/>
        </w:rPr>
        <w:t>The details please refer to another document "Pru_PCA_IFRS17_Audit_Balance_Control_Error_Handling_framework".</w:t>
      </w:r>
    </w:p>
    <w:p w14:paraId="3E04C51F" w14:textId="745882A4" w:rsidR="00785E9D" w:rsidRDefault="00785E9D" w:rsidP="00785E9D">
      <w:pPr>
        <w:spacing w:before="200" w:after="200" w:line="276" w:lineRule="auto"/>
        <w:rPr>
          <w:rFonts w:ascii="Calibri" w:hAnsi="Calibri" w:cs="Calibri"/>
          <w:lang w:val="en-GB"/>
        </w:rPr>
      </w:pPr>
    </w:p>
    <w:p w14:paraId="0298CE29" w14:textId="06048422" w:rsidR="00994B70" w:rsidRDefault="00994B70" w:rsidP="00785E9D">
      <w:pPr>
        <w:spacing w:before="200" w:after="200" w:line="276" w:lineRule="auto"/>
        <w:rPr>
          <w:rFonts w:ascii="Calibri" w:hAnsi="Calibri" w:cs="Calibri"/>
          <w:lang w:val="en-GB"/>
        </w:rPr>
      </w:pPr>
    </w:p>
    <w:p w14:paraId="3B8C2FDF" w14:textId="3CF42533" w:rsidR="00994B70" w:rsidRDefault="00994B70" w:rsidP="00785E9D">
      <w:pPr>
        <w:spacing w:before="200" w:after="200" w:line="276" w:lineRule="auto"/>
        <w:rPr>
          <w:rFonts w:ascii="Calibri" w:hAnsi="Calibri" w:cs="Calibri"/>
          <w:lang w:val="en-GB"/>
        </w:rPr>
      </w:pPr>
    </w:p>
    <w:p w14:paraId="7D43D9DC" w14:textId="14060B8C" w:rsidR="00232DD9" w:rsidRDefault="00232DD9" w:rsidP="00785E9D">
      <w:pPr>
        <w:spacing w:before="200" w:after="200" w:line="276" w:lineRule="auto"/>
        <w:rPr>
          <w:rFonts w:ascii="Calibri" w:hAnsi="Calibri" w:cs="Calibri"/>
          <w:lang w:val="en-GB"/>
        </w:rPr>
      </w:pPr>
    </w:p>
    <w:p w14:paraId="46F5AAB6" w14:textId="1D987DFD" w:rsidR="00232DD9" w:rsidRDefault="00232DD9" w:rsidP="00785E9D">
      <w:pPr>
        <w:spacing w:before="200" w:after="200" w:line="276" w:lineRule="auto"/>
        <w:rPr>
          <w:rFonts w:ascii="Calibri" w:hAnsi="Calibri" w:cs="Calibri"/>
          <w:lang w:val="en-GB"/>
        </w:rPr>
      </w:pPr>
    </w:p>
    <w:p w14:paraId="7E2620C2" w14:textId="4A3D99EC" w:rsidR="00C31D9B" w:rsidRDefault="00C31D9B" w:rsidP="00785E9D">
      <w:pPr>
        <w:spacing w:before="200" w:after="200" w:line="276" w:lineRule="auto"/>
        <w:rPr>
          <w:rFonts w:ascii="Calibri" w:hAnsi="Calibri" w:cs="Calibri"/>
          <w:lang w:val="en-GB"/>
        </w:rPr>
      </w:pPr>
    </w:p>
    <w:p w14:paraId="3846CDB3" w14:textId="5A031166" w:rsidR="00C31D9B" w:rsidRDefault="00C31D9B" w:rsidP="00785E9D">
      <w:pPr>
        <w:spacing w:before="200" w:after="200" w:line="276" w:lineRule="auto"/>
        <w:rPr>
          <w:rFonts w:ascii="Calibri" w:hAnsi="Calibri" w:cs="Calibri"/>
          <w:lang w:val="en-GB"/>
        </w:rPr>
      </w:pPr>
    </w:p>
    <w:p w14:paraId="42BF6493" w14:textId="430DF3C7" w:rsidR="00C31D9B" w:rsidRDefault="00C31D9B" w:rsidP="00785E9D">
      <w:pPr>
        <w:spacing w:before="200" w:after="200" w:line="276" w:lineRule="auto"/>
        <w:rPr>
          <w:rFonts w:ascii="Calibri" w:hAnsi="Calibri" w:cs="Calibri"/>
          <w:lang w:val="en-GB"/>
        </w:rPr>
      </w:pPr>
    </w:p>
    <w:p w14:paraId="094DE1D4" w14:textId="65EA0EDA" w:rsidR="00C31D9B" w:rsidRDefault="00C31D9B" w:rsidP="00785E9D">
      <w:pPr>
        <w:spacing w:before="200" w:after="200" w:line="276" w:lineRule="auto"/>
        <w:rPr>
          <w:rFonts w:ascii="Calibri" w:hAnsi="Calibri" w:cs="Calibri"/>
          <w:lang w:val="en-GB"/>
        </w:rPr>
      </w:pPr>
    </w:p>
    <w:p w14:paraId="5F48A3B9" w14:textId="45BA77F9" w:rsidR="00C31D9B" w:rsidRDefault="00C31D9B" w:rsidP="00785E9D">
      <w:pPr>
        <w:spacing w:before="200" w:after="200" w:line="276" w:lineRule="auto"/>
        <w:rPr>
          <w:rFonts w:ascii="Calibri" w:hAnsi="Calibri" w:cs="Calibri"/>
          <w:lang w:val="en-GB"/>
        </w:rPr>
      </w:pPr>
    </w:p>
    <w:p w14:paraId="1D99660C" w14:textId="32EA7D85" w:rsidR="00C31D9B" w:rsidRDefault="00C31D9B" w:rsidP="00785E9D">
      <w:pPr>
        <w:spacing w:before="200" w:after="200" w:line="276" w:lineRule="auto"/>
        <w:rPr>
          <w:rFonts w:ascii="Calibri" w:hAnsi="Calibri" w:cs="Calibri"/>
          <w:lang w:val="en-GB"/>
        </w:rPr>
      </w:pPr>
    </w:p>
    <w:p w14:paraId="68DE211E" w14:textId="0CCE7DA3" w:rsidR="00C31D9B" w:rsidRDefault="00C31D9B" w:rsidP="00785E9D">
      <w:pPr>
        <w:spacing w:before="200" w:after="200" w:line="276" w:lineRule="auto"/>
        <w:rPr>
          <w:rFonts w:ascii="Calibri" w:hAnsi="Calibri" w:cs="Calibri"/>
          <w:lang w:val="en-GB"/>
        </w:rPr>
      </w:pPr>
    </w:p>
    <w:p w14:paraId="68B68C63" w14:textId="445C933C" w:rsidR="00C31D9B" w:rsidRDefault="00C31D9B" w:rsidP="00785E9D">
      <w:pPr>
        <w:spacing w:before="200" w:after="200" w:line="276" w:lineRule="auto"/>
        <w:rPr>
          <w:rFonts w:ascii="Calibri" w:hAnsi="Calibri" w:cs="Calibri"/>
          <w:lang w:val="en-GB"/>
        </w:rPr>
      </w:pPr>
    </w:p>
    <w:p w14:paraId="2E894D53" w14:textId="50FB12F4" w:rsidR="004B7F44" w:rsidRDefault="004B7F44" w:rsidP="00785E9D">
      <w:pPr>
        <w:spacing w:before="200" w:after="200" w:line="276" w:lineRule="auto"/>
        <w:rPr>
          <w:rFonts w:ascii="Calibri" w:hAnsi="Calibri" w:cs="Calibri"/>
          <w:lang w:val="en-GB"/>
        </w:rPr>
      </w:pPr>
    </w:p>
    <w:p w14:paraId="4B130557" w14:textId="3214B8DD" w:rsidR="004B7F44" w:rsidRDefault="004B7F44" w:rsidP="00785E9D">
      <w:pPr>
        <w:spacing w:before="200" w:after="200" w:line="276" w:lineRule="auto"/>
        <w:rPr>
          <w:rFonts w:ascii="Calibri" w:hAnsi="Calibri" w:cs="Calibri"/>
          <w:lang w:val="en-GB"/>
        </w:rPr>
      </w:pPr>
    </w:p>
    <w:p w14:paraId="6004B898" w14:textId="32B3D3CD" w:rsidR="004B7F44" w:rsidRDefault="004B7F44" w:rsidP="00785E9D">
      <w:pPr>
        <w:spacing w:before="200" w:after="200" w:line="276" w:lineRule="auto"/>
        <w:rPr>
          <w:rFonts w:ascii="Calibri" w:hAnsi="Calibri" w:cs="Calibri"/>
          <w:lang w:val="en-GB"/>
        </w:rPr>
      </w:pPr>
    </w:p>
    <w:p w14:paraId="37D12DA0" w14:textId="280241E8" w:rsidR="004B7F44" w:rsidRDefault="004B7F44" w:rsidP="00785E9D">
      <w:pPr>
        <w:spacing w:before="200" w:after="200" w:line="276" w:lineRule="auto"/>
        <w:rPr>
          <w:rFonts w:ascii="Calibri" w:hAnsi="Calibri" w:cs="Calibri"/>
          <w:lang w:val="en-GB"/>
        </w:rPr>
      </w:pPr>
    </w:p>
    <w:p w14:paraId="79A729BC" w14:textId="6734464B" w:rsidR="004B7F44" w:rsidRDefault="004B7F44" w:rsidP="00785E9D">
      <w:pPr>
        <w:spacing w:before="200" w:after="200" w:line="276" w:lineRule="auto"/>
        <w:rPr>
          <w:rFonts w:ascii="Calibri" w:hAnsi="Calibri" w:cs="Calibri"/>
          <w:lang w:val="en-GB"/>
        </w:rPr>
      </w:pPr>
    </w:p>
    <w:p w14:paraId="5B79A800" w14:textId="77777777" w:rsidR="004B7F44" w:rsidRDefault="004B7F44" w:rsidP="00785E9D">
      <w:pPr>
        <w:spacing w:before="200" w:after="200" w:line="276" w:lineRule="auto"/>
        <w:rPr>
          <w:rFonts w:ascii="Calibri" w:hAnsi="Calibri" w:cs="Calibri"/>
          <w:lang w:val="en-GB"/>
        </w:rPr>
      </w:pPr>
    </w:p>
    <w:p w14:paraId="4A05F669" w14:textId="3B1F32DA" w:rsidR="00C31D9B" w:rsidRDefault="00C31D9B" w:rsidP="00785E9D">
      <w:pPr>
        <w:spacing w:before="200" w:after="200" w:line="276" w:lineRule="auto"/>
        <w:rPr>
          <w:rFonts w:ascii="Calibri" w:hAnsi="Calibri" w:cs="Calibri"/>
          <w:lang w:val="en-GB"/>
        </w:rPr>
      </w:pPr>
    </w:p>
    <w:p w14:paraId="36EEB6AE" w14:textId="77777777" w:rsidR="00C31D9B" w:rsidRDefault="00C31D9B" w:rsidP="00785E9D">
      <w:pPr>
        <w:spacing w:before="200" w:after="200" w:line="276" w:lineRule="auto"/>
        <w:rPr>
          <w:rFonts w:ascii="Calibri" w:hAnsi="Calibri" w:cs="Calibri"/>
          <w:lang w:val="en-GB"/>
        </w:rPr>
      </w:pPr>
    </w:p>
    <w:p w14:paraId="10BB8ACB" w14:textId="77777777" w:rsidR="00232DD9" w:rsidRDefault="00232DD9" w:rsidP="00785E9D">
      <w:pPr>
        <w:spacing w:before="200" w:after="200" w:line="276" w:lineRule="auto"/>
        <w:rPr>
          <w:rFonts w:ascii="Calibri" w:hAnsi="Calibri" w:cs="Calibri"/>
          <w:lang w:val="en-GB"/>
        </w:rPr>
      </w:pPr>
    </w:p>
    <w:p w14:paraId="1D33137F" w14:textId="75DAD427" w:rsidR="0016656C" w:rsidRPr="005244E3" w:rsidRDefault="00785E9D" w:rsidP="00232DD9">
      <w:pPr>
        <w:pStyle w:val="Heading3"/>
      </w:pPr>
      <w:bookmarkStart w:id="599" w:name="_Toc28615372"/>
      <w:bookmarkStart w:id="600" w:name="_Toc31793121"/>
      <w:r>
        <w:t xml:space="preserve">5.3.1 </w:t>
      </w:r>
      <w:r w:rsidRPr="005244E3">
        <w:rPr>
          <w:lang w:bidi="en-US"/>
        </w:rPr>
        <w:t>ABC</w:t>
      </w:r>
      <w:r>
        <w:rPr>
          <w:lang w:bidi="en-US"/>
        </w:rPr>
        <w:t xml:space="preserve"> </w:t>
      </w:r>
      <w:r w:rsidR="00430056">
        <w:rPr>
          <w:lang w:bidi="en-US"/>
        </w:rPr>
        <w:t>A</w:t>
      </w:r>
      <w:r>
        <w:rPr>
          <w:lang w:bidi="en-US"/>
        </w:rPr>
        <w:t>udit Process Flow</w:t>
      </w:r>
      <w:bookmarkEnd w:id="599"/>
      <w:bookmarkEnd w:id="600"/>
      <w:r>
        <w:rPr>
          <w:lang w:bidi="en-US"/>
        </w:rPr>
        <w:t xml:space="preserve"> </w:t>
      </w:r>
    </w:p>
    <w:p w14:paraId="4B7FA7A2" w14:textId="44CC873E" w:rsidR="0016656C" w:rsidRPr="005244E3" w:rsidRDefault="0016656C" w:rsidP="0016656C">
      <w:pPr>
        <w:rPr>
          <w:rFonts w:ascii="Calibri" w:hAnsi="Calibri" w:cs="Calibri"/>
        </w:rPr>
      </w:pPr>
    </w:p>
    <w:p w14:paraId="7B4ECA0A" w14:textId="192CA6F4" w:rsidR="0016656C" w:rsidRDefault="00785E9D" w:rsidP="0016656C">
      <w:pPr>
        <w:pStyle w:val="Bodycopy"/>
      </w:pPr>
      <w:r>
        <w:rPr>
          <w:noProof/>
          <w:lang w:eastAsia="zh-CN"/>
        </w:rPr>
        <w:lastRenderedPageBreak/>
        <mc:AlternateContent>
          <mc:Choice Requires="wps">
            <w:drawing>
              <wp:anchor distT="0" distB="0" distL="114300" distR="114300" simplePos="0" relativeHeight="251658240" behindDoc="0" locked="0" layoutInCell="1" allowOverlap="1" wp14:anchorId="3756BADD" wp14:editId="418A7E17">
                <wp:simplePos x="0" y="0"/>
                <wp:positionH relativeFrom="column">
                  <wp:posOffset>-180975</wp:posOffset>
                </wp:positionH>
                <wp:positionV relativeFrom="paragraph">
                  <wp:posOffset>-38100</wp:posOffset>
                </wp:positionV>
                <wp:extent cx="6086475" cy="61722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6086475" cy="61722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D1D6F" id="Rectangle 14" o:spid="_x0000_s1026" style="position:absolute;margin-left:-14.25pt;margin-top:-3pt;width:479.25pt;height:48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" filled="f" strokecolor="#c0504d [3205]" strokeweight="2pt"/>
            </w:pict>
          </mc:Fallback>
        </mc:AlternateContent>
      </w:r>
      <w:r>
        <w:object w:dxaOrig="11665" w:dyaOrig="13969" w14:anchorId="3CDA6F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480pt" o:ole="">
            <v:imagedata r:id="rId30" o:title=""/>
          </v:shape>
          <o:OLEObject Type="Embed" ProgID="Visio.Drawing.15" ShapeID="_x0000_i1025" DrawAspect="Content" ObjectID="_1649503255" r:id="rId31"/>
        </w:object>
      </w:r>
    </w:p>
    <w:p w14:paraId="63CA56C6" w14:textId="41A7E56F" w:rsidR="00994B70" w:rsidRDefault="00994B70" w:rsidP="0016656C">
      <w:pPr>
        <w:pStyle w:val="Bodycopy"/>
      </w:pPr>
    </w:p>
    <w:p w14:paraId="6119AD03" w14:textId="0092DF18" w:rsidR="00994B70" w:rsidRDefault="00232DD9" w:rsidP="0016656C">
      <w:pPr>
        <w:pStyle w:val="Bodycopy"/>
      </w:pPr>
      <w:r>
        <w:tab/>
      </w:r>
    </w:p>
    <w:p w14:paraId="1D85503F" w14:textId="01315AA6" w:rsidR="00232DD9" w:rsidRDefault="00232DD9" w:rsidP="0016656C">
      <w:pPr>
        <w:pStyle w:val="Bodycopy"/>
      </w:pPr>
    </w:p>
    <w:p w14:paraId="5D6F4DDF" w14:textId="15737FBA" w:rsidR="00232DD9" w:rsidRDefault="00232DD9" w:rsidP="0016656C">
      <w:pPr>
        <w:pStyle w:val="Bodycopy"/>
      </w:pPr>
    </w:p>
    <w:p w14:paraId="0AF7BF1E" w14:textId="77777777" w:rsidR="009F24BE" w:rsidRDefault="009F24BE" w:rsidP="0016656C">
      <w:pPr>
        <w:pStyle w:val="Bodycopy"/>
      </w:pPr>
    </w:p>
    <w:p w14:paraId="629B56EC" w14:textId="0E33BF01" w:rsidR="00854D24" w:rsidRDefault="00854D24" w:rsidP="00232DD9">
      <w:pPr>
        <w:pStyle w:val="Heading3"/>
      </w:pPr>
      <w:bookmarkStart w:id="601" w:name="_Toc28615373"/>
      <w:bookmarkStart w:id="602" w:name="_Toc31793122"/>
      <w:r>
        <w:t>5.3.2 Record Count Check Flow (Landing to Staging)</w:t>
      </w:r>
      <w:bookmarkEnd w:id="601"/>
      <w:bookmarkEnd w:id="602"/>
      <w:r>
        <w:t xml:space="preserve"> </w:t>
      </w:r>
    </w:p>
    <w:p w14:paraId="72332F6D" w14:textId="7B752E72" w:rsidR="009F24BE" w:rsidRDefault="009F24BE" w:rsidP="009F24BE">
      <w:pPr>
        <w:rPr>
          <w:lang w:val="en-GB"/>
        </w:rPr>
      </w:pPr>
    </w:p>
    <w:p w14:paraId="5983CB9D" w14:textId="7B6C822C" w:rsidR="009F24BE" w:rsidRDefault="009F24BE" w:rsidP="009F24BE">
      <w:pPr>
        <w:rPr>
          <w:lang w:val="en-GB"/>
        </w:rPr>
      </w:pPr>
    </w:p>
    <w:p w14:paraId="0CCAC3CE" w14:textId="740379C3" w:rsidR="009F24BE" w:rsidRDefault="009F24BE" w:rsidP="009F24BE">
      <w:pPr>
        <w:rPr>
          <w:lang w:val="en-GB"/>
        </w:rPr>
      </w:pPr>
    </w:p>
    <w:p w14:paraId="44631218" w14:textId="61A7A3C3" w:rsidR="009F24BE" w:rsidRDefault="009F24BE" w:rsidP="009F24BE">
      <w:pPr>
        <w:rPr>
          <w:lang w:val="en-GB"/>
        </w:rPr>
      </w:pPr>
      <w:r>
        <w:rPr>
          <w:noProof/>
          <w:lang w:eastAsia="zh-CN"/>
        </w:rPr>
        <mc:AlternateContent>
          <mc:Choice Requires="wps">
            <w:drawing>
              <wp:anchor distT="0" distB="0" distL="114300" distR="114300" simplePos="0" relativeHeight="251658244" behindDoc="0" locked="0" layoutInCell="1" allowOverlap="1" wp14:anchorId="774256B7" wp14:editId="40352212">
                <wp:simplePos x="0" y="0"/>
                <wp:positionH relativeFrom="column">
                  <wp:posOffset>-457200</wp:posOffset>
                </wp:positionH>
                <wp:positionV relativeFrom="paragraph">
                  <wp:posOffset>153670</wp:posOffset>
                </wp:positionV>
                <wp:extent cx="6210300" cy="4564380"/>
                <wp:effectExtent l="0" t="0" r="19050" b="26670"/>
                <wp:wrapNone/>
                <wp:docPr id="20" name="Rectangle 20"/>
                <wp:cNvGraphicFramePr/>
                <a:graphic xmlns:a="http://schemas.openxmlformats.org/drawingml/2006/main">
                  <a:graphicData uri="http://schemas.microsoft.com/office/word/2010/wordprocessingShape">
                    <wps:wsp>
                      <wps:cNvSpPr/>
                      <wps:spPr>
                        <a:xfrm>
                          <a:off x="0" y="0"/>
                          <a:ext cx="6210300" cy="456438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73B46" id="Rectangle 20" o:spid="_x0000_s1026" style="position:absolute;margin-left:-36pt;margin-top:12.1pt;width:489pt;height:359.4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" filled="f" strokecolor="#c0504d [3205]" strokeweight="2pt"/>
            </w:pict>
          </mc:Fallback>
        </mc:AlternateContent>
      </w:r>
    </w:p>
    <w:p w14:paraId="387CB391" w14:textId="77777777" w:rsidR="009F24BE" w:rsidRPr="009F24BE" w:rsidRDefault="009F24BE" w:rsidP="009F24BE">
      <w:pPr>
        <w:rPr>
          <w:lang w:val="en-GB"/>
        </w:rPr>
      </w:pPr>
    </w:p>
    <w:p w14:paraId="1EAC98FF" w14:textId="5C5823AD" w:rsidR="00854D24" w:rsidRDefault="00854D24" w:rsidP="00854D24">
      <w:pPr>
        <w:rPr>
          <w:lang w:val="en-GB"/>
        </w:rPr>
      </w:pPr>
    </w:p>
    <w:p w14:paraId="3C5D8973" w14:textId="39064B53" w:rsidR="00854D24" w:rsidRDefault="00854D24" w:rsidP="00854D24">
      <w:pPr>
        <w:rPr>
          <w:lang w:val="en-GB"/>
        </w:rPr>
      </w:pPr>
      <w:r>
        <w:object w:dxaOrig="12401" w:dyaOrig="9141" w14:anchorId="02881124">
          <v:shape id="_x0000_i1026" type="#_x0000_t75" style="width:390.45pt;height:4in" o:ole="">
            <v:imagedata r:id="rId32" o:title=""/>
          </v:shape>
          <o:OLEObject Type="Embed" ProgID="Visio.Drawing.15" ShapeID="_x0000_i1026" DrawAspect="Content" ObjectID="_1649503256" r:id="rId33"/>
        </w:object>
      </w:r>
    </w:p>
    <w:p w14:paraId="0FAE0FB6" w14:textId="1F445045" w:rsidR="00854D24" w:rsidRDefault="00854D24" w:rsidP="00854D24">
      <w:pPr>
        <w:rPr>
          <w:lang w:val="en-GB"/>
        </w:rPr>
      </w:pPr>
    </w:p>
    <w:p w14:paraId="1AC82D21" w14:textId="64C9AF97" w:rsidR="00854D24" w:rsidRDefault="00854D24" w:rsidP="00854D24">
      <w:pPr>
        <w:rPr>
          <w:lang w:val="en-GB"/>
        </w:rPr>
      </w:pPr>
    </w:p>
    <w:p w14:paraId="28621291" w14:textId="3D632AF9" w:rsidR="00854D24" w:rsidRDefault="00854D24" w:rsidP="00854D24">
      <w:pPr>
        <w:rPr>
          <w:lang w:val="en-GB"/>
        </w:rPr>
      </w:pPr>
    </w:p>
    <w:p w14:paraId="207462C8" w14:textId="588661D4" w:rsidR="00854D24" w:rsidRDefault="00854D24" w:rsidP="00854D24">
      <w:pPr>
        <w:rPr>
          <w:lang w:val="en-GB"/>
        </w:rPr>
      </w:pPr>
    </w:p>
    <w:p w14:paraId="3663D616" w14:textId="073FD38E" w:rsidR="009F24BE" w:rsidRDefault="009F24BE" w:rsidP="00854D24">
      <w:pPr>
        <w:rPr>
          <w:lang w:val="en-GB"/>
        </w:rPr>
      </w:pPr>
    </w:p>
    <w:p w14:paraId="36A3AC07" w14:textId="4806DC27" w:rsidR="009F24BE" w:rsidRDefault="009F24BE" w:rsidP="00854D24">
      <w:pPr>
        <w:rPr>
          <w:lang w:val="en-GB"/>
        </w:rPr>
      </w:pPr>
    </w:p>
    <w:p w14:paraId="4A389E88" w14:textId="3C7B78EF" w:rsidR="009F24BE" w:rsidRDefault="009F24BE" w:rsidP="00854D24">
      <w:pPr>
        <w:rPr>
          <w:lang w:val="en-GB"/>
        </w:rPr>
      </w:pPr>
    </w:p>
    <w:p w14:paraId="67DB4343" w14:textId="44C47708" w:rsidR="009F24BE" w:rsidRDefault="009F24BE" w:rsidP="00854D24">
      <w:pPr>
        <w:rPr>
          <w:lang w:val="en-GB"/>
        </w:rPr>
      </w:pPr>
    </w:p>
    <w:p w14:paraId="4017542F" w14:textId="295460E4" w:rsidR="009F24BE" w:rsidRDefault="009F24BE" w:rsidP="00854D24">
      <w:pPr>
        <w:rPr>
          <w:lang w:val="en-GB"/>
        </w:rPr>
      </w:pPr>
    </w:p>
    <w:p w14:paraId="2515D29A" w14:textId="478A3D3F" w:rsidR="009F24BE" w:rsidRDefault="009F24BE" w:rsidP="00854D24">
      <w:pPr>
        <w:rPr>
          <w:lang w:val="en-GB"/>
        </w:rPr>
      </w:pPr>
    </w:p>
    <w:p w14:paraId="1D5C7B39" w14:textId="51419F39" w:rsidR="009F24BE" w:rsidRDefault="009F24BE" w:rsidP="00854D24">
      <w:pPr>
        <w:rPr>
          <w:lang w:val="en-GB"/>
        </w:rPr>
      </w:pPr>
    </w:p>
    <w:p w14:paraId="5D8621DA" w14:textId="5CAD01DB" w:rsidR="009F24BE" w:rsidRDefault="009F24BE" w:rsidP="00854D24">
      <w:pPr>
        <w:rPr>
          <w:lang w:val="en-GB"/>
        </w:rPr>
      </w:pPr>
    </w:p>
    <w:p w14:paraId="742D1356" w14:textId="7FD2C610" w:rsidR="009F24BE" w:rsidRDefault="009F24BE" w:rsidP="00854D24">
      <w:pPr>
        <w:rPr>
          <w:lang w:val="en-GB"/>
        </w:rPr>
      </w:pPr>
    </w:p>
    <w:p w14:paraId="54053F8F" w14:textId="46D43FEF" w:rsidR="009F24BE" w:rsidRDefault="009F24BE" w:rsidP="00854D24">
      <w:pPr>
        <w:rPr>
          <w:lang w:val="en-GB"/>
        </w:rPr>
      </w:pPr>
    </w:p>
    <w:p w14:paraId="57A57C0E" w14:textId="1169B9D4" w:rsidR="009F24BE" w:rsidRDefault="009F24BE" w:rsidP="00854D24">
      <w:pPr>
        <w:rPr>
          <w:lang w:val="en-GB"/>
        </w:rPr>
      </w:pPr>
    </w:p>
    <w:p w14:paraId="200AC087" w14:textId="631156E1" w:rsidR="009F24BE" w:rsidRDefault="009F24BE" w:rsidP="00854D24">
      <w:pPr>
        <w:rPr>
          <w:lang w:val="en-GB"/>
        </w:rPr>
      </w:pPr>
    </w:p>
    <w:p w14:paraId="2B3ECFB1" w14:textId="11D50EE2" w:rsidR="009F24BE" w:rsidRDefault="009F24BE" w:rsidP="00854D24">
      <w:pPr>
        <w:rPr>
          <w:lang w:val="en-GB"/>
        </w:rPr>
      </w:pPr>
    </w:p>
    <w:p w14:paraId="35A8BAE9" w14:textId="77777777" w:rsidR="009F24BE" w:rsidRDefault="009F24BE" w:rsidP="00854D24">
      <w:pPr>
        <w:rPr>
          <w:lang w:val="en-GB"/>
        </w:rPr>
      </w:pPr>
    </w:p>
    <w:p w14:paraId="10900305" w14:textId="0831EC46" w:rsidR="00854D24" w:rsidRDefault="00854D24" w:rsidP="00854D24">
      <w:pPr>
        <w:rPr>
          <w:lang w:val="en-GB"/>
        </w:rPr>
      </w:pPr>
    </w:p>
    <w:p w14:paraId="7E41F30C" w14:textId="77777777" w:rsidR="00854D24" w:rsidRPr="00854D24" w:rsidRDefault="00854D24" w:rsidP="00854D24">
      <w:pPr>
        <w:rPr>
          <w:lang w:val="en-GB"/>
        </w:rPr>
      </w:pPr>
    </w:p>
    <w:p w14:paraId="4CE0DA72" w14:textId="48CAD657" w:rsidR="00854D24" w:rsidRDefault="00854D24" w:rsidP="00232DD9">
      <w:pPr>
        <w:pStyle w:val="Heading3"/>
      </w:pPr>
      <w:bookmarkStart w:id="603" w:name="_Toc28615374"/>
      <w:bookmarkStart w:id="604" w:name="_Toc31793123"/>
      <w:r>
        <w:t xml:space="preserve">5.3.3 </w:t>
      </w:r>
      <w:r w:rsidRPr="00854D24">
        <w:t>Record Count Check Flow</w:t>
      </w:r>
      <w:r>
        <w:t xml:space="preserve"> (Staging to Foundation)</w:t>
      </w:r>
      <w:bookmarkEnd w:id="603"/>
      <w:bookmarkEnd w:id="604"/>
    </w:p>
    <w:p w14:paraId="3D3C04D0" w14:textId="77777777" w:rsidR="00854D24" w:rsidRPr="00854D24" w:rsidRDefault="00854D24" w:rsidP="00854D24">
      <w:pPr>
        <w:rPr>
          <w:lang w:val="en-GB"/>
        </w:rPr>
      </w:pPr>
    </w:p>
    <w:p w14:paraId="1C9C8B99" w14:textId="5BBBEC70" w:rsidR="00854D24" w:rsidRDefault="00854D24" w:rsidP="0016656C">
      <w:pPr>
        <w:pStyle w:val="Bodycopy"/>
      </w:pPr>
      <w:r>
        <w:rPr>
          <w:noProof/>
          <w:lang w:eastAsia="zh-CN"/>
        </w:rPr>
        <w:lastRenderedPageBreak/>
        <mc:AlternateContent>
          <mc:Choice Requires="wps">
            <w:drawing>
              <wp:anchor distT="0" distB="0" distL="114300" distR="114300" simplePos="0" relativeHeight="251658241" behindDoc="0" locked="0" layoutInCell="1" allowOverlap="1" wp14:anchorId="4FBF58CC" wp14:editId="5E19FD7A">
                <wp:simplePos x="0" y="0"/>
                <wp:positionH relativeFrom="column">
                  <wp:posOffset>-106680</wp:posOffset>
                </wp:positionH>
                <wp:positionV relativeFrom="paragraph">
                  <wp:posOffset>-7620</wp:posOffset>
                </wp:positionV>
                <wp:extent cx="5562600" cy="3779520"/>
                <wp:effectExtent l="0" t="0" r="19050" b="11430"/>
                <wp:wrapNone/>
                <wp:docPr id="16" name="Rectangle 16"/>
                <wp:cNvGraphicFramePr/>
                <a:graphic xmlns:a="http://schemas.openxmlformats.org/drawingml/2006/main">
                  <a:graphicData uri="http://schemas.microsoft.com/office/word/2010/wordprocessingShape">
                    <wps:wsp>
                      <wps:cNvSpPr/>
                      <wps:spPr>
                        <a:xfrm>
                          <a:off x="0" y="0"/>
                          <a:ext cx="5562600" cy="377952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BC126" id="Rectangle 16" o:spid="_x0000_s1026" style="position:absolute;margin-left:-8.4pt;margin-top:-.6pt;width:438pt;height:297.6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" filled="f" strokecolor="#c0504d [3205]" strokeweight="2pt"/>
            </w:pict>
          </mc:Fallback>
        </mc:AlternateContent>
      </w:r>
      <w:r w:rsidR="006D2DA1">
        <w:object w:dxaOrig="8211" w:dyaOrig="8141" w14:anchorId="5E2CAEE2">
          <v:shape id="_x0000_i1027" type="#_x0000_t75" style="width:410.75pt;height:253.85pt" o:ole="">
            <v:imagedata r:id="rId34" o:title=""/>
          </v:shape>
          <o:OLEObject Type="Embed" ProgID="Visio.Drawing.15" ShapeID="_x0000_i1027" DrawAspect="Content" ObjectID="_1649503257" r:id="rId35"/>
        </w:object>
      </w:r>
    </w:p>
    <w:p w14:paraId="36D83A8F" w14:textId="494861E9" w:rsidR="00994B70" w:rsidRDefault="00994B70" w:rsidP="0016656C">
      <w:pPr>
        <w:pStyle w:val="Bodycopy"/>
      </w:pPr>
    </w:p>
    <w:p w14:paraId="78E0F0EC" w14:textId="77777777" w:rsidR="00854D24" w:rsidRDefault="00854D24" w:rsidP="0016656C">
      <w:pPr>
        <w:pStyle w:val="Bodycopy"/>
      </w:pPr>
    </w:p>
    <w:p w14:paraId="5AECAFDF" w14:textId="77777777" w:rsidR="00994B70" w:rsidRDefault="00994B70" w:rsidP="0016656C">
      <w:pPr>
        <w:pStyle w:val="Bodycopy"/>
        <w:rPr>
          <w:rFonts w:eastAsiaTheme="minorEastAsia" w:cs="Calibri"/>
          <w:color w:val="auto"/>
          <w:lang w:bidi="en-US"/>
        </w:rPr>
      </w:pPr>
    </w:p>
    <w:p w14:paraId="54E6F4F9" w14:textId="20D94759" w:rsidR="0016656C" w:rsidRDefault="0016656C" w:rsidP="0016656C">
      <w:pPr>
        <w:pStyle w:val="Bodycopy"/>
        <w:ind w:left="360"/>
        <w:rPr>
          <w:rFonts w:asciiTheme="minorHAnsi" w:hAnsiTheme="minorHAnsi" w:cstheme="minorHAnsi"/>
        </w:rPr>
      </w:pPr>
    </w:p>
    <w:p w14:paraId="4A92F22E" w14:textId="6FC9ACBD" w:rsidR="009F24BE" w:rsidRDefault="009F24BE" w:rsidP="0016656C">
      <w:pPr>
        <w:pStyle w:val="Bodycopy"/>
        <w:ind w:left="360"/>
        <w:rPr>
          <w:rFonts w:asciiTheme="minorHAnsi" w:hAnsiTheme="minorHAnsi" w:cstheme="minorHAnsi"/>
        </w:rPr>
      </w:pPr>
    </w:p>
    <w:p w14:paraId="26F4D456" w14:textId="0486057D" w:rsidR="009F24BE" w:rsidRDefault="009F24BE" w:rsidP="0016656C">
      <w:pPr>
        <w:pStyle w:val="Bodycopy"/>
        <w:ind w:left="360"/>
        <w:rPr>
          <w:rFonts w:asciiTheme="minorHAnsi" w:hAnsiTheme="minorHAnsi" w:cstheme="minorHAnsi"/>
        </w:rPr>
      </w:pPr>
    </w:p>
    <w:p w14:paraId="248D4C67" w14:textId="70A4A945" w:rsidR="009F24BE" w:rsidRDefault="009F24BE" w:rsidP="0016656C">
      <w:pPr>
        <w:pStyle w:val="Bodycopy"/>
        <w:ind w:left="360"/>
        <w:rPr>
          <w:rFonts w:asciiTheme="minorHAnsi" w:hAnsiTheme="minorHAnsi" w:cstheme="minorHAnsi"/>
        </w:rPr>
      </w:pPr>
    </w:p>
    <w:p w14:paraId="77FEA111" w14:textId="740CCCBB" w:rsidR="009F24BE" w:rsidRDefault="009F24BE" w:rsidP="0016656C">
      <w:pPr>
        <w:pStyle w:val="Bodycopy"/>
        <w:ind w:left="360"/>
        <w:rPr>
          <w:rFonts w:asciiTheme="minorHAnsi" w:hAnsiTheme="minorHAnsi" w:cstheme="minorHAnsi"/>
        </w:rPr>
      </w:pPr>
    </w:p>
    <w:p w14:paraId="2A1724C3" w14:textId="2052E404" w:rsidR="009F24BE" w:rsidRDefault="009F24BE" w:rsidP="0016656C">
      <w:pPr>
        <w:pStyle w:val="Bodycopy"/>
        <w:ind w:left="360"/>
        <w:rPr>
          <w:rFonts w:asciiTheme="minorHAnsi" w:hAnsiTheme="minorHAnsi" w:cstheme="minorHAnsi"/>
        </w:rPr>
      </w:pPr>
    </w:p>
    <w:p w14:paraId="27021F82" w14:textId="50DC5AB1" w:rsidR="009F24BE" w:rsidRDefault="009F24BE" w:rsidP="0016656C">
      <w:pPr>
        <w:pStyle w:val="Bodycopy"/>
        <w:ind w:left="360"/>
        <w:rPr>
          <w:rFonts w:asciiTheme="minorHAnsi" w:hAnsiTheme="minorHAnsi" w:cstheme="minorHAnsi"/>
        </w:rPr>
      </w:pPr>
    </w:p>
    <w:p w14:paraId="30902A6B" w14:textId="633196A8" w:rsidR="009F24BE" w:rsidRDefault="009F24BE" w:rsidP="0016656C">
      <w:pPr>
        <w:pStyle w:val="Bodycopy"/>
        <w:ind w:left="360"/>
        <w:rPr>
          <w:rFonts w:asciiTheme="minorHAnsi" w:hAnsiTheme="minorHAnsi" w:cstheme="minorHAnsi"/>
        </w:rPr>
      </w:pPr>
    </w:p>
    <w:p w14:paraId="006D9C24" w14:textId="7FDF2401" w:rsidR="009F24BE" w:rsidRDefault="009F24BE" w:rsidP="0016656C">
      <w:pPr>
        <w:pStyle w:val="Bodycopy"/>
        <w:ind w:left="360"/>
        <w:rPr>
          <w:rFonts w:asciiTheme="minorHAnsi" w:hAnsiTheme="minorHAnsi" w:cstheme="minorHAnsi"/>
        </w:rPr>
      </w:pPr>
    </w:p>
    <w:p w14:paraId="2E752BF5" w14:textId="04621279" w:rsidR="009F24BE" w:rsidRDefault="009F24BE" w:rsidP="0016656C">
      <w:pPr>
        <w:pStyle w:val="Bodycopy"/>
        <w:ind w:left="360"/>
        <w:rPr>
          <w:rFonts w:asciiTheme="minorHAnsi" w:hAnsiTheme="minorHAnsi" w:cstheme="minorHAnsi"/>
        </w:rPr>
      </w:pPr>
    </w:p>
    <w:p w14:paraId="416B71DE" w14:textId="15537EA0" w:rsidR="009F24BE" w:rsidRDefault="009F24BE" w:rsidP="0016656C">
      <w:pPr>
        <w:pStyle w:val="Bodycopy"/>
        <w:ind w:left="360"/>
        <w:rPr>
          <w:rFonts w:asciiTheme="minorHAnsi" w:hAnsiTheme="minorHAnsi" w:cstheme="minorHAnsi"/>
        </w:rPr>
      </w:pPr>
    </w:p>
    <w:p w14:paraId="3F2D79D2" w14:textId="67416E9E" w:rsidR="009F24BE" w:rsidRDefault="009F24BE" w:rsidP="0016656C">
      <w:pPr>
        <w:pStyle w:val="Bodycopy"/>
        <w:ind w:left="360"/>
        <w:rPr>
          <w:rFonts w:asciiTheme="minorHAnsi" w:hAnsiTheme="minorHAnsi" w:cstheme="minorHAnsi"/>
        </w:rPr>
      </w:pPr>
    </w:p>
    <w:p w14:paraId="543D8D6C" w14:textId="2676175D" w:rsidR="009F24BE" w:rsidRDefault="009F24BE" w:rsidP="0016656C">
      <w:pPr>
        <w:pStyle w:val="Bodycopy"/>
        <w:ind w:left="360"/>
        <w:rPr>
          <w:rFonts w:asciiTheme="minorHAnsi" w:hAnsiTheme="minorHAnsi" w:cstheme="minorHAnsi"/>
        </w:rPr>
      </w:pPr>
    </w:p>
    <w:p w14:paraId="1B6B2154" w14:textId="77777777" w:rsidR="009F24BE" w:rsidRDefault="009F24BE" w:rsidP="0016656C">
      <w:pPr>
        <w:pStyle w:val="Bodycopy"/>
        <w:ind w:left="360"/>
        <w:rPr>
          <w:rFonts w:asciiTheme="minorHAnsi" w:hAnsiTheme="minorHAnsi" w:cstheme="minorHAnsi"/>
        </w:rPr>
      </w:pPr>
    </w:p>
    <w:p w14:paraId="272F3BDF" w14:textId="4080FD15" w:rsidR="006D2DA1" w:rsidRDefault="006D2DA1" w:rsidP="0016656C">
      <w:pPr>
        <w:pStyle w:val="Bodycopy"/>
        <w:ind w:left="360"/>
        <w:rPr>
          <w:rFonts w:asciiTheme="minorHAnsi" w:hAnsiTheme="minorHAnsi" w:cstheme="minorHAnsi"/>
        </w:rPr>
      </w:pPr>
    </w:p>
    <w:p w14:paraId="2F79E553" w14:textId="00821EC0" w:rsidR="006D2DA1" w:rsidRDefault="659C8900" w:rsidP="659C8900">
      <w:pPr>
        <w:pStyle w:val="Bodycopy"/>
        <w:ind w:left="360"/>
        <w:rPr>
          <w:rFonts w:asciiTheme="minorHAnsi" w:eastAsiaTheme="minorEastAsia" w:hAnsiTheme="minorHAnsi" w:cstheme="minorBidi"/>
          <w:b/>
          <w:bCs/>
          <w:color w:val="auto"/>
          <w:lang w:val="en-GB"/>
        </w:rPr>
      </w:pPr>
      <w:r w:rsidRPr="659C8900">
        <w:rPr>
          <w:rFonts w:asciiTheme="minorHAnsi" w:eastAsiaTheme="minorEastAsia" w:hAnsiTheme="minorHAnsi" w:cstheme="minorBidi"/>
          <w:b/>
          <w:bCs/>
          <w:color w:val="auto"/>
          <w:lang w:val="en-GB"/>
        </w:rPr>
        <w:t xml:space="preserve">5.3.4 Control Process Flow </w:t>
      </w:r>
    </w:p>
    <w:p w14:paraId="694CE972" w14:textId="21C821BC" w:rsidR="006D2DA1" w:rsidRDefault="006D2DA1" w:rsidP="0016656C">
      <w:pPr>
        <w:pStyle w:val="Bodycopy"/>
        <w:ind w:left="360"/>
        <w:rPr>
          <w:rFonts w:asciiTheme="minorHAnsi" w:eastAsiaTheme="majorEastAsia" w:hAnsiTheme="minorHAnsi" w:cs="Arial"/>
          <w:b/>
          <w:color w:val="auto"/>
          <w:lang w:val="en-GB"/>
        </w:rPr>
      </w:pPr>
    </w:p>
    <w:p w14:paraId="72574F61" w14:textId="34CFE8BF" w:rsidR="006D2DA1" w:rsidRDefault="009F24BE" w:rsidP="0016656C">
      <w:pPr>
        <w:pStyle w:val="Bodycopy"/>
        <w:ind w:left="360"/>
        <w:rPr>
          <w:rFonts w:asciiTheme="minorHAnsi" w:eastAsiaTheme="majorEastAsia" w:hAnsiTheme="minorHAnsi" w:cs="Arial"/>
          <w:b/>
          <w:color w:val="auto"/>
          <w:lang w:val="en-GB"/>
        </w:rPr>
      </w:pPr>
      <w:r>
        <w:rPr>
          <w:rFonts w:asciiTheme="minorHAnsi" w:eastAsiaTheme="majorEastAsia" w:hAnsiTheme="minorHAnsi" w:cs="Arial"/>
          <w:b/>
          <w:noProof/>
          <w:color w:val="auto"/>
          <w:lang w:eastAsia="zh-CN"/>
        </w:rPr>
        <mc:AlternateContent>
          <mc:Choice Requires="wps">
            <w:drawing>
              <wp:anchor distT="0" distB="0" distL="114300" distR="114300" simplePos="0" relativeHeight="251658245" behindDoc="0" locked="0" layoutInCell="1" allowOverlap="1" wp14:anchorId="2720BE61" wp14:editId="331DE94F">
                <wp:simplePos x="0" y="0"/>
                <wp:positionH relativeFrom="column">
                  <wp:posOffset>-15240</wp:posOffset>
                </wp:positionH>
                <wp:positionV relativeFrom="paragraph">
                  <wp:posOffset>139700</wp:posOffset>
                </wp:positionV>
                <wp:extent cx="5303520" cy="2834640"/>
                <wp:effectExtent l="0" t="0" r="11430" b="22860"/>
                <wp:wrapNone/>
                <wp:docPr id="21" name="Rectangle 21"/>
                <wp:cNvGraphicFramePr/>
                <a:graphic xmlns:a="http://schemas.openxmlformats.org/drawingml/2006/main">
                  <a:graphicData uri="http://schemas.microsoft.com/office/word/2010/wordprocessingShape">
                    <wps:wsp>
                      <wps:cNvSpPr/>
                      <wps:spPr>
                        <a:xfrm>
                          <a:off x="0" y="0"/>
                          <a:ext cx="5303520" cy="283464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C1BA2C" id="Rectangle 21" o:spid="_x0000_s1026" style="position:absolute;margin-left:-1.2pt;margin-top:11pt;width:417.6pt;height:223.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" filled="f" strokecolor="#c0504d [3205]" strokeweight="2pt"/>
            </w:pict>
          </mc:Fallback>
        </mc:AlternateContent>
      </w:r>
    </w:p>
    <w:p w14:paraId="0DFFF072" w14:textId="3C0D78D0" w:rsidR="006D2DA1" w:rsidRDefault="006D2DA1" w:rsidP="0016656C">
      <w:pPr>
        <w:pStyle w:val="Bodycopy"/>
        <w:ind w:left="360"/>
        <w:rPr>
          <w:rFonts w:asciiTheme="minorHAnsi" w:eastAsiaTheme="majorEastAsia" w:hAnsiTheme="minorHAnsi" w:cs="Arial"/>
          <w:b/>
          <w:color w:val="auto"/>
          <w:lang w:val="en-GB"/>
        </w:rPr>
      </w:pPr>
      <w:r>
        <w:object w:dxaOrig="10291" w:dyaOrig="6881" w14:anchorId="644630AB">
          <v:shape id="_x0000_i1028" type="#_x0000_t75" style="width:350.3pt;height:196.15pt" o:ole="">
            <v:imagedata r:id="rId36" o:title=""/>
          </v:shape>
          <o:OLEObject Type="Embed" ProgID="Visio.Drawing.15" ShapeID="_x0000_i1028" DrawAspect="Content" ObjectID="_1649503258" r:id="rId37"/>
        </w:object>
      </w:r>
    </w:p>
    <w:p w14:paraId="380F572F" w14:textId="2425E33A" w:rsidR="006D2DA1" w:rsidRDefault="006D2DA1" w:rsidP="0016656C">
      <w:pPr>
        <w:pStyle w:val="Bodycopy"/>
        <w:ind w:left="360"/>
        <w:rPr>
          <w:rFonts w:asciiTheme="minorHAnsi" w:eastAsiaTheme="majorEastAsia" w:hAnsiTheme="minorHAnsi" w:cs="Arial"/>
          <w:b/>
          <w:color w:val="auto"/>
          <w:lang w:val="en-GB"/>
        </w:rPr>
      </w:pPr>
    </w:p>
    <w:p w14:paraId="5C8AE150" w14:textId="77777777" w:rsidR="006D2DA1" w:rsidRDefault="006D2DA1" w:rsidP="0016656C">
      <w:pPr>
        <w:pStyle w:val="Bodycopy"/>
        <w:ind w:left="360"/>
        <w:rPr>
          <w:rFonts w:asciiTheme="minorHAnsi" w:eastAsiaTheme="majorEastAsia" w:hAnsiTheme="minorHAnsi" w:cs="Arial"/>
          <w:b/>
          <w:color w:val="auto"/>
          <w:lang w:val="en-GB"/>
        </w:rPr>
      </w:pPr>
    </w:p>
    <w:p w14:paraId="26A5F80C" w14:textId="77777777" w:rsidR="006D2DA1" w:rsidRPr="006D2DA1" w:rsidRDefault="006D2DA1" w:rsidP="659C8900">
      <w:pPr>
        <w:pStyle w:val="Bodycopy"/>
        <w:ind w:left="360"/>
        <w:rPr>
          <w:rFonts w:asciiTheme="minorHAnsi" w:eastAsiaTheme="minorEastAsia" w:hAnsiTheme="minorHAnsi" w:cstheme="minorBidi"/>
          <w:b/>
          <w:bCs/>
          <w:color w:val="auto"/>
          <w:lang w:val="en-GB"/>
        </w:rPr>
      </w:pPr>
      <w:r w:rsidRPr="659C8900">
        <w:rPr>
          <w:rFonts w:asciiTheme="minorHAnsi" w:eastAsiaTheme="minorEastAsia" w:hAnsiTheme="minorHAnsi" w:cstheme="minorBidi"/>
          <w:b/>
          <w:bCs/>
          <w:color w:val="auto"/>
          <w:lang w:val="en-GB"/>
        </w:rPr>
        <w:t xml:space="preserve">5.3.4 </w:t>
      </w:r>
      <w:bookmarkStart w:id="605" w:name="_Toc28021124"/>
      <w:r w:rsidRPr="659C8900">
        <w:rPr>
          <w:rFonts w:asciiTheme="minorHAnsi" w:eastAsiaTheme="minorEastAsia" w:hAnsiTheme="minorHAnsi" w:cstheme="minorBidi"/>
          <w:b/>
          <w:bCs/>
          <w:color w:val="auto"/>
          <w:lang w:val="en-GB"/>
        </w:rPr>
        <w:t>Error and exception Framework</w:t>
      </w:r>
      <w:bookmarkEnd w:id="605"/>
    </w:p>
    <w:p w14:paraId="378F54B5" w14:textId="21FA012D" w:rsidR="006D2DA1" w:rsidRDefault="006D2DA1" w:rsidP="0016656C">
      <w:pPr>
        <w:pStyle w:val="Bodycopy"/>
        <w:ind w:left="360"/>
        <w:rPr>
          <w:rFonts w:asciiTheme="minorHAnsi" w:eastAsiaTheme="majorEastAsia" w:hAnsiTheme="minorHAnsi" w:cs="Arial"/>
          <w:b/>
          <w:color w:val="auto"/>
          <w:lang w:val="en-GB"/>
        </w:rPr>
      </w:pPr>
    </w:p>
    <w:p w14:paraId="1FA3FAF5" w14:textId="19D36D90" w:rsidR="006D2DA1" w:rsidRDefault="659C8900" w:rsidP="659C8900">
      <w:pPr>
        <w:ind w:left="720"/>
        <w:jc w:val="both"/>
        <w:rPr>
          <w:rFonts w:ascii="Calibri" w:eastAsia="Calibri" w:hAnsi="Calibri" w:cs="Calibri"/>
        </w:rPr>
      </w:pPr>
      <w:r w:rsidRPr="659C8900">
        <w:rPr>
          <w:rFonts w:ascii="Calibri" w:eastAsia="Calibri" w:hAnsi="Calibri" w:cs="Calibri"/>
        </w:rPr>
        <w:t>Error handling could be divided into 2 sections Error Prevention and Error Response</w:t>
      </w:r>
    </w:p>
    <w:p w14:paraId="5F1EE189" w14:textId="702224AF" w:rsidR="006D2DA1" w:rsidRDefault="006D2DA1" w:rsidP="006D2DA1">
      <w:pPr>
        <w:ind w:left="720"/>
        <w:jc w:val="both"/>
        <w:rPr>
          <w:rFonts w:ascii="Calibri" w:hAnsi="Calibri" w:cs="Calibri"/>
        </w:rPr>
      </w:pPr>
    </w:p>
    <w:p w14:paraId="68E64EF9" w14:textId="26DBC69C" w:rsidR="006D2DA1" w:rsidRDefault="006D2DA1" w:rsidP="006D2DA1">
      <w:pPr>
        <w:ind w:left="720"/>
        <w:jc w:val="both"/>
        <w:rPr>
          <w:rFonts w:ascii="Calibri" w:hAnsi="Calibri" w:cs="Calibri"/>
        </w:rPr>
      </w:pPr>
    </w:p>
    <w:p w14:paraId="585F279C" w14:textId="646D7E61" w:rsidR="009F24BE" w:rsidRDefault="009F24BE" w:rsidP="006D2DA1">
      <w:pPr>
        <w:ind w:left="720"/>
        <w:jc w:val="both"/>
        <w:rPr>
          <w:rFonts w:ascii="Calibri" w:hAnsi="Calibri" w:cs="Calibri"/>
        </w:rPr>
      </w:pPr>
    </w:p>
    <w:p w14:paraId="579647CC" w14:textId="4110E0D5" w:rsidR="009F24BE" w:rsidRDefault="009F24BE" w:rsidP="006D2DA1">
      <w:pPr>
        <w:ind w:left="720"/>
        <w:jc w:val="both"/>
        <w:rPr>
          <w:rFonts w:ascii="Calibri" w:hAnsi="Calibri" w:cs="Calibri"/>
        </w:rPr>
      </w:pPr>
    </w:p>
    <w:p w14:paraId="3F8E1BA1" w14:textId="734E06B9" w:rsidR="009F24BE" w:rsidRDefault="009F24BE" w:rsidP="006D2DA1">
      <w:pPr>
        <w:ind w:left="720"/>
        <w:jc w:val="both"/>
        <w:rPr>
          <w:rFonts w:ascii="Calibri" w:hAnsi="Calibri" w:cs="Calibri"/>
        </w:rPr>
      </w:pPr>
    </w:p>
    <w:p w14:paraId="1364DA86" w14:textId="7EA7BE60" w:rsidR="009F24BE" w:rsidRDefault="009F24BE" w:rsidP="006D2DA1">
      <w:pPr>
        <w:ind w:left="720"/>
        <w:jc w:val="both"/>
        <w:rPr>
          <w:rFonts w:ascii="Calibri" w:hAnsi="Calibri" w:cs="Calibri"/>
        </w:rPr>
      </w:pPr>
    </w:p>
    <w:p w14:paraId="043F7119" w14:textId="26F9B570" w:rsidR="009F24BE" w:rsidRDefault="009F24BE" w:rsidP="006D2DA1">
      <w:pPr>
        <w:ind w:left="720"/>
        <w:jc w:val="both"/>
        <w:rPr>
          <w:rFonts w:ascii="Calibri" w:hAnsi="Calibri" w:cs="Calibri"/>
        </w:rPr>
      </w:pPr>
    </w:p>
    <w:p w14:paraId="54B262A0" w14:textId="147E4A92" w:rsidR="009F24BE" w:rsidRDefault="009F24BE" w:rsidP="006D2DA1">
      <w:pPr>
        <w:ind w:left="720"/>
        <w:jc w:val="both"/>
        <w:rPr>
          <w:rFonts w:ascii="Calibri" w:hAnsi="Calibri" w:cs="Calibri"/>
        </w:rPr>
      </w:pPr>
    </w:p>
    <w:p w14:paraId="4BFF81D4" w14:textId="636B68B4" w:rsidR="009F24BE" w:rsidRDefault="009F24BE" w:rsidP="006D2DA1">
      <w:pPr>
        <w:ind w:left="720"/>
        <w:jc w:val="both"/>
        <w:rPr>
          <w:rFonts w:ascii="Calibri" w:hAnsi="Calibri" w:cs="Calibri"/>
        </w:rPr>
      </w:pPr>
    </w:p>
    <w:p w14:paraId="2A9CAEDD" w14:textId="19730C06" w:rsidR="009F24BE" w:rsidRDefault="009F24BE" w:rsidP="006D2DA1">
      <w:pPr>
        <w:ind w:left="720"/>
        <w:jc w:val="both"/>
        <w:rPr>
          <w:rFonts w:ascii="Calibri" w:hAnsi="Calibri" w:cs="Calibri"/>
        </w:rPr>
      </w:pPr>
    </w:p>
    <w:p w14:paraId="6DA0F8E0" w14:textId="7377C9DD" w:rsidR="009F24BE" w:rsidRDefault="009F24BE" w:rsidP="006D2DA1">
      <w:pPr>
        <w:ind w:left="720"/>
        <w:jc w:val="both"/>
        <w:rPr>
          <w:rFonts w:ascii="Calibri" w:hAnsi="Calibri" w:cs="Calibri"/>
        </w:rPr>
      </w:pPr>
    </w:p>
    <w:p w14:paraId="55882B34" w14:textId="340E651D" w:rsidR="009F24BE" w:rsidRDefault="009F24BE" w:rsidP="006D2DA1">
      <w:pPr>
        <w:ind w:left="720"/>
        <w:jc w:val="both"/>
        <w:rPr>
          <w:rFonts w:ascii="Calibri" w:hAnsi="Calibri" w:cs="Calibri"/>
        </w:rPr>
      </w:pPr>
    </w:p>
    <w:p w14:paraId="2749E82C" w14:textId="61F47C48" w:rsidR="009F24BE" w:rsidRDefault="009F24BE" w:rsidP="006D2DA1">
      <w:pPr>
        <w:ind w:left="720"/>
        <w:jc w:val="both"/>
        <w:rPr>
          <w:rFonts w:ascii="Calibri" w:hAnsi="Calibri" w:cs="Calibri"/>
        </w:rPr>
      </w:pPr>
    </w:p>
    <w:p w14:paraId="7B50C605" w14:textId="2CDB1DA4" w:rsidR="009F24BE" w:rsidRDefault="009F24BE" w:rsidP="006D2DA1">
      <w:pPr>
        <w:ind w:left="720"/>
        <w:jc w:val="both"/>
        <w:rPr>
          <w:rFonts w:ascii="Calibri" w:hAnsi="Calibri" w:cs="Calibri"/>
        </w:rPr>
      </w:pPr>
    </w:p>
    <w:p w14:paraId="6D0CEA20" w14:textId="495DAB0E" w:rsidR="009F24BE" w:rsidRDefault="009F24BE" w:rsidP="006D2DA1">
      <w:pPr>
        <w:ind w:left="720"/>
        <w:jc w:val="both"/>
        <w:rPr>
          <w:rFonts w:ascii="Calibri" w:hAnsi="Calibri" w:cs="Calibri"/>
        </w:rPr>
      </w:pPr>
    </w:p>
    <w:p w14:paraId="29780437" w14:textId="70D16905" w:rsidR="009F24BE" w:rsidRDefault="009F24BE" w:rsidP="006D2DA1">
      <w:pPr>
        <w:ind w:left="720"/>
        <w:jc w:val="both"/>
        <w:rPr>
          <w:rFonts w:ascii="Calibri" w:hAnsi="Calibri" w:cs="Calibri"/>
        </w:rPr>
      </w:pPr>
    </w:p>
    <w:p w14:paraId="2CB6C759" w14:textId="6EAD7C87" w:rsidR="009F24BE" w:rsidRDefault="009F24BE" w:rsidP="006D2DA1">
      <w:pPr>
        <w:ind w:left="720"/>
        <w:jc w:val="both"/>
        <w:rPr>
          <w:rFonts w:ascii="Calibri" w:hAnsi="Calibri" w:cs="Calibri"/>
        </w:rPr>
      </w:pPr>
    </w:p>
    <w:p w14:paraId="108F4394" w14:textId="7C1D454C" w:rsidR="009F24BE" w:rsidRDefault="009F24BE" w:rsidP="006D2DA1">
      <w:pPr>
        <w:ind w:left="720"/>
        <w:jc w:val="both"/>
        <w:rPr>
          <w:rFonts w:ascii="Calibri" w:hAnsi="Calibri" w:cs="Calibri"/>
        </w:rPr>
      </w:pPr>
    </w:p>
    <w:p w14:paraId="09F8762A" w14:textId="35B7C69C" w:rsidR="009F24BE" w:rsidRDefault="009F24BE" w:rsidP="006D2DA1">
      <w:pPr>
        <w:ind w:left="720"/>
        <w:jc w:val="both"/>
        <w:rPr>
          <w:rFonts w:ascii="Calibri" w:hAnsi="Calibri" w:cs="Calibri"/>
        </w:rPr>
      </w:pPr>
    </w:p>
    <w:p w14:paraId="664B1481" w14:textId="0CB1E4CE" w:rsidR="009F24BE" w:rsidRDefault="009F24BE" w:rsidP="006D2DA1">
      <w:pPr>
        <w:ind w:left="720"/>
        <w:jc w:val="both"/>
        <w:rPr>
          <w:rFonts w:ascii="Calibri" w:hAnsi="Calibri" w:cs="Calibri"/>
        </w:rPr>
      </w:pPr>
    </w:p>
    <w:p w14:paraId="1FA3674A" w14:textId="1A073543" w:rsidR="009F24BE" w:rsidRDefault="009F24BE" w:rsidP="006D2DA1">
      <w:pPr>
        <w:ind w:left="720"/>
        <w:jc w:val="both"/>
        <w:rPr>
          <w:rFonts w:ascii="Calibri" w:hAnsi="Calibri" w:cs="Calibri"/>
        </w:rPr>
      </w:pPr>
    </w:p>
    <w:p w14:paraId="21930BA1" w14:textId="39662C90" w:rsidR="009F24BE" w:rsidRDefault="009F24BE" w:rsidP="006D2DA1">
      <w:pPr>
        <w:ind w:left="720"/>
        <w:jc w:val="both"/>
        <w:rPr>
          <w:rFonts w:ascii="Calibri" w:hAnsi="Calibri" w:cs="Calibri"/>
        </w:rPr>
      </w:pPr>
    </w:p>
    <w:p w14:paraId="1FC85553" w14:textId="77777777" w:rsidR="009F24BE" w:rsidRDefault="009F24BE" w:rsidP="006D2DA1">
      <w:pPr>
        <w:ind w:left="720"/>
        <w:jc w:val="both"/>
        <w:rPr>
          <w:rFonts w:ascii="Calibri" w:hAnsi="Calibri" w:cs="Calibri"/>
        </w:rPr>
      </w:pPr>
    </w:p>
    <w:p w14:paraId="70DF3BA7" w14:textId="653FDC6D" w:rsidR="006D2DA1" w:rsidRPr="006D2DA1" w:rsidRDefault="006D2DA1" w:rsidP="659C8900">
      <w:pPr>
        <w:pStyle w:val="Bodycopy"/>
        <w:ind w:left="360"/>
        <w:rPr>
          <w:rFonts w:asciiTheme="minorHAnsi" w:eastAsiaTheme="minorEastAsia" w:hAnsiTheme="minorHAnsi" w:cstheme="minorBidi"/>
          <w:b/>
          <w:bCs/>
          <w:color w:val="auto"/>
          <w:lang w:val="en-GB"/>
        </w:rPr>
      </w:pPr>
      <w:bookmarkStart w:id="606" w:name="_Toc28021125"/>
      <w:r w:rsidRPr="659C8900">
        <w:rPr>
          <w:rFonts w:asciiTheme="minorHAnsi" w:eastAsiaTheme="minorEastAsia" w:hAnsiTheme="minorHAnsi" w:cstheme="minorBidi"/>
          <w:b/>
          <w:bCs/>
          <w:color w:val="auto"/>
          <w:lang w:val="en-GB"/>
        </w:rPr>
        <w:lastRenderedPageBreak/>
        <w:t>5.3.4.1 Error Prevention</w:t>
      </w:r>
      <w:bookmarkEnd w:id="606"/>
      <w:r w:rsidRPr="659C8900">
        <w:rPr>
          <w:rFonts w:asciiTheme="minorHAnsi" w:eastAsiaTheme="minorEastAsia" w:hAnsiTheme="minorHAnsi" w:cstheme="minorBidi"/>
          <w:b/>
          <w:bCs/>
          <w:color w:val="auto"/>
          <w:lang w:val="en-GB"/>
        </w:rPr>
        <w:t xml:space="preserve"> Flow </w:t>
      </w:r>
    </w:p>
    <w:p w14:paraId="7C16B454" w14:textId="0AF26F6F" w:rsidR="006D2DA1" w:rsidRPr="006D2DA1" w:rsidRDefault="006D2DA1" w:rsidP="006D2DA1">
      <w:pPr>
        <w:rPr>
          <w:lang w:val="en-GB"/>
        </w:rPr>
      </w:pPr>
      <w:r>
        <w:rPr>
          <w:noProof/>
          <w:lang w:eastAsia="zh-CN"/>
        </w:rPr>
        <mc:AlternateContent>
          <mc:Choice Requires="wps">
            <w:drawing>
              <wp:anchor distT="0" distB="0" distL="114300" distR="114300" simplePos="0" relativeHeight="251658242" behindDoc="0" locked="0" layoutInCell="1" allowOverlap="1" wp14:anchorId="11A9A428" wp14:editId="576A753E">
                <wp:simplePos x="0" y="0"/>
                <wp:positionH relativeFrom="column">
                  <wp:posOffset>-175260</wp:posOffset>
                </wp:positionH>
                <wp:positionV relativeFrom="paragraph">
                  <wp:posOffset>114300</wp:posOffset>
                </wp:positionV>
                <wp:extent cx="6240780" cy="3246120"/>
                <wp:effectExtent l="0" t="0" r="26670" b="11430"/>
                <wp:wrapNone/>
                <wp:docPr id="17" name="Rectangle 17"/>
                <wp:cNvGraphicFramePr/>
                <a:graphic xmlns:a="http://schemas.openxmlformats.org/drawingml/2006/main">
                  <a:graphicData uri="http://schemas.microsoft.com/office/word/2010/wordprocessingShape">
                    <wps:wsp>
                      <wps:cNvSpPr/>
                      <wps:spPr>
                        <a:xfrm>
                          <a:off x="0" y="0"/>
                          <a:ext cx="6240780" cy="324612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ED0530" id="Rectangle 17" o:spid="_x0000_s1026" style="position:absolute;margin-left:-13.8pt;margin-top:9pt;width:491.4pt;height:255.6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" filled="f" strokecolor="#c0504d [3205]" strokeweight="2pt"/>
            </w:pict>
          </mc:Fallback>
        </mc:AlternateContent>
      </w:r>
    </w:p>
    <w:p w14:paraId="5C1A9397" w14:textId="656D007C" w:rsidR="006D2DA1" w:rsidRDefault="006D2DA1" w:rsidP="006D2DA1">
      <w:pPr>
        <w:rPr>
          <w:lang w:val="en-GB"/>
        </w:rPr>
      </w:pPr>
      <w:r w:rsidRPr="009874C6">
        <w:object w:dxaOrig="14821" w:dyaOrig="7656" w14:anchorId="78335C68">
          <v:shape id="_x0000_i1029" type="#_x0000_t75" style="width:467.55pt;height:242.3pt" o:ole="">
            <v:imagedata r:id="rId38" o:title=""/>
          </v:shape>
          <o:OLEObject Type="Embed" ProgID="Visio.Drawing.15" ShapeID="_x0000_i1029" DrawAspect="Content" ObjectID="_1649503259" r:id="rId39"/>
        </w:object>
      </w:r>
    </w:p>
    <w:p w14:paraId="08583EF1" w14:textId="1F5FC575" w:rsidR="006D2DA1" w:rsidRDefault="006D2DA1" w:rsidP="006D2DA1">
      <w:pPr>
        <w:rPr>
          <w:lang w:val="en-GB"/>
        </w:rPr>
      </w:pPr>
    </w:p>
    <w:p w14:paraId="3826DFDD" w14:textId="4E013D35" w:rsidR="006D2DA1" w:rsidRDefault="006D2DA1" w:rsidP="006D2DA1">
      <w:pPr>
        <w:rPr>
          <w:lang w:val="en-GB"/>
        </w:rPr>
      </w:pPr>
    </w:p>
    <w:p w14:paraId="209606E7" w14:textId="757A98E7" w:rsidR="006D2DA1" w:rsidRDefault="006D2DA1" w:rsidP="006D2DA1">
      <w:pPr>
        <w:rPr>
          <w:lang w:val="en-GB"/>
        </w:rPr>
      </w:pPr>
    </w:p>
    <w:p w14:paraId="7B48D07F" w14:textId="2BDD94E5" w:rsidR="006D2DA1" w:rsidRDefault="006D2DA1" w:rsidP="006D2DA1">
      <w:pPr>
        <w:rPr>
          <w:lang w:val="en-GB"/>
        </w:rPr>
      </w:pPr>
    </w:p>
    <w:p w14:paraId="6EA5DD33" w14:textId="359CB372" w:rsidR="006D2DA1" w:rsidRDefault="006D2DA1" w:rsidP="006D2DA1">
      <w:pPr>
        <w:rPr>
          <w:lang w:val="en-GB"/>
        </w:rPr>
      </w:pPr>
    </w:p>
    <w:p w14:paraId="579CF654" w14:textId="36372933" w:rsidR="006D2DA1" w:rsidRDefault="006D2DA1" w:rsidP="006D2DA1">
      <w:pPr>
        <w:rPr>
          <w:lang w:val="en-GB"/>
        </w:rPr>
      </w:pPr>
    </w:p>
    <w:p w14:paraId="7D344EE8" w14:textId="36195FC5" w:rsidR="006D2DA1" w:rsidRDefault="006D2DA1" w:rsidP="006D2DA1">
      <w:pPr>
        <w:rPr>
          <w:lang w:val="en-GB"/>
        </w:rPr>
      </w:pPr>
    </w:p>
    <w:p w14:paraId="067BDC6A" w14:textId="50AA5E7E" w:rsidR="006D2DA1" w:rsidRDefault="006D2DA1" w:rsidP="006D2DA1">
      <w:pPr>
        <w:rPr>
          <w:lang w:val="en-GB"/>
        </w:rPr>
      </w:pPr>
    </w:p>
    <w:p w14:paraId="32F7D613" w14:textId="1B1E87B4" w:rsidR="006D2DA1" w:rsidRDefault="006D2DA1" w:rsidP="006D2DA1">
      <w:pPr>
        <w:rPr>
          <w:lang w:val="en-GB"/>
        </w:rPr>
      </w:pPr>
    </w:p>
    <w:p w14:paraId="7D48CA72" w14:textId="4DFFD1DF" w:rsidR="009F24BE" w:rsidRDefault="009F24BE" w:rsidP="006D2DA1">
      <w:pPr>
        <w:rPr>
          <w:lang w:val="en-GB"/>
        </w:rPr>
      </w:pPr>
    </w:p>
    <w:p w14:paraId="6A23325F" w14:textId="70B18466" w:rsidR="009F24BE" w:rsidRDefault="009F24BE" w:rsidP="006D2DA1">
      <w:pPr>
        <w:rPr>
          <w:lang w:val="en-GB"/>
        </w:rPr>
      </w:pPr>
    </w:p>
    <w:p w14:paraId="65312940" w14:textId="55EE525A" w:rsidR="009F24BE" w:rsidRDefault="009F24BE" w:rsidP="006D2DA1">
      <w:pPr>
        <w:rPr>
          <w:lang w:val="en-GB"/>
        </w:rPr>
      </w:pPr>
    </w:p>
    <w:p w14:paraId="32DA2CAD" w14:textId="1B252DF1" w:rsidR="009F24BE" w:rsidRDefault="009F24BE" w:rsidP="006D2DA1">
      <w:pPr>
        <w:rPr>
          <w:lang w:val="en-GB"/>
        </w:rPr>
      </w:pPr>
    </w:p>
    <w:p w14:paraId="7C602707" w14:textId="02BEFE15" w:rsidR="009F24BE" w:rsidRDefault="009F24BE" w:rsidP="006D2DA1">
      <w:pPr>
        <w:rPr>
          <w:lang w:val="en-GB"/>
        </w:rPr>
      </w:pPr>
    </w:p>
    <w:p w14:paraId="74262FE3" w14:textId="7F6CE3EA" w:rsidR="009F24BE" w:rsidRDefault="009F24BE" w:rsidP="006D2DA1">
      <w:pPr>
        <w:rPr>
          <w:lang w:val="en-GB"/>
        </w:rPr>
      </w:pPr>
    </w:p>
    <w:p w14:paraId="0F7085BE" w14:textId="0E98E6FE" w:rsidR="009F24BE" w:rsidRDefault="009F24BE" w:rsidP="006D2DA1">
      <w:pPr>
        <w:rPr>
          <w:lang w:val="en-GB"/>
        </w:rPr>
      </w:pPr>
    </w:p>
    <w:p w14:paraId="1AE260BD" w14:textId="2443D272" w:rsidR="009F24BE" w:rsidRDefault="009F24BE" w:rsidP="006D2DA1">
      <w:pPr>
        <w:rPr>
          <w:lang w:val="en-GB"/>
        </w:rPr>
      </w:pPr>
    </w:p>
    <w:p w14:paraId="58ED1297" w14:textId="187B8306" w:rsidR="009F24BE" w:rsidRDefault="009F24BE" w:rsidP="006D2DA1">
      <w:pPr>
        <w:rPr>
          <w:lang w:val="en-GB"/>
        </w:rPr>
      </w:pPr>
    </w:p>
    <w:p w14:paraId="555E2F02" w14:textId="0BFA0C44" w:rsidR="009F24BE" w:rsidRDefault="009F24BE" w:rsidP="006D2DA1">
      <w:pPr>
        <w:rPr>
          <w:lang w:val="en-GB"/>
        </w:rPr>
      </w:pPr>
    </w:p>
    <w:p w14:paraId="12B5517E" w14:textId="197DC70F" w:rsidR="009F24BE" w:rsidRDefault="009F24BE" w:rsidP="006D2DA1">
      <w:pPr>
        <w:rPr>
          <w:lang w:val="en-GB"/>
        </w:rPr>
      </w:pPr>
    </w:p>
    <w:p w14:paraId="094A432C" w14:textId="6A1EECED" w:rsidR="009F24BE" w:rsidRDefault="009F24BE" w:rsidP="006D2DA1">
      <w:pPr>
        <w:rPr>
          <w:lang w:val="en-GB"/>
        </w:rPr>
      </w:pPr>
    </w:p>
    <w:p w14:paraId="3F743823" w14:textId="0507B637" w:rsidR="009F24BE" w:rsidRDefault="009F24BE" w:rsidP="006D2DA1">
      <w:pPr>
        <w:rPr>
          <w:lang w:val="en-GB"/>
        </w:rPr>
      </w:pPr>
    </w:p>
    <w:p w14:paraId="13E5FE87" w14:textId="3F22460B" w:rsidR="009F24BE" w:rsidRDefault="009F24BE" w:rsidP="006D2DA1">
      <w:pPr>
        <w:rPr>
          <w:lang w:val="en-GB"/>
        </w:rPr>
      </w:pPr>
    </w:p>
    <w:p w14:paraId="20E5FBB3" w14:textId="66454322" w:rsidR="009F24BE" w:rsidRDefault="009F24BE" w:rsidP="006D2DA1">
      <w:pPr>
        <w:rPr>
          <w:lang w:val="en-GB"/>
        </w:rPr>
      </w:pPr>
    </w:p>
    <w:p w14:paraId="0A2D5F4C" w14:textId="1F292E71" w:rsidR="009F24BE" w:rsidRDefault="009F24BE" w:rsidP="006D2DA1">
      <w:pPr>
        <w:rPr>
          <w:lang w:val="en-GB"/>
        </w:rPr>
      </w:pPr>
    </w:p>
    <w:p w14:paraId="09E770BB" w14:textId="79DE71FB" w:rsidR="009F24BE" w:rsidRDefault="009F24BE" w:rsidP="006D2DA1">
      <w:pPr>
        <w:rPr>
          <w:lang w:val="en-GB"/>
        </w:rPr>
      </w:pPr>
    </w:p>
    <w:p w14:paraId="65C79F25" w14:textId="3B1081C9" w:rsidR="009F24BE" w:rsidRDefault="009F24BE" w:rsidP="006D2DA1">
      <w:pPr>
        <w:rPr>
          <w:lang w:val="en-GB"/>
        </w:rPr>
      </w:pPr>
    </w:p>
    <w:p w14:paraId="034FE05A" w14:textId="77777777" w:rsidR="009F24BE" w:rsidRDefault="009F24BE" w:rsidP="006D2DA1">
      <w:pPr>
        <w:rPr>
          <w:lang w:val="en-GB"/>
        </w:rPr>
      </w:pPr>
    </w:p>
    <w:p w14:paraId="79A202FD" w14:textId="18DFC66B" w:rsidR="006D2DA1" w:rsidRPr="006D2DA1" w:rsidRDefault="006D2DA1" w:rsidP="659C8900">
      <w:pPr>
        <w:pStyle w:val="Bodycopy"/>
        <w:ind w:left="360"/>
        <w:rPr>
          <w:rFonts w:asciiTheme="minorHAnsi" w:eastAsiaTheme="minorEastAsia" w:hAnsiTheme="minorHAnsi" w:cstheme="minorBidi"/>
          <w:b/>
          <w:bCs/>
          <w:color w:val="auto"/>
          <w:lang w:val="en-GB"/>
        </w:rPr>
      </w:pPr>
      <w:r w:rsidRPr="659C8900">
        <w:rPr>
          <w:rFonts w:asciiTheme="minorHAnsi" w:eastAsiaTheme="minorEastAsia" w:hAnsiTheme="minorHAnsi" w:cstheme="minorBidi"/>
          <w:b/>
          <w:bCs/>
          <w:color w:val="auto"/>
          <w:lang w:val="en-GB"/>
        </w:rPr>
        <w:t xml:space="preserve">5.3.4.1 Error </w:t>
      </w:r>
      <w:bookmarkStart w:id="607" w:name="_Toc28021128"/>
      <w:r w:rsidRPr="659C8900">
        <w:rPr>
          <w:rFonts w:asciiTheme="minorHAnsi" w:eastAsiaTheme="minorEastAsia" w:hAnsiTheme="minorHAnsi" w:cstheme="minorBidi"/>
          <w:b/>
          <w:bCs/>
          <w:color w:val="auto"/>
          <w:lang w:val="en-GB"/>
        </w:rPr>
        <w:t>Response</w:t>
      </w:r>
      <w:bookmarkEnd w:id="607"/>
      <w:r w:rsidRPr="659C8900">
        <w:rPr>
          <w:rFonts w:asciiTheme="minorHAnsi" w:eastAsiaTheme="minorEastAsia" w:hAnsiTheme="minorHAnsi" w:cstheme="minorBidi"/>
          <w:b/>
          <w:bCs/>
          <w:color w:val="auto"/>
          <w:lang w:val="en-GB"/>
        </w:rPr>
        <w:t xml:space="preserve"> Flow </w:t>
      </w:r>
    </w:p>
    <w:p w14:paraId="2F89E756" w14:textId="5E4F3E30" w:rsidR="006D2DA1" w:rsidRPr="006D2DA1" w:rsidRDefault="006D2DA1" w:rsidP="006D2DA1">
      <w:pPr>
        <w:pStyle w:val="Bodycopy"/>
        <w:ind w:left="360"/>
        <w:rPr>
          <w:rFonts w:asciiTheme="minorHAnsi" w:eastAsiaTheme="majorEastAsia" w:hAnsiTheme="minorHAnsi" w:cs="Arial"/>
          <w:b/>
          <w:color w:val="auto"/>
          <w:lang w:val="en-GB"/>
        </w:rPr>
      </w:pPr>
      <w:r>
        <w:rPr>
          <w:noProof/>
          <w:lang w:eastAsia="zh-CN"/>
        </w:rPr>
        <w:lastRenderedPageBreak/>
        <mc:AlternateContent>
          <mc:Choice Requires="wps">
            <w:drawing>
              <wp:anchor distT="0" distB="0" distL="114300" distR="114300" simplePos="0" relativeHeight="251658243" behindDoc="0" locked="0" layoutInCell="1" allowOverlap="1" wp14:anchorId="21118F8E" wp14:editId="3D39E7B4">
                <wp:simplePos x="0" y="0"/>
                <wp:positionH relativeFrom="column">
                  <wp:posOffset>-457200</wp:posOffset>
                </wp:positionH>
                <wp:positionV relativeFrom="paragraph">
                  <wp:posOffset>12700</wp:posOffset>
                </wp:positionV>
                <wp:extent cx="6438900" cy="60579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6438900" cy="60579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DC505" id="Rectangle 19" o:spid="_x0000_s1026" style="position:absolute;margin-left:-36pt;margin-top:1pt;width:507pt;height:477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" filled="f" strokecolor="#c0504d [3205]" strokeweight="2pt"/>
            </w:pict>
          </mc:Fallback>
        </mc:AlternateContent>
      </w:r>
      <w:r>
        <w:object w:dxaOrig="14209" w:dyaOrig="14965" w14:anchorId="0BAEEBAE">
          <v:shape id="_x0000_i1030" type="#_x0000_t75" style="width:434.75pt;height:457.4pt" o:ole="">
            <v:imagedata r:id="rId40" o:title=""/>
          </v:shape>
          <o:OLEObject Type="Embed" ProgID="Visio.Drawing.15" ShapeID="_x0000_i1030" DrawAspect="Content" ObjectID="_1649503260" r:id="rId41"/>
        </w:object>
      </w:r>
    </w:p>
    <w:p w14:paraId="7A8445AA" w14:textId="77777777" w:rsidR="006D2DA1" w:rsidRDefault="006D2DA1" w:rsidP="006D2DA1">
      <w:pPr>
        <w:rPr>
          <w:lang w:val="en-GB"/>
        </w:rPr>
      </w:pPr>
    </w:p>
    <w:p w14:paraId="1C41DCF0" w14:textId="77777777" w:rsidR="006D2DA1" w:rsidRPr="006D2DA1" w:rsidRDefault="006D2DA1" w:rsidP="006D2DA1">
      <w:pPr>
        <w:rPr>
          <w:lang w:val="en-GB"/>
        </w:rPr>
      </w:pPr>
    </w:p>
    <w:p w14:paraId="72D73C78" w14:textId="2006A6F2" w:rsidR="006D2DA1" w:rsidRDefault="006D2DA1" w:rsidP="0016656C">
      <w:pPr>
        <w:pStyle w:val="Bodycopy"/>
        <w:ind w:left="360"/>
        <w:rPr>
          <w:rFonts w:asciiTheme="minorHAnsi" w:eastAsiaTheme="majorEastAsia" w:hAnsiTheme="minorHAnsi" w:cs="Arial"/>
          <w:b/>
          <w:color w:val="auto"/>
          <w:lang w:val="en-GB"/>
        </w:rPr>
      </w:pPr>
    </w:p>
    <w:p w14:paraId="3A3F6130" w14:textId="75583B15" w:rsidR="006D2DA1" w:rsidRDefault="006D2DA1" w:rsidP="0016656C">
      <w:pPr>
        <w:pStyle w:val="Bodycopy"/>
        <w:ind w:left="360"/>
        <w:rPr>
          <w:rFonts w:asciiTheme="minorHAnsi" w:eastAsiaTheme="majorEastAsia" w:hAnsiTheme="minorHAnsi" w:cs="Arial"/>
          <w:b/>
          <w:color w:val="auto"/>
          <w:lang w:val="en-GB"/>
        </w:rPr>
      </w:pPr>
    </w:p>
    <w:p w14:paraId="54DF81A6" w14:textId="4C04643C" w:rsidR="006D2DA1" w:rsidRDefault="006D2DA1" w:rsidP="0016656C">
      <w:pPr>
        <w:pStyle w:val="Bodycopy"/>
        <w:ind w:left="360"/>
        <w:rPr>
          <w:rFonts w:asciiTheme="minorHAnsi" w:eastAsiaTheme="majorEastAsia" w:hAnsiTheme="minorHAnsi" w:cs="Arial"/>
          <w:b/>
          <w:color w:val="auto"/>
          <w:lang w:val="en-GB"/>
        </w:rPr>
      </w:pPr>
    </w:p>
    <w:p w14:paraId="5F862A10" w14:textId="77777777" w:rsidR="006D2DA1" w:rsidRPr="006D2DA1" w:rsidRDefault="006D2DA1" w:rsidP="0016656C">
      <w:pPr>
        <w:pStyle w:val="Bodycopy"/>
        <w:ind w:left="360"/>
        <w:rPr>
          <w:rFonts w:asciiTheme="minorHAnsi" w:eastAsiaTheme="majorEastAsia" w:hAnsiTheme="minorHAnsi" w:cs="Arial"/>
          <w:b/>
          <w:color w:val="auto"/>
          <w:lang w:val="en-GB"/>
        </w:rPr>
      </w:pPr>
    </w:p>
    <w:p w14:paraId="3B50D018" w14:textId="3B21850F" w:rsidR="0016656C" w:rsidRDefault="00210624" w:rsidP="00881F66">
      <w:pPr>
        <w:pStyle w:val="Heading1"/>
      </w:pPr>
      <w:bookmarkStart w:id="608" w:name="_Toc28615375"/>
      <w:bookmarkStart w:id="609" w:name="_Toc31793124"/>
      <w:r w:rsidRPr="00210624">
        <w:t>5.4 CI</w:t>
      </w:r>
      <w:r w:rsidR="0016656C" w:rsidRPr="00210624">
        <w:t>/CD &amp; Control-M Approach</w:t>
      </w:r>
      <w:bookmarkEnd w:id="608"/>
      <w:bookmarkEnd w:id="609"/>
    </w:p>
    <w:p w14:paraId="264C082E" w14:textId="77777777" w:rsidR="0016656C" w:rsidRPr="00DE4364" w:rsidRDefault="659C8900" w:rsidP="659C8900">
      <w:pPr>
        <w:pStyle w:val="Bodycopy"/>
        <w:ind w:left="360"/>
        <w:rPr>
          <w:rFonts w:asciiTheme="minorHAnsi" w:eastAsiaTheme="minorEastAsia" w:hAnsiTheme="minorHAnsi" w:cstheme="minorBidi"/>
        </w:rPr>
      </w:pPr>
      <w:r w:rsidRPr="659C8900">
        <w:rPr>
          <w:rFonts w:asciiTheme="minorHAnsi" w:eastAsiaTheme="minorEastAsia" w:hAnsiTheme="minorHAnsi" w:cstheme="minorBidi"/>
        </w:rPr>
        <w:t xml:space="preserve">SSIS integrates with many source code control software and so any integration with such kind of technology will mean much cleaner source code control and hence much automated deployments. </w:t>
      </w:r>
    </w:p>
    <w:p w14:paraId="4DE28FEC" w14:textId="734D9325" w:rsidR="0016656C" w:rsidRDefault="659C8900" w:rsidP="659C8900">
      <w:pPr>
        <w:pStyle w:val="Bodycopy"/>
        <w:ind w:left="360"/>
        <w:rPr>
          <w:rFonts w:asciiTheme="minorEastAsia" w:eastAsiaTheme="minorEastAsia" w:hAnsiTheme="minorEastAsia" w:cstheme="minorEastAsia"/>
          <w:lang w:eastAsia="zh-CN"/>
        </w:rPr>
      </w:pPr>
      <w:r w:rsidRPr="659C8900">
        <w:rPr>
          <w:rFonts w:asciiTheme="minorHAnsi" w:eastAsiaTheme="minorEastAsia" w:hAnsiTheme="minorHAnsi" w:cstheme="minorBidi"/>
        </w:rPr>
        <w:lastRenderedPageBreak/>
        <w:t>If source control software is installed on the computer, select add to source control to associate the project with source control</w:t>
      </w:r>
      <w:r w:rsidRPr="659C8900">
        <w:rPr>
          <w:rFonts w:asciiTheme="minorEastAsia" w:eastAsiaTheme="minorEastAsia" w:hAnsiTheme="minorEastAsia" w:cstheme="minorEastAsia"/>
          <w:lang w:eastAsia="zh-CN"/>
        </w:rPr>
        <w:t>.</w:t>
      </w:r>
    </w:p>
    <w:p w14:paraId="0212E4B6" w14:textId="0A17FF47" w:rsidR="00960C08" w:rsidRDefault="00960C08" w:rsidP="0016656C">
      <w:pPr>
        <w:pStyle w:val="Bodycopy"/>
        <w:ind w:left="360"/>
        <w:rPr>
          <w:rFonts w:asciiTheme="minorEastAsia" w:eastAsiaTheme="minorEastAsia" w:hAnsiTheme="minorEastAsia" w:cstheme="minorEastAsia"/>
          <w:lang w:eastAsia="zh-CN"/>
        </w:rPr>
      </w:pPr>
    </w:p>
    <w:p w14:paraId="3C6BE194" w14:textId="77777777" w:rsidR="00210624" w:rsidRDefault="659C8900" w:rsidP="659C8900">
      <w:pPr>
        <w:rPr>
          <w:rFonts w:ascii="Calibri" w:eastAsia="Calibri" w:hAnsi="Calibri" w:cs="Calibri"/>
        </w:rPr>
      </w:pPr>
      <w:r w:rsidRPr="659C8900">
        <w:rPr>
          <w:rFonts w:ascii="Calibri" w:eastAsia="Calibri" w:hAnsi="Calibri" w:cs="Calibri"/>
        </w:rPr>
        <w:t>Diagram 1: MoveIT job trigger approach</w:t>
      </w:r>
    </w:p>
    <w:p w14:paraId="55312DDC" w14:textId="2AE8FFF9" w:rsidR="00210624" w:rsidRDefault="00210624" w:rsidP="0016656C">
      <w:pPr>
        <w:pStyle w:val="Bodycopy"/>
        <w:ind w:left="360"/>
        <w:rPr>
          <w:rFonts w:asciiTheme="minorEastAsia" w:eastAsiaTheme="minorEastAsia" w:hAnsiTheme="minorEastAsia" w:cstheme="minorEastAsia"/>
          <w:lang w:eastAsia="zh-CN"/>
        </w:rPr>
      </w:pPr>
    </w:p>
    <w:p w14:paraId="47B0AD27" w14:textId="07C40FF3" w:rsidR="00210624" w:rsidRDefault="00210624" w:rsidP="0016656C">
      <w:pPr>
        <w:pStyle w:val="Bodycopy"/>
        <w:ind w:left="360"/>
        <w:rPr>
          <w:rFonts w:asciiTheme="minorEastAsia" w:eastAsiaTheme="minorEastAsia" w:hAnsiTheme="minorEastAsia" w:cstheme="minorEastAsia"/>
          <w:lang w:eastAsia="zh-CN"/>
        </w:rPr>
      </w:pPr>
      <w:r>
        <w:rPr>
          <w:rFonts w:asciiTheme="minorEastAsia" w:eastAsiaTheme="minorEastAsia" w:hAnsiTheme="minorEastAsia" w:cstheme="minorEastAsia"/>
          <w:noProof/>
          <w:lang w:eastAsia="zh-CN"/>
        </w:rPr>
        <w:drawing>
          <wp:inline distT="0" distB="0" distL="0" distR="0" wp14:anchorId="65A384B3" wp14:editId="6FB4D7B4">
            <wp:extent cx="5943600" cy="2606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p>
    <w:p w14:paraId="0E932820" w14:textId="77777777" w:rsidR="00210624" w:rsidRDefault="00210624" w:rsidP="0016656C">
      <w:pPr>
        <w:tabs>
          <w:tab w:val="left" w:pos="520"/>
        </w:tabs>
        <w:spacing w:line="0" w:lineRule="atLeast"/>
        <w:rPr>
          <w:rFonts w:asciiTheme="minorHAnsi" w:eastAsiaTheme="minorEastAsia" w:hAnsiTheme="minorHAnsi" w:cstheme="minorBidi"/>
          <w:b/>
          <w:bCs/>
        </w:rPr>
      </w:pPr>
    </w:p>
    <w:p w14:paraId="22C2FADD" w14:textId="117250F9" w:rsidR="00210624" w:rsidRDefault="00210624" w:rsidP="0016656C">
      <w:pPr>
        <w:tabs>
          <w:tab w:val="left" w:pos="520"/>
        </w:tabs>
        <w:spacing w:line="0" w:lineRule="atLeast"/>
        <w:rPr>
          <w:rFonts w:asciiTheme="minorHAnsi" w:eastAsiaTheme="minorEastAsia" w:hAnsiTheme="minorHAnsi" w:cstheme="minorBidi"/>
          <w:b/>
          <w:bCs/>
        </w:rPr>
      </w:pPr>
    </w:p>
    <w:p w14:paraId="62CA0159" w14:textId="77777777" w:rsidR="00210624" w:rsidRDefault="659C8900" w:rsidP="659C8900">
      <w:pPr>
        <w:rPr>
          <w:rFonts w:ascii="Calibri" w:eastAsia="Calibri" w:hAnsi="Calibri" w:cs="Calibri"/>
        </w:rPr>
      </w:pPr>
      <w:r w:rsidRPr="659C8900">
        <w:rPr>
          <w:rFonts w:ascii="Calibri" w:eastAsia="Calibri" w:hAnsi="Calibri" w:cs="Calibri"/>
        </w:rPr>
        <w:t>Diagram 2: ETL Jobs orchestration approach.</w:t>
      </w:r>
    </w:p>
    <w:p w14:paraId="69990A0A" w14:textId="7FB958E0" w:rsidR="00210624" w:rsidRDefault="00210624" w:rsidP="0016656C">
      <w:pPr>
        <w:tabs>
          <w:tab w:val="left" w:pos="520"/>
        </w:tabs>
        <w:spacing w:line="0" w:lineRule="atLeast"/>
        <w:rPr>
          <w:rFonts w:asciiTheme="minorHAnsi" w:eastAsiaTheme="minorEastAsia" w:hAnsiTheme="minorHAnsi" w:cstheme="minorBidi"/>
          <w:b/>
          <w:bCs/>
        </w:rPr>
      </w:pPr>
      <w:r>
        <w:rPr>
          <w:rFonts w:asciiTheme="minorHAnsi" w:eastAsiaTheme="minorEastAsia" w:hAnsiTheme="minorHAnsi" w:cstheme="minorBidi"/>
          <w:b/>
          <w:bCs/>
          <w:noProof/>
          <w:lang w:eastAsia="zh-CN"/>
        </w:rPr>
        <w:drawing>
          <wp:inline distT="0" distB="0" distL="0" distR="0" wp14:anchorId="4D2439E8" wp14:editId="4A1416BE">
            <wp:extent cx="5410200" cy="2924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0200" cy="2924175"/>
                    </a:xfrm>
                    <a:prstGeom prst="rect">
                      <a:avLst/>
                    </a:prstGeom>
                    <a:noFill/>
                    <a:ln>
                      <a:noFill/>
                    </a:ln>
                  </pic:spPr>
                </pic:pic>
              </a:graphicData>
            </a:graphic>
          </wp:inline>
        </w:drawing>
      </w:r>
    </w:p>
    <w:p w14:paraId="41C5535E" w14:textId="77777777" w:rsidR="00210624" w:rsidRDefault="00210624" w:rsidP="0016656C">
      <w:pPr>
        <w:tabs>
          <w:tab w:val="left" w:pos="520"/>
        </w:tabs>
        <w:spacing w:line="0" w:lineRule="atLeast"/>
        <w:rPr>
          <w:rFonts w:asciiTheme="minorHAnsi" w:eastAsiaTheme="minorEastAsia" w:hAnsiTheme="minorHAnsi" w:cstheme="minorBidi"/>
          <w:b/>
          <w:bCs/>
        </w:rPr>
      </w:pPr>
    </w:p>
    <w:p w14:paraId="32DAD597" w14:textId="230DE53C" w:rsidR="002362A5" w:rsidRDefault="002362A5" w:rsidP="00F67F6C">
      <w:pPr>
        <w:pStyle w:val="Bodycopy"/>
        <w:ind w:left="349"/>
        <w:rPr>
          <w:rFonts w:asciiTheme="minorHAnsi" w:hAnsiTheme="minorHAnsi" w:cstheme="minorHAnsi"/>
        </w:rPr>
      </w:pPr>
    </w:p>
    <w:p w14:paraId="3EFBD94D" w14:textId="03B2512C" w:rsidR="0016656C" w:rsidRDefault="00232DD9" w:rsidP="00881F66">
      <w:pPr>
        <w:pStyle w:val="Heading1"/>
      </w:pPr>
      <w:bookmarkStart w:id="610" w:name="_Toc28615376"/>
      <w:bookmarkStart w:id="611" w:name="_Toc31793125"/>
      <w:r>
        <w:lastRenderedPageBreak/>
        <w:t xml:space="preserve">6.0 </w:t>
      </w:r>
      <w:r w:rsidR="0016656C" w:rsidRPr="007C5184">
        <w:t>References</w:t>
      </w:r>
      <w:bookmarkEnd w:id="610"/>
      <w:bookmarkEnd w:id="611"/>
    </w:p>
    <w:p w14:paraId="5ECC4553" w14:textId="77777777" w:rsidR="0016656C" w:rsidRDefault="0016656C" w:rsidP="0016656C">
      <w:pPr>
        <w:rPr>
          <w:rFonts w:asciiTheme="minorHAnsi" w:hAnsiTheme="minorHAnsi" w:cstheme="minorHAnsi"/>
        </w:rPr>
      </w:pPr>
    </w:p>
    <w:tbl>
      <w:tblPr>
        <w:tblW w:w="8970" w:type="dxa"/>
        <w:tblInd w:w="50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468"/>
        <w:gridCol w:w="2268"/>
        <w:gridCol w:w="1701"/>
        <w:gridCol w:w="1559"/>
        <w:gridCol w:w="974"/>
      </w:tblGrid>
      <w:tr w:rsidR="0016656C" w:rsidRPr="00EE3A0F" w14:paraId="58D0381D" w14:textId="77777777" w:rsidTr="659C8900">
        <w:trPr>
          <w:trHeight w:val="297"/>
          <w:tblHeader/>
        </w:trPr>
        <w:tc>
          <w:tcPr>
            <w:tcW w:w="2468" w:type="dxa"/>
            <w:tcBorders>
              <w:top w:val="single" w:sz="4" w:space="0" w:color="auto"/>
              <w:left w:val="single" w:sz="4" w:space="0" w:color="auto"/>
              <w:bottom w:val="single" w:sz="4" w:space="0" w:color="auto"/>
              <w:right w:val="single" w:sz="4" w:space="0" w:color="auto"/>
            </w:tcBorders>
            <w:shd w:val="clear" w:color="auto" w:fill="auto"/>
            <w:vAlign w:val="center"/>
          </w:tcPr>
          <w:p w14:paraId="5D8C5FA3" w14:textId="77777777" w:rsidR="0016656C" w:rsidRPr="00EE3A0F" w:rsidRDefault="659C8900" w:rsidP="659C8900">
            <w:pPr>
              <w:pStyle w:val="Bodycopy"/>
              <w:rPr>
                <w:rFonts w:asciiTheme="minorHAnsi" w:eastAsiaTheme="minorEastAsia" w:hAnsiTheme="minorHAnsi" w:cstheme="minorBidi"/>
                <w:b/>
                <w:bCs/>
              </w:rPr>
            </w:pPr>
            <w:r w:rsidRPr="659C8900">
              <w:rPr>
                <w:rFonts w:asciiTheme="minorHAnsi" w:eastAsiaTheme="minorEastAsia" w:hAnsiTheme="minorHAnsi" w:cstheme="minorBidi"/>
                <w:b/>
                <w:bCs/>
              </w:rPr>
              <w:t>Document Title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D3DCBED" w14:textId="77777777" w:rsidR="0016656C" w:rsidRPr="00EE3A0F" w:rsidRDefault="659C8900" w:rsidP="659C8900">
            <w:pPr>
              <w:pStyle w:val="Bodycopy"/>
              <w:rPr>
                <w:rFonts w:asciiTheme="minorHAnsi" w:eastAsiaTheme="minorEastAsia" w:hAnsiTheme="minorHAnsi" w:cstheme="minorBidi"/>
                <w:b/>
                <w:bCs/>
              </w:rPr>
            </w:pPr>
            <w:r w:rsidRPr="659C8900">
              <w:rPr>
                <w:rFonts w:asciiTheme="minorHAnsi" w:eastAsiaTheme="minorEastAsia" w:hAnsiTheme="minorHAnsi" w:cstheme="minorBidi"/>
                <w:b/>
                <w:bCs/>
              </w:rPr>
              <w:t>Document ID</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6C52986" w14:textId="77777777" w:rsidR="0016656C" w:rsidRPr="00EE3A0F" w:rsidRDefault="659C8900" w:rsidP="659C8900">
            <w:pPr>
              <w:pStyle w:val="Bodycopy"/>
              <w:rPr>
                <w:rFonts w:asciiTheme="minorHAnsi" w:eastAsiaTheme="minorEastAsia" w:hAnsiTheme="minorHAnsi" w:cstheme="minorBidi"/>
                <w:b/>
                <w:bCs/>
              </w:rPr>
            </w:pPr>
            <w:r w:rsidRPr="659C8900">
              <w:rPr>
                <w:rFonts w:asciiTheme="minorHAnsi" w:eastAsiaTheme="minorEastAsia" w:hAnsiTheme="minorHAnsi" w:cstheme="minorBidi"/>
                <w:b/>
                <w:bCs/>
              </w:rPr>
              <w:t>Date</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4D6DF36" w14:textId="77777777" w:rsidR="0016656C" w:rsidRPr="00EE3A0F" w:rsidRDefault="659C8900" w:rsidP="659C8900">
            <w:pPr>
              <w:pStyle w:val="Bodycopy"/>
              <w:rPr>
                <w:rFonts w:asciiTheme="minorHAnsi" w:eastAsiaTheme="minorEastAsia" w:hAnsiTheme="minorHAnsi" w:cstheme="minorBidi"/>
                <w:b/>
                <w:bCs/>
              </w:rPr>
            </w:pPr>
            <w:r w:rsidRPr="659C8900">
              <w:rPr>
                <w:rFonts w:asciiTheme="minorHAnsi" w:eastAsiaTheme="minorEastAsia" w:hAnsiTheme="minorHAnsi" w:cstheme="minorBidi"/>
                <w:b/>
                <w:bCs/>
              </w:rPr>
              <w:t>Publishing Organization</w:t>
            </w:r>
          </w:p>
        </w:tc>
        <w:tc>
          <w:tcPr>
            <w:tcW w:w="974" w:type="dxa"/>
            <w:tcBorders>
              <w:top w:val="single" w:sz="4" w:space="0" w:color="auto"/>
              <w:left w:val="single" w:sz="4" w:space="0" w:color="auto"/>
              <w:bottom w:val="single" w:sz="4" w:space="0" w:color="auto"/>
              <w:right w:val="single" w:sz="4" w:space="0" w:color="auto"/>
            </w:tcBorders>
            <w:shd w:val="clear" w:color="auto" w:fill="auto"/>
            <w:vAlign w:val="center"/>
          </w:tcPr>
          <w:p w14:paraId="423DD2E3" w14:textId="77777777" w:rsidR="0016656C" w:rsidRPr="00EE3A0F" w:rsidRDefault="659C8900" w:rsidP="659C8900">
            <w:pPr>
              <w:pStyle w:val="Bodycopy"/>
              <w:rPr>
                <w:rFonts w:asciiTheme="minorHAnsi" w:eastAsiaTheme="minorEastAsia" w:hAnsiTheme="minorHAnsi" w:cstheme="minorBidi"/>
                <w:b/>
                <w:bCs/>
              </w:rPr>
            </w:pPr>
            <w:r w:rsidRPr="659C8900">
              <w:rPr>
                <w:rFonts w:asciiTheme="minorHAnsi" w:eastAsiaTheme="minorEastAsia" w:hAnsiTheme="minorHAnsi" w:cstheme="minorBidi"/>
                <w:b/>
                <w:bCs/>
              </w:rPr>
              <w:t>Version</w:t>
            </w:r>
          </w:p>
        </w:tc>
      </w:tr>
      <w:tr w:rsidR="0016656C" w:rsidRPr="00743887" w14:paraId="0386B875" w14:textId="77777777" w:rsidTr="659C8900">
        <w:trPr>
          <w:trHeight w:val="356"/>
        </w:trPr>
        <w:tc>
          <w:tcPr>
            <w:tcW w:w="2468" w:type="dxa"/>
            <w:tcBorders>
              <w:top w:val="single" w:sz="4" w:space="0" w:color="auto"/>
              <w:left w:val="single" w:sz="4" w:space="0" w:color="auto"/>
              <w:bottom w:val="single" w:sz="4" w:space="0" w:color="auto"/>
              <w:right w:val="single" w:sz="4" w:space="0" w:color="auto"/>
            </w:tcBorders>
          </w:tcPr>
          <w:p w14:paraId="47058EB8" w14:textId="43A2C3E9" w:rsidR="0016656C" w:rsidRPr="00743887" w:rsidRDefault="659C8900" w:rsidP="659C8900">
            <w:pPr>
              <w:pStyle w:val="Bodycopy"/>
              <w:rPr>
                <w:rFonts w:asciiTheme="minorHAnsi" w:eastAsiaTheme="minorEastAsia" w:hAnsiTheme="minorHAnsi" w:cstheme="minorBidi"/>
              </w:rPr>
            </w:pPr>
            <w:r w:rsidRPr="00743887">
              <w:rPr>
                <w:rFonts w:asciiTheme="minorHAnsi" w:eastAsiaTheme="minorEastAsia" w:hAnsiTheme="minorHAnsi" w:cstheme="minorBidi"/>
              </w:rPr>
              <w:t>SDL122_PCA_IFRS17_DD_SSIS Coding Standard_Best Practices and Naming Convention_v1.0.docx</w:t>
            </w:r>
          </w:p>
        </w:tc>
        <w:tc>
          <w:tcPr>
            <w:tcW w:w="2268" w:type="dxa"/>
            <w:tcBorders>
              <w:top w:val="single" w:sz="4" w:space="0" w:color="auto"/>
              <w:left w:val="single" w:sz="4" w:space="0" w:color="auto"/>
              <w:bottom w:val="single" w:sz="4" w:space="0" w:color="auto"/>
              <w:right w:val="single" w:sz="4" w:space="0" w:color="auto"/>
            </w:tcBorders>
          </w:tcPr>
          <w:p w14:paraId="3B410F0C" w14:textId="77777777" w:rsidR="0016656C" w:rsidRPr="00743887" w:rsidRDefault="659C8900" w:rsidP="659C8900">
            <w:pPr>
              <w:pStyle w:val="Bodycopy"/>
              <w:rPr>
                <w:rFonts w:asciiTheme="minorHAnsi" w:eastAsiaTheme="minorEastAsia" w:hAnsiTheme="minorHAnsi" w:cstheme="minorBidi"/>
              </w:rPr>
            </w:pPr>
            <w:r w:rsidRPr="00743887">
              <w:rPr>
                <w:rFonts w:asciiTheme="minorHAnsi" w:eastAsiaTheme="minorEastAsia" w:hAnsiTheme="minorHAnsi" w:cstheme="minorBidi"/>
              </w:rPr>
              <w:t>&lt;ID&gt;</w:t>
            </w:r>
          </w:p>
        </w:tc>
        <w:tc>
          <w:tcPr>
            <w:tcW w:w="1701" w:type="dxa"/>
            <w:tcBorders>
              <w:top w:val="single" w:sz="4" w:space="0" w:color="auto"/>
              <w:left w:val="single" w:sz="4" w:space="0" w:color="auto"/>
              <w:bottom w:val="single" w:sz="4" w:space="0" w:color="auto"/>
              <w:right w:val="single" w:sz="4" w:space="0" w:color="auto"/>
            </w:tcBorders>
          </w:tcPr>
          <w:p w14:paraId="49EB0FE8" w14:textId="51D5111C" w:rsidR="0016656C" w:rsidRPr="00743887" w:rsidRDefault="659C8900" w:rsidP="659C8900">
            <w:pPr>
              <w:pStyle w:val="Bodycopy"/>
              <w:rPr>
                <w:rFonts w:asciiTheme="minorHAnsi" w:eastAsiaTheme="minorEastAsia" w:hAnsiTheme="minorHAnsi" w:cstheme="minorBidi"/>
              </w:rPr>
            </w:pPr>
            <w:r w:rsidRPr="00743887">
              <w:rPr>
                <w:rFonts w:asciiTheme="minorHAnsi" w:eastAsiaTheme="minorEastAsia" w:hAnsiTheme="minorHAnsi" w:cstheme="minorBidi"/>
              </w:rPr>
              <w:t>&lt; 20-12-2019 &gt;</w:t>
            </w:r>
          </w:p>
        </w:tc>
        <w:tc>
          <w:tcPr>
            <w:tcW w:w="1559" w:type="dxa"/>
            <w:tcBorders>
              <w:top w:val="single" w:sz="4" w:space="0" w:color="auto"/>
              <w:left w:val="single" w:sz="4" w:space="0" w:color="auto"/>
              <w:bottom w:val="single" w:sz="4" w:space="0" w:color="auto"/>
              <w:right w:val="single" w:sz="4" w:space="0" w:color="auto"/>
            </w:tcBorders>
          </w:tcPr>
          <w:p w14:paraId="59CE1B3C" w14:textId="77777777" w:rsidR="0016656C" w:rsidRPr="00743887" w:rsidRDefault="659C8900" w:rsidP="659C8900">
            <w:pPr>
              <w:pStyle w:val="Bodycopy"/>
              <w:rPr>
                <w:rFonts w:asciiTheme="minorHAnsi" w:eastAsiaTheme="minorEastAsia" w:hAnsiTheme="minorHAnsi" w:cstheme="minorBidi"/>
              </w:rPr>
            </w:pPr>
            <w:r w:rsidRPr="00743887">
              <w:rPr>
                <w:rFonts w:asciiTheme="minorHAnsi" w:eastAsiaTheme="minorEastAsia" w:hAnsiTheme="minorHAnsi" w:cstheme="minorBidi"/>
              </w:rPr>
              <w:t>Prudential IFRS 17 Project</w:t>
            </w:r>
          </w:p>
        </w:tc>
        <w:tc>
          <w:tcPr>
            <w:tcW w:w="974" w:type="dxa"/>
            <w:tcBorders>
              <w:top w:val="single" w:sz="4" w:space="0" w:color="auto"/>
              <w:left w:val="single" w:sz="4" w:space="0" w:color="auto"/>
              <w:bottom w:val="single" w:sz="4" w:space="0" w:color="auto"/>
              <w:right w:val="single" w:sz="4" w:space="0" w:color="auto"/>
            </w:tcBorders>
          </w:tcPr>
          <w:p w14:paraId="52F7B279" w14:textId="77777777" w:rsidR="0016656C" w:rsidRPr="00743887" w:rsidRDefault="0016656C" w:rsidP="00087DA3">
            <w:pPr>
              <w:pStyle w:val="Bodycopy"/>
              <w:rPr>
                <w:rFonts w:asciiTheme="minorHAnsi" w:eastAsiaTheme="minorEastAsia" w:hAnsiTheme="minorHAnsi" w:cstheme="minorBidi"/>
              </w:rPr>
            </w:pPr>
            <w:r w:rsidRPr="00743887">
              <w:rPr>
                <w:rFonts w:asciiTheme="minorHAnsi" w:eastAsiaTheme="minorEastAsia" w:hAnsiTheme="minorHAnsi" w:cstheme="minorBidi"/>
              </w:rPr>
              <w:t>V1.0</w:t>
            </w:r>
          </w:p>
        </w:tc>
      </w:tr>
      <w:tr w:rsidR="0016656C" w:rsidRPr="00743887" w14:paraId="43204985" w14:textId="77777777" w:rsidTr="659C8900">
        <w:trPr>
          <w:trHeight w:val="356"/>
        </w:trPr>
        <w:tc>
          <w:tcPr>
            <w:tcW w:w="2468" w:type="dxa"/>
            <w:tcBorders>
              <w:top w:val="single" w:sz="4" w:space="0" w:color="auto"/>
              <w:left w:val="single" w:sz="4" w:space="0" w:color="auto"/>
              <w:bottom w:val="single" w:sz="4" w:space="0" w:color="auto"/>
              <w:right w:val="single" w:sz="4" w:space="0" w:color="auto"/>
            </w:tcBorders>
          </w:tcPr>
          <w:p w14:paraId="625F1494" w14:textId="5BB2AC6F" w:rsidR="0016656C" w:rsidRPr="00743887" w:rsidRDefault="0016656C" w:rsidP="659C8900">
            <w:pPr>
              <w:pStyle w:val="Bodycopy"/>
              <w:rPr>
                <w:rFonts w:asciiTheme="minorHAnsi" w:eastAsiaTheme="minorEastAsia" w:hAnsiTheme="minorHAnsi" w:cstheme="minorBidi"/>
              </w:rPr>
            </w:pPr>
          </w:p>
        </w:tc>
        <w:tc>
          <w:tcPr>
            <w:tcW w:w="2268" w:type="dxa"/>
            <w:tcBorders>
              <w:top w:val="single" w:sz="4" w:space="0" w:color="auto"/>
              <w:left w:val="single" w:sz="4" w:space="0" w:color="auto"/>
              <w:bottom w:val="single" w:sz="4" w:space="0" w:color="auto"/>
              <w:right w:val="single" w:sz="4" w:space="0" w:color="auto"/>
            </w:tcBorders>
          </w:tcPr>
          <w:p w14:paraId="74A554D1" w14:textId="0D7EFCBE" w:rsidR="0016656C" w:rsidRPr="00743887" w:rsidRDefault="0016656C" w:rsidP="659C8900">
            <w:pPr>
              <w:pStyle w:val="Bodycopy"/>
              <w:rPr>
                <w:rFonts w:asciiTheme="minorHAnsi" w:eastAsiaTheme="minorEastAsia" w:hAnsiTheme="minorHAnsi" w:cstheme="minorBidi"/>
              </w:rPr>
            </w:pPr>
          </w:p>
        </w:tc>
        <w:tc>
          <w:tcPr>
            <w:tcW w:w="1701" w:type="dxa"/>
            <w:tcBorders>
              <w:top w:val="single" w:sz="4" w:space="0" w:color="auto"/>
              <w:left w:val="single" w:sz="4" w:space="0" w:color="auto"/>
              <w:bottom w:val="single" w:sz="4" w:space="0" w:color="auto"/>
              <w:right w:val="single" w:sz="4" w:space="0" w:color="auto"/>
            </w:tcBorders>
          </w:tcPr>
          <w:p w14:paraId="05B3DB14" w14:textId="28FD0394" w:rsidR="0016656C" w:rsidRPr="00743887" w:rsidRDefault="0016656C" w:rsidP="659C8900">
            <w:pPr>
              <w:pStyle w:val="Bodycopy"/>
              <w:rPr>
                <w:rFonts w:asciiTheme="minorHAnsi" w:eastAsiaTheme="minorEastAsia" w:hAnsiTheme="minorHAnsi" w:cstheme="minorBidi"/>
              </w:rPr>
            </w:pPr>
          </w:p>
        </w:tc>
        <w:tc>
          <w:tcPr>
            <w:tcW w:w="1559" w:type="dxa"/>
            <w:tcBorders>
              <w:top w:val="single" w:sz="4" w:space="0" w:color="auto"/>
              <w:left w:val="single" w:sz="4" w:space="0" w:color="auto"/>
              <w:bottom w:val="single" w:sz="4" w:space="0" w:color="auto"/>
              <w:right w:val="single" w:sz="4" w:space="0" w:color="auto"/>
            </w:tcBorders>
          </w:tcPr>
          <w:p w14:paraId="5FE83933" w14:textId="03CB4AB0" w:rsidR="0016656C" w:rsidRPr="00743887" w:rsidRDefault="0016656C" w:rsidP="659C8900">
            <w:pPr>
              <w:pStyle w:val="Bodycopy"/>
              <w:rPr>
                <w:rFonts w:asciiTheme="minorHAnsi" w:eastAsiaTheme="minorEastAsia" w:hAnsiTheme="minorHAnsi" w:cstheme="minorBidi"/>
              </w:rPr>
            </w:pPr>
          </w:p>
        </w:tc>
        <w:tc>
          <w:tcPr>
            <w:tcW w:w="974" w:type="dxa"/>
            <w:tcBorders>
              <w:top w:val="single" w:sz="4" w:space="0" w:color="auto"/>
              <w:left w:val="single" w:sz="4" w:space="0" w:color="auto"/>
              <w:bottom w:val="single" w:sz="4" w:space="0" w:color="auto"/>
              <w:right w:val="single" w:sz="4" w:space="0" w:color="auto"/>
            </w:tcBorders>
          </w:tcPr>
          <w:p w14:paraId="6AE73670" w14:textId="4A56ECE8" w:rsidR="0016656C" w:rsidRPr="00743887" w:rsidRDefault="0016656C" w:rsidP="00087DA3">
            <w:pPr>
              <w:pStyle w:val="Bodycopy"/>
              <w:rPr>
                <w:rFonts w:asciiTheme="minorHAnsi" w:eastAsiaTheme="minorEastAsia" w:hAnsiTheme="minorHAnsi" w:cstheme="minorBidi"/>
              </w:rPr>
            </w:pPr>
          </w:p>
        </w:tc>
      </w:tr>
      <w:tr w:rsidR="0016656C" w:rsidRPr="00743887" w14:paraId="02AA5AE0" w14:textId="77777777" w:rsidTr="659C8900">
        <w:trPr>
          <w:trHeight w:val="356"/>
        </w:trPr>
        <w:tc>
          <w:tcPr>
            <w:tcW w:w="2468" w:type="dxa"/>
            <w:tcBorders>
              <w:top w:val="single" w:sz="4" w:space="0" w:color="auto"/>
              <w:left w:val="single" w:sz="4" w:space="0" w:color="auto"/>
              <w:bottom w:val="single" w:sz="4" w:space="0" w:color="auto"/>
              <w:right w:val="single" w:sz="4" w:space="0" w:color="auto"/>
            </w:tcBorders>
          </w:tcPr>
          <w:p w14:paraId="48B13D45" w14:textId="5FFEAF91" w:rsidR="0016656C" w:rsidRPr="00743887" w:rsidRDefault="0016656C" w:rsidP="659C8900">
            <w:pPr>
              <w:pStyle w:val="Bodycopy"/>
              <w:rPr>
                <w:rFonts w:asciiTheme="minorHAnsi" w:eastAsiaTheme="minorEastAsia" w:hAnsiTheme="minorHAnsi" w:cstheme="minorBidi"/>
              </w:rPr>
            </w:pPr>
          </w:p>
        </w:tc>
        <w:tc>
          <w:tcPr>
            <w:tcW w:w="2268" w:type="dxa"/>
            <w:tcBorders>
              <w:top w:val="single" w:sz="4" w:space="0" w:color="auto"/>
              <w:left w:val="single" w:sz="4" w:space="0" w:color="auto"/>
              <w:bottom w:val="single" w:sz="4" w:space="0" w:color="auto"/>
              <w:right w:val="single" w:sz="4" w:space="0" w:color="auto"/>
            </w:tcBorders>
          </w:tcPr>
          <w:p w14:paraId="5288649F" w14:textId="0A50FCCB" w:rsidR="0016656C" w:rsidRPr="00743887" w:rsidRDefault="0016656C" w:rsidP="659C8900">
            <w:pPr>
              <w:pStyle w:val="Bodycopy"/>
              <w:rPr>
                <w:rFonts w:asciiTheme="minorHAnsi" w:eastAsiaTheme="minorEastAsia" w:hAnsiTheme="minorHAnsi" w:cstheme="minorBidi"/>
              </w:rPr>
            </w:pPr>
          </w:p>
        </w:tc>
        <w:tc>
          <w:tcPr>
            <w:tcW w:w="1701" w:type="dxa"/>
            <w:tcBorders>
              <w:top w:val="single" w:sz="4" w:space="0" w:color="auto"/>
              <w:left w:val="single" w:sz="4" w:space="0" w:color="auto"/>
              <w:bottom w:val="single" w:sz="4" w:space="0" w:color="auto"/>
              <w:right w:val="single" w:sz="4" w:space="0" w:color="auto"/>
            </w:tcBorders>
          </w:tcPr>
          <w:p w14:paraId="5588F875" w14:textId="3F506575" w:rsidR="0016656C" w:rsidRPr="00743887" w:rsidRDefault="0016656C" w:rsidP="659C8900">
            <w:pPr>
              <w:pStyle w:val="Bodycopy"/>
              <w:rPr>
                <w:rFonts w:asciiTheme="minorHAnsi" w:eastAsiaTheme="minorEastAsia" w:hAnsiTheme="minorHAnsi" w:cstheme="minorBidi"/>
              </w:rPr>
            </w:pPr>
          </w:p>
        </w:tc>
        <w:tc>
          <w:tcPr>
            <w:tcW w:w="1559" w:type="dxa"/>
            <w:tcBorders>
              <w:top w:val="single" w:sz="4" w:space="0" w:color="auto"/>
              <w:left w:val="single" w:sz="4" w:space="0" w:color="auto"/>
              <w:bottom w:val="single" w:sz="4" w:space="0" w:color="auto"/>
              <w:right w:val="single" w:sz="4" w:space="0" w:color="auto"/>
            </w:tcBorders>
          </w:tcPr>
          <w:p w14:paraId="02B09266" w14:textId="149550FB" w:rsidR="0016656C" w:rsidRPr="00743887" w:rsidRDefault="0016656C" w:rsidP="659C8900">
            <w:pPr>
              <w:pStyle w:val="Bodycopy"/>
              <w:rPr>
                <w:rFonts w:asciiTheme="minorHAnsi" w:eastAsiaTheme="minorEastAsia" w:hAnsiTheme="minorHAnsi" w:cstheme="minorBidi"/>
              </w:rPr>
            </w:pPr>
          </w:p>
        </w:tc>
        <w:tc>
          <w:tcPr>
            <w:tcW w:w="974" w:type="dxa"/>
            <w:tcBorders>
              <w:top w:val="single" w:sz="4" w:space="0" w:color="auto"/>
              <w:left w:val="single" w:sz="4" w:space="0" w:color="auto"/>
              <w:bottom w:val="single" w:sz="4" w:space="0" w:color="auto"/>
              <w:right w:val="single" w:sz="4" w:space="0" w:color="auto"/>
            </w:tcBorders>
          </w:tcPr>
          <w:p w14:paraId="4AED0A20" w14:textId="708E0CFE" w:rsidR="0016656C" w:rsidRPr="00743887" w:rsidRDefault="0016656C" w:rsidP="00087DA3">
            <w:pPr>
              <w:pStyle w:val="Bodycopy"/>
              <w:rPr>
                <w:rFonts w:asciiTheme="minorHAnsi" w:eastAsiaTheme="minorEastAsia" w:hAnsiTheme="minorHAnsi" w:cstheme="minorBidi"/>
              </w:rPr>
            </w:pPr>
          </w:p>
        </w:tc>
      </w:tr>
    </w:tbl>
    <w:p w14:paraId="5C6D0769" w14:textId="77777777" w:rsidR="0016656C" w:rsidRPr="00743887" w:rsidRDefault="659C8900" w:rsidP="659C8900">
      <w:pPr>
        <w:pStyle w:val="Bodycopy"/>
        <w:numPr>
          <w:ilvl w:val="0"/>
          <w:numId w:val="25"/>
        </w:numPr>
        <w:ind w:left="936"/>
        <w:rPr>
          <w:rFonts w:asciiTheme="minorHAnsi" w:eastAsiaTheme="minorEastAsia" w:hAnsiTheme="minorHAnsi" w:cstheme="minorBidi"/>
          <w:b/>
          <w:bCs/>
        </w:rPr>
      </w:pPr>
      <w:r w:rsidRPr="00743887">
        <w:rPr>
          <w:rFonts w:asciiTheme="minorHAnsi" w:eastAsiaTheme="minorEastAsia" w:hAnsiTheme="minorHAnsi" w:cstheme="minorBidi"/>
          <w:b/>
          <w:bCs/>
        </w:rPr>
        <w:t>Document References</w:t>
      </w:r>
    </w:p>
    <w:p w14:paraId="5DC21E49" w14:textId="77777777" w:rsidR="0016656C" w:rsidRDefault="0016656C" w:rsidP="0016656C">
      <w:pPr>
        <w:pStyle w:val="Bodycopy"/>
        <w:rPr>
          <w:rFonts w:asciiTheme="minorHAnsi" w:hAnsiTheme="minorHAnsi" w:cstheme="minorHAnsi"/>
          <w:b/>
          <w:bCs/>
        </w:rPr>
      </w:pPr>
    </w:p>
    <w:p w14:paraId="7B10D0E0" w14:textId="7E972F42" w:rsidR="0016656C" w:rsidRDefault="00232DD9" w:rsidP="00881F66">
      <w:pPr>
        <w:pStyle w:val="Heading1"/>
      </w:pPr>
      <w:bookmarkStart w:id="612" w:name="_Toc25769913"/>
      <w:bookmarkStart w:id="613" w:name="_Toc26393218"/>
      <w:bookmarkStart w:id="614" w:name="_Toc26455896"/>
      <w:bookmarkStart w:id="615" w:name="_Toc26461307"/>
      <w:bookmarkStart w:id="616" w:name="_Toc26467628"/>
      <w:bookmarkStart w:id="617" w:name="_Toc28615377"/>
      <w:bookmarkStart w:id="618" w:name="_Toc31793126"/>
      <w:r>
        <w:t xml:space="preserve">7.0 </w:t>
      </w:r>
      <w:r w:rsidR="0016656C">
        <w:t>Assumptions</w:t>
      </w:r>
      <w:bookmarkEnd w:id="612"/>
      <w:bookmarkEnd w:id="613"/>
      <w:bookmarkEnd w:id="614"/>
      <w:bookmarkEnd w:id="615"/>
      <w:bookmarkEnd w:id="616"/>
      <w:bookmarkEnd w:id="617"/>
      <w:bookmarkEnd w:id="618"/>
    </w:p>
    <w:p w14:paraId="4F2A12F7" w14:textId="77777777" w:rsidR="0016656C" w:rsidRPr="00E47002" w:rsidRDefault="0016656C" w:rsidP="0016656C">
      <w:pPr>
        <w:rPr>
          <w:lang w:val="en-GB"/>
        </w:rPr>
      </w:pPr>
    </w:p>
    <w:p w14:paraId="1C2675A9" w14:textId="77777777" w:rsidR="0016656C" w:rsidRPr="00743887" w:rsidRDefault="659C8900" w:rsidP="659C8900">
      <w:pPr>
        <w:pStyle w:val="Bodycopy"/>
        <w:numPr>
          <w:ilvl w:val="0"/>
          <w:numId w:val="34"/>
        </w:numPr>
        <w:rPr>
          <w:rFonts w:asciiTheme="minorHAnsi" w:eastAsiaTheme="minorEastAsia" w:hAnsiTheme="minorHAnsi" w:cstheme="minorBidi"/>
          <w:lang w:val="en-AU"/>
        </w:rPr>
      </w:pPr>
      <w:r w:rsidRPr="00743887">
        <w:rPr>
          <w:rFonts w:asciiTheme="minorHAnsi" w:eastAsiaTheme="minorEastAsia" w:hAnsiTheme="minorHAnsi" w:cstheme="minorBidi"/>
          <w:lang w:val="en-AU"/>
        </w:rPr>
        <w:t>All intermediate data stores will be using Azure SQL DW</w:t>
      </w:r>
    </w:p>
    <w:p w14:paraId="0A7C8567" w14:textId="77777777" w:rsidR="0016656C" w:rsidRPr="00743887" w:rsidRDefault="659C8900" w:rsidP="659C8900">
      <w:pPr>
        <w:pStyle w:val="Bodycopy"/>
        <w:numPr>
          <w:ilvl w:val="0"/>
          <w:numId w:val="34"/>
        </w:numPr>
        <w:rPr>
          <w:rFonts w:asciiTheme="minorHAnsi" w:eastAsiaTheme="minorEastAsia" w:hAnsiTheme="minorHAnsi" w:cstheme="minorBidi"/>
          <w:lang w:val="en-AU"/>
        </w:rPr>
      </w:pPr>
      <w:r w:rsidRPr="00743887">
        <w:rPr>
          <w:rFonts w:asciiTheme="minorHAnsi" w:eastAsiaTheme="minorEastAsia" w:hAnsiTheme="minorHAnsi" w:cstheme="minorBidi"/>
          <w:lang w:val="en-AU"/>
        </w:rPr>
        <w:t xml:space="preserve">Metadata DB objects of ETL Audit, Balance, Control and Error Handling Framework are stored into a database in a separate database instance </w:t>
      </w:r>
    </w:p>
    <w:p w14:paraId="66166BF3" w14:textId="77777777" w:rsidR="0016656C" w:rsidRPr="00743887" w:rsidRDefault="659C8900" w:rsidP="659C8900">
      <w:pPr>
        <w:pStyle w:val="Bodycopy"/>
        <w:numPr>
          <w:ilvl w:val="0"/>
          <w:numId w:val="34"/>
        </w:numPr>
        <w:rPr>
          <w:rFonts w:asciiTheme="minorHAnsi" w:eastAsiaTheme="minorEastAsia" w:hAnsiTheme="minorHAnsi" w:cstheme="minorBidi"/>
          <w:lang w:val="en-AU"/>
        </w:rPr>
      </w:pPr>
      <w:r w:rsidRPr="00743887">
        <w:rPr>
          <w:rFonts w:asciiTheme="minorHAnsi" w:eastAsiaTheme="minorEastAsia" w:hAnsiTheme="minorHAnsi" w:cstheme="minorBidi"/>
          <w:lang w:val="en-AU"/>
        </w:rPr>
        <w:t>SAS landing area will be a separate Azure SQL DW instance</w:t>
      </w:r>
    </w:p>
    <w:p w14:paraId="05383793" w14:textId="77777777" w:rsidR="0016656C" w:rsidRPr="00743887" w:rsidRDefault="659C8900" w:rsidP="659C8900">
      <w:pPr>
        <w:pStyle w:val="Bodycopy"/>
        <w:numPr>
          <w:ilvl w:val="0"/>
          <w:numId w:val="34"/>
        </w:numPr>
        <w:rPr>
          <w:rFonts w:asciiTheme="minorHAnsi" w:eastAsiaTheme="minorEastAsia" w:hAnsiTheme="minorHAnsi" w:cstheme="minorBidi"/>
          <w:lang w:val="en-AU"/>
        </w:rPr>
      </w:pPr>
      <w:r w:rsidRPr="00743887">
        <w:rPr>
          <w:rFonts w:asciiTheme="minorHAnsi" w:eastAsiaTheme="minorEastAsia" w:hAnsiTheme="minorHAnsi" w:cstheme="minorBidi"/>
          <w:lang w:val="en-AU"/>
        </w:rPr>
        <w:t>SAS results marts are file based</w:t>
      </w:r>
    </w:p>
    <w:p w14:paraId="58B8C443" w14:textId="77777777" w:rsidR="0016656C" w:rsidRPr="00743887" w:rsidRDefault="659C8900" w:rsidP="659C8900">
      <w:pPr>
        <w:pStyle w:val="Bodycopy"/>
        <w:numPr>
          <w:ilvl w:val="0"/>
          <w:numId w:val="34"/>
        </w:numPr>
        <w:rPr>
          <w:rFonts w:asciiTheme="minorHAnsi" w:eastAsiaTheme="minorEastAsia" w:hAnsiTheme="minorHAnsi" w:cstheme="minorBidi"/>
          <w:lang w:val="en-AU"/>
        </w:rPr>
      </w:pPr>
      <w:r w:rsidRPr="00743887">
        <w:rPr>
          <w:rFonts w:asciiTheme="minorHAnsi" w:eastAsiaTheme="minorEastAsia" w:hAnsiTheme="minorHAnsi" w:cstheme="minorBidi"/>
          <w:lang w:val="en-AU"/>
        </w:rPr>
        <w:t>Sun-GL database is running on SQL Server on premise edition, running Azure VMs.</w:t>
      </w:r>
    </w:p>
    <w:p w14:paraId="671FEE2F" w14:textId="77777777" w:rsidR="0016656C" w:rsidRDefault="0016656C" w:rsidP="00F67F6C">
      <w:pPr>
        <w:pStyle w:val="Bodycopy"/>
        <w:ind w:left="349"/>
        <w:rPr>
          <w:rFonts w:asciiTheme="minorHAnsi" w:hAnsiTheme="minorHAnsi" w:cstheme="minorHAnsi"/>
        </w:rPr>
      </w:pPr>
    </w:p>
    <w:sectPr w:rsidR="0016656C" w:rsidSect="005B1729">
      <w:headerReference w:type="default" r:id="rId44"/>
      <w:footerReference w:type="default" r:id="rId45"/>
      <w:pgSz w:w="12240" w:h="15840" w:code="1"/>
      <w:pgMar w:top="1440" w:right="1440" w:bottom="634" w:left="1440" w:header="720" w:footer="720" w:gutter="0"/>
      <w:pgBorders w:offsetFrom="page">
        <w:top w:val="single" w:sz="4" w:space="24" w:color="FFFFFF"/>
      </w:pgBorders>
      <w:cols w:space="720"/>
      <w:docGrid w:linePitch="27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08CAA6" w16cid:durableId="2193D2A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184297" w14:textId="77777777" w:rsidR="00F440BB" w:rsidRDefault="00F440BB" w:rsidP="005F143E">
      <w:r>
        <w:separator/>
      </w:r>
    </w:p>
  </w:endnote>
  <w:endnote w:type="continuationSeparator" w:id="0">
    <w:p w14:paraId="009FDF62" w14:textId="77777777" w:rsidR="00F440BB" w:rsidRDefault="00F440BB" w:rsidP="005F143E">
      <w:r>
        <w:continuationSeparator/>
      </w:r>
    </w:p>
  </w:endnote>
  <w:endnote w:type="continuationNotice" w:id="1">
    <w:p w14:paraId="6917CA5E" w14:textId="77777777" w:rsidR="00F440BB" w:rsidRDefault="00F440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Garamond 3">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
    <w:altName w:val="Times New Roman"/>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3CDFA" w14:textId="6B205CEE" w:rsidR="00EF6331" w:rsidRDefault="00EF6331" w:rsidP="47A899A2">
    <w:pPr>
      <w:pStyle w:val="Footer"/>
      <w:jc w:val="center"/>
    </w:pPr>
  </w:p>
  <w:p w14:paraId="7A56028B" w14:textId="52C665B1" w:rsidR="00EF6331" w:rsidRDefault="00EF6331" w:rsidP="47A899A2">
    <w:pPr>
      <w:pStyle w:val="Footer"/>
      <w:jc w:val="center"/>
    </w:pPr>
  </w:p>
  <w:p w14:paraId="573CFF45" w14:textId="77777777" w:rsidR="00EF6331" w:rsidRDefault="00EF6331"/>
  <w:tbl>
    <w:tblPr>
      <w:tblW w:w="0" w:type="auto"/>
      <w:tblCellSpacing w:w="20" w:type="dxa"/>
      <w:tblBorders>
        <w:top w:val="single" w:sz="8" w:space="0" w:color="002776"/>
      </w:tblBorders>
      <w:tblLayout w:type="fixed"/>
      <w:tblCellMar>
        <w:top w:w="14" w:type="dxa"/>
        <w:left w:w="115" w:type="dxa"/>
        <w:right w:w="115" w:type="dxa"/>
      </w:tblCellMar>
      <w:tblLook w:val="0000" w:firstRow="0" w:lastRow="0" w:firstColumn="0" w:lastColumn="0" w:noHBand="0" w:noVBand="0"/>
    </w:tblPr>
    <w:tblGrid>
      <w:gridCol w:w="3768"/>
      <w:gridCol w:w="2200"/>
      <w:gridCol w:w="3660"/>
    </w:tblGrid>
    <w:tr w:rsidR="00EF6331" w14:paraId="0DBDCAE5" w14:textId="77777777" w:rsidTr="659C8900">
      <w:trPr>
        <w:tblCellSpacing w:w="20" w:type="dxa"/>
      </w:trPr>
      <w:tc>
        <w:tcPr>
          <w:tcW w:w="3708" w:type="dxa"/>
        </w:tcPr>
        <w:p w14:paraId="5A19D840" w14:textId="784943EE" w:rsidR="00EF6331" w:rsidRPr="004A3C97" w:rsidRDefault="00EF6331" w:rsidP="005F143E">
          <w:pPr>
            <w:pStyle w:val="Footer"/>
            <w:spacing w:after="100" w:afterAutospacing="1"/>
            <w:jc w:val="both"/>
            <w:rPr>
              <w:rFonts w:cs="Arial"/>
              <w:b/>
              <w:szCs w:val="18"/>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994C59">
            <w:rPr>
              <w:rFonts w:cs="Arial"/>
              <w:noProof/>
            </w:rPr>
            <w:t>14-Feb-20</w:t>
          </w:r>
          <w:r w:rsidRPr="000F0914">
            <w:rPr>
              <w:rFonts w:cs="Arial"/>
            </w:rPr>
            <w:fldChar w:fldCharType="end"/>
          </w:r>
        </w:p>
      </w:tc>
      <w:tc>
        <w:tcPr>
          <w:tcW w:w="2160" w:type="dxa"/>
        </w:tcPr>
        <w:p w14:paraId="2C89F574" w14:textId="222E1FE6" w:rsidR="00EF6331" w:rsidRPr="00894E56" w:rsidRDefault="00EF6331" w:rsidP="659C8900">
          <w:pPr>
            <w:pStyle w:val="Footer"/>
            <w:spacing w:after="100" w:afterAutospacing="1"/>
            <w:jc w:val="center"/>
            <w:rPr>
              <w:rFonts w:eastAsia="Arial" w:cs="Arial"/>
            </w:rPr>
          </w:pPr>
          <w:r w:rsidRPr="659C8900">
            <w:rPr>
              <w:rFonts w:eastAsia="Arial" w:cs="Arial"/>
            </w:rPr>
            <w:t xml:space="preserve">Page </w:t>
          </w:r>
          <w:r w:rsidRPr="659C8900">
            <w:rPr>
              <w:rFonts w:eastAsia="Arial" w:cs="Arial"/>
              <w:noProof/>
            </w:rPr>
            <w:fldChar w:fldCharType="begin"/>
          </w:r>
          <w:r w:rsidRPr="659C8900">
            <w:rPr>
              <w:rFonts w:eastAsia="Arial" w:cs="Arial"/>
              <w:noProof/>
            </w:rPr>
            <w:instrText xml:space="preserve"> PAGE </w:instrText>
          </w:r>
          <w:r w:rsidRPr="659C8900">
            <w:rPr>
              <w:rFonts w:eastAsia="Arial" w:cs="Arial"/>
              <w:noProof/>
            </w:rPr>
            <w:fldChar w:fldCharType="separate"/>
          </w:r>
          <w:r w:rsidR="00362690">
            <w:rPr>
              <w:rFonts w:eastAsia="Arial" w:cs="Arial"/>
              <w:noProof/>
            </w:rPr>
            <w:t>16</w:t>
          </w:r>
          <w:r w:rsidRPr="659C8900">
            <w:rPr>
              <w:rFonts w:eastAsia="Arial" w:cs="Arial"/>
              <w:noProof/>
            </w:rPr>
            <w:fldChar w:fldCharType="end"/>
          </w:r>
          <w:r w:rsidRPr="659C8900">
            <w:rPr>
              <w:rFonts w:eastAsia="Arial" w:cs="Arial"/>
            </w:rPr>
            <w:t xml:space="preserve"> of </w:t>
          </w:r>
          <w:r w:rsidRPr="659C8900">
            <w:rPr>
              <w:rFonts w:eastAsia="Arial" w:cs="Arial"/>
              <w:noProof/>
            </w:rPr>
            <w:fldChar w:fldCharType="begin"/>
          </w:r>
          <w:r w:rsidRPr="659C8900">
            <w:rPr>
              <w:rFonts w:eastAsia="Arial" w:cs="Arial"/>
              <w:noProof/>
            </w:rPr>
            <w:instrText xml:space="preserve"> NUMPAGES </w:instrText>
          </w:r>
          <w:r w:rsidRPr="659C8900">
            <w:rPr>
              <w:rFonts w:eastAsia="Arial" w:cs="Arial"/>
              <w:noProof/>
            </w:rPr>
            <w:fldChar w:fldCharType="separate"/>
          </w:r>
          <w:r w:rsidR="00362690">
            <w:rPr>
              <w:rFonts w:eastAsia="Arial" w:cs="Arial"/>
              <w:noProof/>
            </w:rPr>
            <w:t>47</w:t>
          </w:r>
          <w:r w:rsidRPr="659C8900">
            <w:rPr>
              <w:rFonts w:eastAsia="Arial" w:cs="Arial"/>
              <w:noProof/>
            </w:rPr>
            <w:fldChar w:fldCharType="end"/>
          </w:r>
        </w:p>
      </w:tc>
      <w:tc>
        <w:tcPr>
          <w:tcW w:w="3600" w:type="dxa"/>
        </w:tcPr>
        <w:p w14:paraId="439A33B0" w14:textId="77777777" w:rsidR="00EF6331" w:rsidRPr="00894E56" w:rsidRDefault="00EF6331" w:rsidP="0019048D">
          <w:pPr>
            <w:pStyle w:val="Footer"/>
            <w:ind w:left="720"/>
            <w:rPr>
              <w:rFonts w:cs="Arial"/>
              <w:szCs w:val="18"/>
            </w:rPr>
          </w:pPr>
          <w:r>
            <w:rPr>
              <w:noProof/>
            </w:rPr>
            <w:t xml:space="preserve">              Prudential Data Architecture</w:t>
          </w:r>
        </w:p>
      </w:tc>
    </w:tr>
    <w:tr w:rsidR="00EF6331" w14:paraId="540054FA" w14:textId="77777777" w:rsidTr="659C8900">
      <w:trPr>
        <w:tblCellSpacing w:w="20" w:type="dxa"/>
      </w:trPr>
      <w:tc>
        <w:tcPr>
          <w:tcW w:w="3708" w:type="dxa"/>
        </w:tcPr>
        <w:p w14:paraId="451D7281" w14:textId="77777777" w:rsidR="00EF6331" w:rsidDel="00645935" w:rsidRDefault="00EF6331" w:rsidP="005B1729">
          <w:pPr>
            <w:pStyle w:val="Footer"/>
            <w:spacing w:after="100" w:afterAutospacing="1"/>
            <w:rPr>
              <w:noProof/>
            </w:rPr>
          </w:pPr>
        </w:p>
      </w:tc>
      <w:tc>
        <w:tcPr>
          <w:tcW w:w="2160" w:type="dxa"/>
        </w:tcPr>
        <w:p w14:paraId="15BEAB5D" w14:textId="77777777" w:rsidR="00EF6331" w:rsidRPr="00894E56" w:rsidRDefault="00EF6331" w:rsidP="005B1729">
          <w:pPr>
            <w:pStyle w:val="Footer"/>
            <w:spacing w:after="100" w:afterAutospacing="1"/>
            <w:jc w:val="center"/>
            <w:rPr>
              <w:rFonts w:cs="Arial"/>
              <w:szCs w:val="18"/>
            </w:rPr>
          </w:pPr>
        </w:p>
      </w:tc>
      <w:tc>
        <w:tcPr>
          <w:tcW w:w="3600" w:type="dxa"/>
        </w:tcPr>
        <w:p w14:paraId="4EC0C2DC" w14:textId="77777777" w:rsidR="00EF6331" w:rsidRDefault="00EF6331" w:rsidP="005B1729">
          <w:pPr>
            <w:pStyle w:val="Footer"/>
            <w:rPr>
              <w:noProof/>
            </w:rPr>
          </w:pPr>
        </w:p>
      </w:tc>
    </w:tr>
  </w:tbl>
  <w:p w14:paraId="2BC8D99B" w14:textId="77777777" w:rsidR="00EF6331" w:rsidRDefault="00EF6331" w:rsidP="005B172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F8860C" w14:textId="77777777" w:rsidR="00F440BB" w:rsidRDefault="00F440BB" w:rsidP="005F143E">
      <w:r>
        <w:separator/>
      </w:r>
    </w:p>
  </w:footnote>
  <w:footnote w:type="continuationSeparator" w:id="0">
    <w:p w14:paraId="3CC6F4F8" w14:textId="77777777" w:rsidR="00F440BB" w:rsidRDefault="00F440BB" w:rsidP="005F143E">
      <w:r>
        <w:continuationSeparator/>
      </w:r>
    </w:p>
  </w:footnote>
  <w:footnote w:type="continuationNotice" w:id="1">
    <w:p w14:paraId="1071DEA0" w14:textId="77777777" w:rsidR="00F440BB" w:rsidRDefault="00F440B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EF6331" w14:paraId="6D83448E" w14:textId="77777777" w:rsidTr="005B1729">
      <w:tc>
        <w:tcPr>
          <w:tcW w:w="2268" w:type="dxa"/>
        </w:tcPr>
        <w:p w14:paraId="3CB02B9E" w14:textId="77777777" w:rsidR="00EF6331" w:rsidRPr="00E03656" w:rsidRDefault="00EF6331" w:rsidP="005B1729">
          <w:pPr>
            <w:spacing w:after="60"/>
            <w:rPr>
              <w:rFonts w:cs="Arial"/>
              <w:b/>
              <w:bCs/>
              <w:sz w:val="28"/>
              <w:szCs w:val="28"/>
            </w:rPr>
          </w:pPr>
        </w:p>
      </w:tc>
      <w:tc>
        <w:tcPr>
          <w:tcW w:w="5040" w:type="dxa"/>
        </w:tcPr>
        <w:p w14:paraId="4D8613E1" w14:textId="77777777" w:rsidR="00EF6331" w:rsidRPr="00C10A58" w:rsidRDefault="00EF6331" w:rsidP="005B1729">
          <w:pPr>
            <w:pStyle w:val="Header"/>
            <w:rPr>
              <w:rFonts w:cs="Arial"/>
              <w:b w:val="0"/>
              <w:bCs/>
              <w:smallCaps/>
              <w14:shadow w14:blurRad="50800" w14:dist="38100" w14:dir="2700000" w14:sx="100000" w14:sy="100000" w14:kx="0" w14:ky="0" w14:algn="tl">
                <w14:srgbClr w14:val="000000">
                  <w14:alpha w14:val="60000"/>
                </w14:srgbClr>
              </w14:shadow>
            </w:rPr>
          </w:pPr>
        </w:p>
      </w:tc>
      <w:tc>
        <w:tcPr>
          <w:tcW w:w="2160" w:type="dxa"/>
        </w:tcPr>
        <w:p w14:paraId="2BB58385" w14:textId="77777777" w:rsidR="00EF6331" w:rsidRPr="0049677E" w:rsidRDefault="00EF6331" w:rsidP="005B1729">
          <w:pPr>
            <w:pStyle w:val="Header"/>
            <w:jc w:val="right"/>
            <w:rPr>
              <w:b w:val="0"/>
            </w:rPr>
          </w:pPr>
          <w:r>
            <w:rPr>
              <w:noProof/>
              <w:lang w:eastAsia="zh-CN"/>
            </w:rPr>
            <w:drawing>
              <wp:inline distT="0" distB="0" distL="0" distR="0" wp14:anchorId="24351849" wp14:editId="372C41D2">
                <wp:extent cx="781749" cy="304757"/>
                <wp:effectExtent l="0" t="0" r="0" b="635"/>
                <wp:docPr id="76742278" name="Picture 4" descr="C:\Users\jsavaridas\AppData\Local\Microsoft\Windows\INetCache\Content.MSO\1B1686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81749" cy="304757"/>
                        </a:xfrm>
                        <a:prstGeom prst="rect">
                          <a:avLst/>
                        </a:prstGeom>
                      </pic:spPr>
                    </pic:pic>
                  </a:graphicData>
                </a:graphic>
              </wp:inline>
            </w:drawing>
          </w:r>
        </w:p>
      </w:tc>
    </w:tr>
  </w:tbl>
  <w:p w14:paraId="5FE9E11D" w14:textId="77777777" w:rsidR="00EF6331" w:rsidRDefault="00F440BB" w:rsidP="005B1729">
    <w:pPr>
      <w:tabs>
        <w:tab w:val="left" w:pos="7230"/>
      </w:tabs>
    </w:pPr>
    <w:r>
      <w:pict w14:anchorId="00B0314A">
        <v:rect id="_x0000_i1031" style="width:540pt;height:1pt" o:hralign="center" o:hrstd="t" o:hrnoshade="t" o:hr="t" fillcolor="#002776" stroked="f"/>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363B79"/>
    <w:multiLevelType w:val="hybridMultilevel"/>
    <w:tmpl w:val="9E3E2ADE"/>
    <w:lvl w:ilvl="0" w:tplc="04090003">
      <w:start w:val="1"/>
      <w:numFmt w:val="bullet"/>
      <w:lvlText w:val="o"/>
      <w:lvlJc w:val="left"/>
      <w:pPr>
        <w:ind w:left="2025" w:hanging="360"/>
      </w:pPr>
      <w:rPr>
        <w:rFonts w:ascii="Courier New" w:hAnsi="Courier New" w:cs="Courier New" w:hint="default"/>
      </w:rPr>
    </w:lvl>
    <w:lvl w:ilvl="1" w:tplc="04090003">
      <w:start w:val="1"/>
      <w:numFmt w:val="bullet"/>
      <w:lvlText w:val="o"/>
      <w:lvlJc w:val="left"/>
      <w:pPr>
        <w:ind w:left="2745" w:hanging="360"/>
      </w:pPr>
      <w:rPr>
        <w:rFonts w:ascii="Courier New" w:hAnsi="Courier New" w:cs="Courier New" w:hint="default"/>
      </w:rPr>
    </w:lvl>
    <w:lvl w:ilvl="2" w:tplc="04090005">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0" w15:restartNumberingAfterBreak="0">
    <w:nsid w:val="00BD76DF"/>
    <w:multiLevelType w:val="hybridMultilevel"/>
    <w:tmpl w:val="4E4067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39B00B6"/>
    <w:multiLevelType w:val="hybridMultilevel"/>
    <w:tmpl w:val="F30E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F71908"/>
    <w:multiLevelType w:val="hybridMultilevel"/>
    <w:tmpl w:val="1478891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06470915"/>
    <w:multiLevelType w:val="hybridMultilevel"/>
    <w:tmpl w:val="427017C2"/>
    <w:lvl w:ilvl="0" w:tplc="CBCA7CAC">
      <w:start w:val="1"/>
      <w:numFmt w:val="bullet"/>
      <w:lvlText w:val=""/>
      <w:lvlJc w:val="left"/>
      <w:pPr>
        <w:tabs>
          <w:tab w:val="num" w:pos="720"/>
        </w:tabs>
        <w:ind w:left="720" w:hanging="360"/>
      </w:pPr>
      <w:rPr>
        <w:rFonts w:ascii="Wingdings" w:hAnsi="Wingdings" w:hint="default"/>
      </w:rPr>
    </w:lvl>
    <w:lvl w:ilvl="1" w:tplc="5936E90C" w:tentative="1">
      <w:start w:val="1"/>
      <w:numFmt w:val="bullet"/>
      <w:lvlText w:val=""/>
      <w:lvlJc w:val="left"/>
      <w:pPr>
        <w:tabs>
          <w:tab w:val="num" w:pos="1440"/>
        </w:tabs>
        <w:ind w:left="1440" w:hanging="360"/>
      </w:pPr>
      <w:rPr>
        <w:rFonts w:ascii="Wingdings" w:hAnsi="Wingdings" w:hint="default"/>
      </w:rPr>
    </w:lvl>
    <w:lvl w:ilvl="2" w:tplc="FE746430" w:tentative="1">
      <w:start w:val="1"/>
      <w:numFmt w:val="bullet"/>
      <w:lvlText w:val=""/>
      <w:lvlJc w:val="left"/>
      <w:pPr>
        <w:tabs>
          <w:tab w:val="num" w:pos="2160"/>
        </w:tabs>
        <w:ind w:left="2160" w:hanging="360"/>
      </w:pPr>
      <w:rPr>
        <w:rFonts w:ascii="Wingdings" w:hAnsi="Wingdings" w:hint="default"/>
      </w:rPr>
    </w:lvl>
    <w:lvl w:ilvl="3" w:tplc="F6687E34" w:tentative="1">
      <w:start w:val="1"/>
      <w:numFmt w:val="bullet"/>
      <w:lvlText w:val=""/>
      <w:lvlJc w:val="left"/>
      <w:pPr>
        <w:tabs>
          <w:tab w:val="num" w:pos="2880"/>
        </w:tabs>
        <w:ind w:left="2880" w:hanging="360"/>
      </w:pPr>
      <w:rPr>
        <w:rFonts w:ascii="Wingdings" w:hAnsi="Wingdings" w:hint="default"/>
      </w:rPr>
    </w:lvl>
    <w:lvl w:ilvl="4" w:tplc="07885200" w:tentative="1">
      <w:start w:val="1"/>
      <w:numFmt w:val="bullet"/>
      <w:lvlText w:val=""/>
      <w:lvlJc w:val="left"/>
      <w:pPr>
        <w:tabs>
          <w:tab w:val="num" w:pos="3600"/>
        </w:tabs>
        <w:ind w:left="3600" w:hanging="360"/>
      </w:pPr>
      <w:rPr>
        <w:rFonts w:ascii="Wingdings" w:hAnsi="Wingdings" w:hint="default"/>
      </w:rPr>
    </w:lvl>
    <w:lvl w:ilvl="5" w:tplc="544438FA" w:tentative="1">
      <w:start w:val="1"/>
      <w:numFmt w:val="bullet"/>
      <w:lvlText w:val=""/>
      <w:lvlJc w:val="left"/>
      <w:pPr>
        <w:tabs>
          <w:tab w:val="num" w:pos="4320"/>
        </w:tabs>
        <w:ind w:left="4320" w:hanging="360"/>
      </w:pPr>
      <w:rPr>
        <w:rFonts w:ascii="Wingdings" w:hAnsi="Wingdings" w:hint="default"/>
      </w:rPr>
    </w:lvl>
    <w:lvl w:ilvl="6" w:tplc="27F682C6" w:tentative="1">
      <w:start w:val="1"/>
      <w:numFmt w:val="bullet"/>
      <w:lvlText w:val=""/>
      <w:lvlJc w:val="left"/>
      <w:pPr>
        <w:tabs>
          <w:tab w:val="num" w:pos="5040"/>
        </w:tabs>
        <w:ind w:left="5040" w:hanging="360"/>
      </w:pPr>
      <w:rPr>
        <w:rFonts w:ascii="Wingdings" w:hAnsi="Wingdings" w:hint="default"/>
      </w:rPr>
    </w:lvl>
    <w:lvl w:ilvl="7" w:tplc="8E20D4A6" w:tentative="1">
      <w:start w:val="1"/>
      <w:numFmt w:val="bullet"/>
      <w:lvlText w:val=""/>
      <w:lvlJc w:val="left"/>
      <w:pPr>
        <w:tabs>
          <w:tab w:val="num" w:pos="5760"/>
        </w:tabs>
        <w:ind w:left="5760" w:hanging="360"/>
      </w:pPr>
      <w:rPr>
        <w:rFonts w:ascii="Wingdings" w:hAnsi="Wingdings" w:hint="default"/>
      </w:rPr>
    </w:lvl>
    <w:lvl w:ilvl="8" w:tplc="6B78787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0A16D4"/>
    <w:multiLevelType w:val="multilevel"/>
    <w:tmpl w:val="02364D62"/>
    <w:numStyleLink w:val="List1"/>
  </w:abstractNum>
  <w:abstractNum w:abstractNumId="16" w15:restartNumberingAfterBreak="0">
    <w:nsid w:val="087E6BD7"/>
    <w:multiLevelType w:val="multilevel"/>
    <w:tmpl w:val="B396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2A1C3F"/>
    <w:multiLevelType w:val="hybridMultilevel"/>
    <w:tmpl w:val="E72E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5507E0"/>
    <w:multiLevelType w:val="hybridMultilevel"/>
    <w:tmpl w:val="A9048AF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0AE10493"/>
    <w:multiLevelType w:val="hybridMultilevel"/>
    <w:tmpl w:val="5AD079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0D63312A"/>
    <w:multiLevelType w:val="hybridMultilevel"/>
    <w:tmpl w:val="645ED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0E3A03F0"/>
    <w:multiLevelType w:val="multilevel"/>
    <w:tmpl w:val="C87CE154"/>
    <w:lvl w:ilvl="0">
      <w:start w:val="1"/>
      <w:numFmt w:val="decimal"/>
      <w:lvlText w:val="%1."/>
      <w:lvlJc w:val="left"/>
      <w:pPr>
        <w:ind w:left="1800" w:hanging="360"/>
      </w:pPr>
      <w:rPr>
        <w:rFonts w:hint="default"/>
      </w:rPr>
    </w:lvl>
    <w:lvl w:ilvl="1">
      <w:start w:val="8"/>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2"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1213286B"/>
    <w:multiLevelType w:val="hybridMultilevel"/>
    <w:tmpl w:val="74626D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15E34B17"/>
    <w:multiLevelType w:val="hybridMultilevel"/>
    <w:tmpl w:val="CD68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60E3F81"/>
    <w:multiLevelType w:val="hybridMultilevel"/>
    <w:tmpl w:val="DD2ECE30"/>
    <w:lvl w:ilvl="0" w:tplc="04090001">
      <w:start w:val="1"/>
      <w:numFmt w:val="bullet"/>
      <w:lvlText w:val=""/>
      <w:lvlJc w:val="left"/>
      <w:pPr>
        <w:ind w:left="2025" w:hanging="360"/>
      </w:pPr>
      <w:rPr>
        <w:rFonts w:ascii="Symbol" w:hAnsi="Symbol" w:hint="default"/>
      </w:rPr>
    </w:lvl>
    <w:lvl w:ilvl="1" w:tplc="810ADDBE">
      <w:start w:val="1"/>
      <w:numFmt w:val="bullet"/>
      <w:lvlText w:val=""/>
      <w:lvlJc w:val="left"/>
      <w:pPr>
        <w:ind w:left="2745" w:hanging="360"/>
      </w:pPr>
      <w:rPr>
        <w:rFonts w:ascii="Wingdings" w:hAnsi="Wingdings" w:hint="default"/>
      </w:rPr>
    </w:lvl>
    <w:lvl w:ilvl="2" w:tplc="04090005">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27" w15:restartNumberingAfterBreak="0">
    <w:nsid w:val="162A6FCA"/>
    <w:multiLevelType w:val="hybridMultilevel"/>
    <w:tmpl w:val="DF2AE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65B551C"/>
    <w:multiLevelType w:val="hybridMultilevel"/>
    <w:tmpl w:val="B172F50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9" w15:restartNumberingAfterBreak="0">
    <w:nsid w:val="17E71C87"/>
    <w:multiLevelType w:val="hybridMultilevel"/>
    <w:tmpl w:val="4AD09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046892"/>
    <w:multiLevelType w:val="hybridMultilevel"/>
    <w:tmpl w:val="F738D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D53EA3"/>
    <w:multiLevelType w:val="hybridMultilevel"/>
    <w:tmpl w:val="8104D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AB95D84"/>
    <w:multiLevelType w:val="hybridMultilevel"/>
    <w:tmpl w:val="C5B42F46"/>
    <w:lvl w:ilvl="0" w:tplc="04090003">
      <w:start w:val="1"/>
      <w:numFmt w:val="bullet"/>
      <w:lvlText w:val="o"/>
      <w:lvlJc w:val="left"/>
      <w:pPr>
        <w:ind w:left="2025" w:hanging="360"/>
      </w:pPr>
      <w:rPr>
        <w:rFonts w:ascii="Courier New" w:hAnsi="Courier New" w:cs="Courier New" w:hint="default"/>
      </w:rPr>
    </w:lvl>
    <w:lvl w:ilvl="1" w:tplc="04090003">
      <w:start w:val="1"/>
      <w:numFmt w:val="bullet"/>
      <w:lvlText w:val="o"/>
      <w:lvlJc w:val="left"/>
      <w:pPr>
        <w:ind w:left="2745" w:hanging="360"/>
      </w:pPr>
      <w:rPr>
        <w:rFonts w:ascii="Courier New" w:hAnsi="Courier New" w:cs="Courier New" w:hint="default"/>
      </w:rPr>
    </w:lvl>
    <w:lvl w:ilvl="2" w:tplc="04090005">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33" w15:restartNumberingAfterBreak="0">
    <w:nsid w:val="1B431134"/>
    <w:multiLevelType w:val="hybridMultilevel"/>
    <w:tmpl w:val="71A2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B5E20C1"/>
    <w:multiLevelType w:val="hybridMultilevel"/>
    <w:tmpl w:val="88ACAFCA"/>
    <w:lvl w:ilvl="0" w:tplc="04090001">
      <w:start w:val="1"/>
      <w:numFmt w:val="bullet"/>
      <w:lvlText w:val=""/>
      <w:lvlJc w:val="left"/>
      <w:pPr>
        <w:ind w:left="2025" w:hanging="360"/>
      </w:pPr>
      <w:rPr>
        <w:rFonts w:ascii="Symbol" w:hAnsi="Symbol" w:hint="default"/>
      </w:rPr>
    </w:lvl>
    <w:lvl w:ilvl="1" w:tplc="810ADDBE">
      <w:start w:val="1"/>
      <w:numFmt w:val="bullet"/>
      <w:lvlText w:val=""/>
      <w:lvlJc w:val="left"/>
      <w:pPr>
        <w:ind w:left="2745" w:hanging="360"/>
      </w:pPr>
      <w:rPr>
        <w:rFonts w:ascii="Wingdings" w:hAnsi="Wingdings" w:hint="default"/>
      </w:rPr>
    </w:lvl>
    <w:lvl w:ilvl="2" w:tplc="04090005">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35"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DBB45C8"/>
    <w:multiLevelType w:val="hybridMultilevel"/>
    <w:tmpl w:val="AF386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E6B27A6"/>
    <w:multiLevelType w:val="hybridMultilevel"/>
    <w:tmpl w:val="B06E22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02A2EF5"/>
    <w:multiLevelType w:val="hybridMultilevel"/>
    <w:tmpl w:val="65283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4E0F6C"/>
    <w:multiLevelType w:val="hybridMultilevel"/>
    <w:tmpl w:val="15E41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1CC3D4E"/>
    <w:multiLevelType w:val="hybridMultilevel"/>
    <w:tmpl w:val="11A0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30A5C88"/>
    <w:multiLevelType w:val="hybridMultilevel"/>
    <w:tmpl w:val="142E85FC"/>
    <w:lvl w:ilvl="0" w:tplc="04090003">
      <w:start w:val="1"/>
      <w:numFmt w:val="bullet"/>
      <w:lvlText w:val="o"/>
      <w:lvlJc w:val="left"/>
      <w:pPr>
        <w:ind w:left="2025" w:hanging="360"/>
      </w:pPr>
      <w:rPr>
        <w:rFonts w:ascii="Courier New" w:hAnsi="Courier New" w:cs="Courier New" w:hint="default"/>
      </w:rPr>
    </w:lvl>
    <w:lvl w:ilvl="1" w:tplc="04090003">
      <w:start w:val="1"/>
      <w:numFmt w:val="bullet"/>
      <w:lvlText w:val="o"/>
      <w:lvlJc w:val="left"/>
      <w:pPr>
        <w:ind w:left="2745" w:hanging="360"/>
      </w:pPr>
      <w:rPr>
        <w:rFonts w:ascii="Courier New" w:hAnsi="Courier New" w:cs="Courier New" w:hint="default"/>
      </w:rPr>
    </w:lvl>
    <w:lvl w:ilvl="2" w:tplc="04090005">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43"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25362F4F"/>
    <w:multiLevelType w:val="hybridMultilevel"/>
    <w:tmpl w:val="3C4819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275E0937"/>
    <w:multiLevelType w:val="hybridMultilevel"/>
    <w:tmpl w:val="544659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86F60B3"/>
    <w:multiLevelType w:val="hybridMultilevel"/>
    <w:tmpl w:val="03CC01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8992C1E"/>
    <w:multiLevelType w:val="multilevel"/>
    <w:tmpl w:val="194025FA"/>
    <w:lvl w:ilvl="0">
      <w:start w:val="4"/>
      <w:numFmt w:val="decimal"/>
      <w:lvlText w:val="%1"/>
      <w:lvlJc w:val="left"/>
      <w:pPr>
        <w:ind w:left="444" w:hanging="444"/>
      </w:pPr>
      <w:rPr>
        <w:rFonts w:hint="default"/>
        <w:color w:val="365F91" w:themeColor="accent1" w:themeShade="BF"/>
      </w:rPr>
    </w:lvl>
    <w:lvl w:ilvl="1">
      <w:start w:val="1"/>
      <w:numFmt w:val="decimal"/>
      <w:lvlText w:val="%1.%2"/>
      <w:lvlJc w:val="left"/>
      <w:pPr>
        <w:ind w:left="656" w:hanging="444"/>
      </w:pPr>
      <w:rPr>
        <w:rFonts w:hint="default"/>
        <w:color w:val="365F91" w:themeColor="accent1" w:themeShade="BF"/>
      </w:rPr>
    </w:lvl>
    <w:lvl w:ilvl="2">
      <w:start w:val="1"/>
      <w:numFmt w:val="decimal"/>
      <w:lvlText w:val="%1.%2.%3"/>
      <w:lvlJc w:val="left"/>
      <w:pPr>
        <w:ind w:left="1144" w:hanging="720"/>
      </w:pPr>
      <w:rPr>
        <w:rFonts w:hint="default"/>
        <w:color w:val="365F91" w:themeColor="accent1" w:themeShade="BF"/>
      </w:rPr>
    </w:lvl>
    <w:lvl w:ilvl="3">
      <w:start w:val="1"/>
      <w:numFmt w:val="decimal"/>
      <w:lvlText w:val="%1.%2.%3.%4"/>
      <w:lvlJc w:val="left"/>
      <w:pPr>
        <w:ind w:left="1356" w:hanging="720"/>
      </w:pPr>
      <w:rPr>
        <w:rFonts w:hint="default"/>
        <w:i w:val="0"/>
        <w:color w:val="365F91" w:themeColor="accent1" w:themeShade="BF"/>
      </w:rPr>
    </w:lvl>
    <w:lvl w:ilvl="4">
      <w:start w:val="1"/>
      <w:numFmt w:val="decimal"/>
      <w:lvlText w:val="%1.%2.%3.%4.%5"/>
      <w:lvlJc w:val="left"/>
      <w:pPr>
        <w:ind w:left="1928" w:hanging="1080"/>
      </w:pPr>
      <w:rPr>
        <w:rFonts w:asciiTheme="minorHAnsi" w:hAnsiTheme="minorHAnsi" w:cstheme="minorHAnsi" w:hint="default"/>
        <w:color w:val="365F91" w:themeColor="accent1" w:themeShade="BF"/>
      </w:rPr>
    </w:lvl>
    <w:lvl w:ilvl="5">
      <w:start w:val="1"/>
      <w:numFmt w:val="decimal"/>
      <w:lvlText w:val="%1.%2.%3.%4.%5.%6"/>
      <w:lvlJc w:val="left"/>
      <w:pPr>
        <w:ind w:left="2140" w:hanging="1080"/>
      </w:pPr>
      <w:rPr>
        <w:rFonts w:hint="default"/>
        <w:color w:val="365F91" w:themeColor="accent1" w:themeShade="BF"/>
      </w:rPr>
    </w:lvl>
    <w:lvl w:ilvl="6">
      <w:start w:val="1"/>
      <w:numFmt w:val="decimal"/>
      <w:lvlText w:val="%1.%2.%3.%4.%5.%6.%7"/>
      <w:lvlJc w:val="left"/>
      <w:pPr>
        <w:ind w:left="2712" w:hanging="1440"/>
      </w:pPr>
      <w:rPr>
        <w:rFonts w:hint="default"/>
        <w:color w:val="365F91" w:themeColor="accent1" w:themeShade="BF"/>
      </w:rPr>
    </w:lvl>
    <w:lvl w:ilvl="7">
      <w:start w:val="1"/>
      <w:numFmt w:val="decimal"/>
      <w:lvlText w:val="%1.%2.%3.%4.%5.%6.%7.%8"/>
      <w:lvlJc w:val="left"/>
      <w:pPr>
        <w:ind w:left="2924" w:hanging="1440"/>
      </w:pPr>
      <w:rPr>
        <w:rFonts w:hint="default"/>
        <w:color w:val="365F91" w:themeColor="accent1" w:themeShade="BF"/>
      </w:rPr>
    </w:lvl>
    <w:lvl w:ilvl="8">
      <w:start w:val="1"/>
      <w:numFmt w:val="decimal"/>
      <w:lvlText w:val="%1.%2.%3.%4.%5.%6.%7.%8.%9"/>
      <w:lvlJc w:val="left"/>
      <w:pPr>
        <w:ind w:left="3496" w:hanging="1800"/>
      </w:pPr>
      <w:rPr>
        <w:rFonts w:hint="default"/>
        <w:color w:val="365F91" w:themeColor="accent1" w:themeShade="BF"/>
      </w:rPr>
    </w:lvl>
  </w:abstractNum>
  <w:abstractNum w:abstractNumId="48" w15:restartNumberingAfterBreak="0">
    <w:nsid w:val="2DF2525F"/>
    <w:multiLevelType w:val="multilevel"/>
    <w:tmpl w:val="008C5ADE"/>
    <w:numStyleLink w:val="Style3"/>
  </w:abstractNum>
  <w:abstractNum w:abstractNumId="49" w15:restartNumberingAfterBreak="0">
    <w:nsid w:val="2EEF54B4"/>
    <w:multiLevelType w:val="hybridMultilevel"/>
    <w:tmpl w:val="6A68B10C"/>
    <w:lvl w:ilvl="0" w:tplc="04090003">
      <w:start w:val="1"/>
      <w:numFmt w:val="bullet"/>
      <w:lvlText w:val="o"/>
      <w:lvlJc w:val="left"/>
      <w:pPr>
        <w:ind w:left="2025" w:hanging="360"/>
      </w:pPr>
      <w:rPr>
        <w:rFonts w:ascii="Courier New" w:hAnsi="Courier New" w:cs="Courier New" w:hint="default"/>
      </w:rPr>
    </w:lvl>
    <w:lvl w:ilvl="1" w:tplc="04090003">
      <w:start w:val="1"/>
      <w:numFmt w:val="bullet"/>
      <w:lvlText w:val="o"/>
      <w:lvlJc w:val="left"/>
      <w:pPr>
        <w:ind w:left="2745" w:hanging="360"/>
      </w:pPr>
      <w:rPr>
        <w:rFonts w:ascii="Courier New" w:hAnsi="Courier New" w:cs="Courier New" w:hint="default"/>
      </w:rPr>
    </w:lvl>
    <w:lvl w:ilvl="2" w:tplc="04090005">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50" w15:restartNumberingAfterBreak="0">
    <w:nsid w:val="343054E7"/>
    <w:multiLevelType w:val="hybridMultilevel"/>
    <w:tmpl w:val="88B03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814B21"/>
    <w:multiLevelType w:val="hybridMultilevel"/>
    <w:tmpl w:val="FB2A1840"/>
    <w:lvl w:ilvl="0" w:tplc="3C7273F8">
      <w:start w:val="1"/>
      <w:numFmt w:val="bullet"/>
      <w:lvlText w:val="o"/>
      <w:lvlJc w:val="left"/>
      <w:pPr>
        <w:ind w:left="1080" w:hanging="360"/>
      </w:pPr>
      <w:rPr>
        <w:rFonts w:ascii="Courier New" w:hAnsi="Courier New" w:cs="Courier New" w:hint="default"/>
        <w:sz w:val="16"/>
        <w:szCs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58E40A9"/>
    <w:multiLevelType w:val="hybridMultilevel"/>
    <w:tmpl w:val="A53E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4E1BCB"/>
    <w:multiLevelType w:val="hybridMultilevel"/>
    <w:tmpl w:val="C4EAB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3B3D4D5E"/>
    <w:multiLevelType w:val="hybridMultilevel"/>
    <w:tmpl w:val="91FA8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FFE316F"/>
    <w:multiLevelType w:val="hybridMultilevel"/>
    <w:tmpl w:val="41CA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17448B0"/>
    <w:multiLevelType w:val="hybridMultilevel"/>
    <w:tmpl w:val="A8DCA86A"/>
    <w:lvl w:ilvl="0" w:tplc="631C8336">
      <w:start w:val="1"/>
      <w:numFmt w:val="bullet"/>
      <w:lvlText w:val=""/>
      <w:lvlJc w:val="left"/>
      <w:pPr>
        <w:tabs>
          <w:tab w:val="num" w:pos="1440"/>
        </w:tabs>
        <w:ind w:left="1440" w:hanging="360"/>
      </w:pPr>
      <w:rPr>
        <w:rFonts w:ascii="Wingdings" w:hAnsi="Wingdings" w:hint="default"/>
      </w:rPr>
    </w:lvl>
    <w:lvl w:ilvl="1" w:tplc="15388D66">
      <w:start w:val="1"/>
      <w:numFmt w:val="bullet"/>
      <w:lvlText w:val=""/>
      <w:lvlJc w:val="left"/>
      <w:pPr>
        <w:tabs>
          <w:tab w:val="num" w:pos="2160"/>
        </w:tabs>
        <w:ind w:left="2160" w:hanging="360"/>
      </w:pPr>
      <w:rPr>
        <w:rFonts w:ascii="Wingdings" w:hAnsi="Wingdings" w:hint="default"/>
      </w:rPr>
    </w:lvl>
    <w:lvl w:ilvl="2" w:tplc="07F6EB4E">
      <w:start w:val="1"/>
      <w:numFmt w:val="bullet"/>
      <w:lvlText w:val=""/>
      <w:lvlJc w:val="left"/>
      <w:pPr>
        <w:tabs>
          <w:tab w:val="num" w:pos="2880"/>
        </w:tabs>
        <w:ind w:left="2880" w:hanging="360"/>
      </w:pPr>
      <w:rPr>
        <w:rFonts w:ascii="Wingdings" w:hAnsi="Wingdings" w:hint="default"/>
      </w:rPr>
    </w:lvl>
    <w:lvl w:ilvl="3" w:tplc="D2C2D738" w:tentative="1">
      <w:start w:val="1"/>
      <w:numFmt w:val="bullet"/>
      <w:lvlText w:val=""/>
      <w:lvlJc w:val="left"/>
      <w:pPr>
        <w:tabs>
          <w:tab w:val="num" w:pos="3600"/>
        </w:tabs>
        <w:ind w:left="3600" w:hanging="360"/>
      </w:pPr>
      <w:rPr>
        <w:rFonts w:ascii="Wingdings" w:hAnsi="Wingdings" w:hint="default"/>
      </w:rPr>
    </w:lvl>
    <w:lvl w:ilvl="4" w:tplc="1862EDA8" w:tentative="1">
      <w:start w:val="1"/>
      <w:numFmt w:val="bullet"/>
      <w:lvlText w:val=""/>
      <w:lvlJc w:val="left"/>
      <w:pPr>
        <w:tabs>
          <w:tab w:val="num" w:pos="4320"/>
        </w:tabs>
        <w:ind w:left="4320" w:hanging="360"/>
      </w:pPr>
      <w:rPr>
        <w:rFonts w:ascii="Wingdings" w:hAnsi="Wingdings" w:hint="default"/>
      </w:rPr>
    </w:lvl>
    <w:lvl w:ilvl="5" w:tplc="FD5A2B3E" w:tentative="1">
      <w:start w:val="1"/>
      <w:numFmt w:val="bullet"/>
      <w:lvlText w:val=""/>
      <w:lvlJc w:val="left"/>
      <w:pPr>
        <w:tabs>
          <w:tab w:val="num" w:pos="5040"/>
        </w:tabs>
        <w:ind w:left="5040" w:hanging="360"/>
      </w:pPr>
      <w:rPr>
        <w:rFonts w:ascii="Wingdings" w:hAnsi="Wingdings" w:hint="default"/>
      </w:rPr>
    </w:lvl>
    <w:lvl w:ilvl="6" w:tplc="7018E2C4" w:tentative="1">
      <w:start w:val="1"/>
      <w:numFmt w:val="bullet"/>
      <w:lvlText w:val=""/>
      <w:lvlJc w:val="left"/>
      <w:pPr>
        <w:tabs>
          <w:tab w:val="num" w:pos="5760"/>
        </w:tabs>
        <w:ind w:left="5760" w:hanging="360"/>
      </w:pPr>
      <w:rPr>
        <w:rFonts w:ascii="Wingdings" w:hAnsi="Wingdings" w:hint="default"/>
      </w:rPr>
    </w:lvl>
    <w:lvl w:ilvl="7" w:tplc="2B06F864" w:tentative="1">
      <w:start w:val="1"/>
      <w:numFmt w:val="bullet"/>
      <w:lvlText w:val=""/>
      <w:lvlJc w:val="left"/>
      <w:pPr>
        <w:tabs>
          <w:tab w:val="num" w:pos="6480"/>
        </w:tabs>
        <w:ind w:left="6480" w:hanging="360"/>
      </w:pPr>
      <w:rPr>
        <w:rFonts w:ascii="Wingdings" w:hAnsi="Wingdings" w:hint="default"/>
      </w:rPr>
    </w:lvl>
    <w:lvl w:ilvl="8" w:tplc="A0DA5C14" w:tentative="1">
      <w:start w:val="1"/>
      <w:numFmt w:val="bullet"/>
      <w:lvlText w:val=""/>
      <w:lvlJc w:val="left"/>
      <w:pPr>
        <w:tabs>
          <w:tab w:val="num" w:pos="7200"/>
        </w:tabs>
        <w:ind w:left="7200" w:hanging="360"/>
      </w:pPr>
      <w:rPr>
        <w:rFonts w:ascii="Wingdings" w:hAnsi="Wingdings" w:hint="default"/>
      </w:rPr>
    </w:lvl>
  </w:abstractNum>
  <w:abstractNum w:abstractNumId="60" w15:restartNumberingAfterBreak="0">
    <w:nsid w:val="42405DEA"/>
    <w:multiLevelType w:val="hybridMultilevel"/>
    <w:tmpl w:val="0AB62D5C"/>
    <w:lvl w:ilvl="0" w:tplc="04090001">
      <w:start w:val="1"/>
      <w:numFmt w:val="bullet"/>
      <w:lvlText w:val=""/>
      <w:lvlJc w:val="left"/>
      <w:pPr>
        <w:ind w:left="2025" w:hanging="360"/>
      </w:pPr>
      <w:rPr>
        <w:rFonts w:ascii="Symbol" w:hAnsi="Symbol" w:hint="default"/>
      </w:rPr>
    </w:lvl>
    <w:lvl w:ilvl="1" w:tplc="04090003">
      <w:start w:val="1"/>
      <w:numFmt w:val="bullet"/>
      <w:lvlText w:val="o"/>
      <w:lvlJc w:val="left"/>
      <w:pPr>
        <w:ind w:left="2745" w:hanging="360"/>
      </w:pPr>
      <w:rPr>
        <w:rFonts w:ascii="Courier New" w:hAnsi="Courier New" w:cs="Courier New" w:hint="default"/>
      </w:rPr>
    </w:lvl>
    <w:lvl w:ilvl="2" w:tplc="04090005">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61" w15:restartNumberingAfterBreak="0">
    <w:nsid w:val="431713A4"/>
    <w:multiLevelType w:val="hybridMultilevel"/>
    <w:tmpl w:val="3A80CC6A"/>
    <w:lvl w:ilvl="0" w:tplc="86F267AC">
      <w:start w:val="1"/>
      <w:numFmt w:val="bullet"/>
      <w:pStyle w:val="Tablebullet2"/>
      <w:lvlText w:val="‒"/>
      <w:lvlJc w:val="left"/>
      <w:pPr>
        <w:tabs>
          <w:tab w:val="num" w:pos="346"/>
        </w:tabs>
        <w:ind w:left="346" w:hanging="173"/>
      </w:pPr>
      <w:rPr>
        <w:rFonts w:ascii="Verdana" w:hAnsi="Verdana" w:hint="default"/>
      </w:rPr>
    </w:lvl>
    <w:lvl w:ilvl="1" w:tplc="A30C7242" w:tentative="1">
      <w:start w:val="1"/>
      <w:numFmt w:val="bullet"/>
      <w:lvlText w:val="o"/>
      <w:lvlJc w:val="left"/>
      <w:pPr>
        <w:ind w:left="1656" w:hanging="360"/>
      </w:pPr>
      <w:rPr>
        <w:rFonts w:ascii="Courier New" w:hAnsi="Courier New" w:cs="Courier New" w:hint="default"/>
      </w:rPr>
    </w:lvl>
    <w:lvl w:ilvl="2" w:tplc="C048051E" w:tentative="1">
      <w:start w:val="1"/>
      <w:numFmt w:val="bullet"/>
      <w:lvlText w:val=""/>
      <w:lvlJc w:val="left"/>
      <w:pPr>
        <w:ind w:left="2376" w:hanging="360"/>
      </w:pPr>
      <w:rPr>
        <w:rFonts w:ascii="Wingdings" w:hAnsi="Wingdings" w:hint="default"/>
      </w:rPr>
    </w:lvl>
    <w:lvl w:ilvl="3" w:tplc="9C8A07C2" w:tentative="1">
      <w:start w:val="1"/>
      <w:numFmt w:val="bullet"/>
      <w:lvlText w:val=""/>
      <w:lvlJc w:val="left"/>
      <w:pPr>
        <w:ind w:left="3096" w:hanging="360"/>
      </w:pPr>
      <w:rPr>
        <w:rFonts w:ascii="Symbol" w:hAnsi="Symbol" w:hint="default"/>
      </w:rPr>
    </w:lvl>
    <w:lvl w:ilvl="4" w:tplc="1ABE3258" w:tentative="1">
      <w:start w:val="1"/>
      <w:numFmt w:val="bullet"/>
      <w:lvlText w:val="o"/>
      <w:lvlJc w:val="left"/>
      <w:pPr>
        <w:ind w:left="3816" w:hanging="360"/>
      </w:pPr>
      <w:rPr>
        <w:rFonts w:ascii="Courier New" w:hAnsi="Courier New" w:cs="Courier New" w:hint="default"/>
      </w:rPr>
    </w:lvl>
    <w:lvl w:ilvl="5" w:tplc="DD7A4FCE" w:tentative="1">
      <w:start w:val="1"/>
      <w:numFmt w:val="bullet"/>
      <w:lvlText w:val=""/>
      <w:lvlJc w:val="left"/>
      <w:pPr>
        <w:ind w:left="4536" w:hanging="360"/>
      </w:pPr>
      <w:rPr>
        <w:rFonts w:ascii="Wingdings" w:hAnsi="Wingdings" w:hint="default"/>
      </w:rPr>
    </w:lvl>
    <w:lvl w:ilvl="6" w:tplc="1548E810" w:tentative="1">
      <w:start w:val="1"/>
      <w:numFmt w:val="bullet"/>
      <w:lvlText w:val=""/>
      <w:lvlJc w:val="left"/>
      <w:pPr>
        <w:ind w:left="5256" w:hanging="360"/>
      </w:pPr>
      <w:rPr>
        <w:rFonts w:ascii="Symbol" w:hAnsi="Symbol" w:hint="default"/>
      </w:rPr>
    </w:lvl>
    <w:lvl w:ilvl="7" w:tplc="2A38EC9C" w:tentative="1">
      <w:start w:val="1"/>
      <w:numFmt w:val="bullet"/>
      <w:lvlText w:val="o"/>
      <w:lvlJc w:val="left"/>
      <w:pPr>
        <w:ind w:left="5976" w:hanging="360"/>
      </w:pPr>
      <w:rPr>
        <w:rFonts w:ascii="Courier New" w:hAnsi="Courier New" w:cs="Courier New" w:hint="default"/>
      </w:rPr>
    </w:lvl>
    <w:lvl w:ilvl="8" w:tplc="A0D6C974" w:tentative="1">
      <w:start w:val="1"/>
      <w:numFmt w:val="bullet"/>
      <w:lvlText w:val=""/>
      <w:lvlJc w:val="left"/>
      <w:pPr>
        <w:ind w:left="6696" w:hanging="360"/>
      </w:pPr>
      <w:rPr>
        <w:rFonts w:ascii="Wingdings" w:hAnsi="Wingdings" w:hint="default"/>
      </w:rPr>
    </w:lvl>
  </w:abstractNum>
  <w:abstractNum w:abstractNumId="62" w15:restartNumberingAfterBreak="0">
    <w:nsid w:val="43764B5F"/>
    <w:multiLevelType w:val="hybridMultilevel"/>
    <w:tmpl w:val="62B40622"/>
    <w:lvl w:ilvl="0" w:tplc="B75A8F30">
      <w:start w:val="1"/>
      <w:numFmt w:val="bullet"/>
      <w:pStyle w:val="Tablebullet20"/>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63" w15:restartNumberingAfterBreak="0">
    <w:nsid w:val="4BCB7FCF"/>
    <w:multiLevelType w:val="hybridMultilevel"/>
    <w:tmpl w:val="EE20ECBC"/>
    <w:lvl w:ilvl="0" w:tplc="04090001">
      <w:start w:val="1"/>
      <w:numFmt w:val="bullet"/>
      <w:lvlText w:val=""/>
      <w:lvlJc w:val="left"/>
      <w:pPr>
        <w:ind w:left="720" w:hanging="360"/>
      </w:pPr>
      <w:rPr>
        <w:rFonts w:ascii="Symbol" w:hAnsi="Symbol" w:hint="default"/>
      </w:rPr>
    </w:lvl>
    <w:lvl w:ilvl="1" w:tplc="7FC8A378">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30095B"/>
    <w:multiLevelType w:val="hybridMultilevel"/>
    <w:tmpl w:val="6E7615DC"/>
    <w:lvl w:ilvl="0" w:tplc="FFFFFFFF">
      <w:start w:val="1"/>
      <w:numFmt w:val="bullet"/>
      <w:lvlText w:val=""/>
      <w:lvlJc w:val="left"/>
      <w:pPr>
        <w:ind w:left="360" w:hanging="360"/>
      </w:pPr>
      <w:rPr>
        <w:rFonts w:ascii="Symbol" w:hAnsi="Symbol" w:hint="default"/>
        <w:sz w:val="16"/>
        <w:szCs w:val="16"/>
      </w:rPr>
    </w:lvl>
    <w:lvl w:ilvl="1" w:tplc="3C7273F8">
      <w:start w:val="1"/>
      <w:numFmt w:val="bullet"/>
      <w:lvlText w:val="o"/>
      <w:lvlJc w:val="left"/>
      <w:pPr>
        <w:ind w:left="1080" w:hanging="360"/>
      </w:pPr>
      <w:rPr>
        <w:rFonts w:ascii="Courier New" w:hAnsi="Courier New" w:cs="Courier New" w:hint="default"/>
        <w:sz w:val="16"/>
        <w:szCs w:val="1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C4F44CE"/>
    <w:multiLevelType w:val="hybridMultilevel"/>
    <w:tmpl w:val="9E3E5EA6"/>
    <w:lvl w:ilvl="0" w:tplc="810ADDBE">
      <w:start w:val="1"/>
      <w:numFmt w:val="bullet"/>
      <w:lvlText w:val=""/>
      <w:lvlJc w:val="left"/>
      <w:pPr>
        <w:tabs>
          <w:tab w:val="num" w:pos="1440"/>
        </w:tabs>
        <w:ind w:left="1440" w:hanging="360"/>
      </w:pPr>
      <w:rPr>
        <w:rFonts w:ascii="Wingdings" w:hAnsi="Wingdings" w:hint="default"/>
      </w:rPr>
    </w:lvl>
    <w:lvl w:ilvl="1" w:tplc="6F8A7258">
      <w:start w:val="1"/>
      <w:numFmt w:val="bullet"/>
      <w:lvlText w:val=""/>
      <w:lvlJc w:val="left"/>
      <w:pPr>
        <w:tabs>
          <w:tab w:val="num" w:pos="2160"/>
        </w:tabs>
        <w:ind w:left="2160" w:hanging="360"/>
      </w:pPr>
      <w:rPr>
        <w:rFonts w:ascii="Wingdings" w:hAnsi="Wingdings" w:hint="default"/>
      </w:rPr>
    </w:lvl>
    <w:lvl w:ilvl="2" w:tplc="05641920" w:tentative="1">
      <w:start w:val="1"/>
      <w:numFmt w:val="bullet"/>
      <w:lvlText w:val=""/>
      <w:lvlJc w:val="left"/>
      <w:pPr>
        <w:tabs>
          <w:tab w:val="num" w:pos="2880"/>
        </w:tabs>
        <w:ind w:left="2880" w:hanging="360"/>
      </w:pPr>
      <w:rPr>
        <w:rFonts w:ascii="Wingdings" w:hAnsi="Wingdings" w:hint="default"/>
      </w:rPr>
    </w:lvl>
    <w:lvl w:ilvl="3" w:tplc="435A580A" w:tentative="1">
      <w:start w:val="1"/>
      <w:numFmt w:val="bullet"/>
      <w:lvlText w:val=""/>
      <w:lvlJc w:val="left"/>
      <w:pPr>
        <w:tabs>
          <w:tab w:val="num" w:pos="3600"/>
        </w:tabs>
        <w:ind w:left="3600" w:hanging="360"/>
      </w:pPr>
      <w:rPr>
        <w:rFonts w:ascii="Wingdings" w:hAnsi="Wingdings" w:hint="default"/>
      </w:rPr>
    </w:lvl>
    <w:lvl w:ilvl="4" w:tplc="0870F994" w:tentative="1">
      <w:start w:val="1"/>
      <w:numFmt w:val="bullet"/>
      <w:lvlText w:val=""/>
      <w:lvlJc w:val="left"/>
      <w:pPr>
        <w:tabs>
          <w:tab w:val="num" w:pos="4320"/>
        </w:tabs>
        <w:ind w:left="4320" w:hanging="360"/>
      </w:pPr>
      <w:rPr>
        <w:rFonts w:ascii="Wingdings" w:hAnsi="Wingdings" w:hint="default"/>
      </w:rPr>
    </w:lvl>
    <w:lvl w:ilvl="5" w:tplc="3E48DC92" w:tentative="1">
      <w:start w:val="1"/>
      <w:numFmt w:val="bullet"/>
      <w:lvlText w:val=""/>
      <w:lvlJc w:val="left"/>
      <w:pPr>
        <w:tabs>
          <w:tab w:val="num" w:pos="5040"/>
        </w:tabs>
        <w:ind w:left="5040" w:hanging="360"/>
      </w:pPr>
      <w:rPr>
        <w:rFonts w:ascii="Wingdings" w:hAnsi="Wingdings" w:hint="default"/>
      </w:rPr>
    </w:lvl>
    <w:lvl w:ilvl="6" w:tplc="8698139C" w:tentative="1">
      <w:start w:val="1"/>
      <w:numFmt w:val="bullet"/>
      <w:lvlText w:val=""/>
      <w:lvlJc w:val="left"/>
      <w:pPr>
        <w:tabs>
          <w:tab w:val="num" w:pos="5760"/>
        </w:tabs>
        <w:ind w:left="5760" w:hanging="360"/>
      </w:pPr>
      <w:rPr>
        <w:rFonts w:ascii="Wingdings" w:hAnsi="Wingdings" w:hint="default"/>
      </w:rPr>
    </w:lvl>
    <w:lvl w:ilvl="7" w:tplc="BAC6BB4E" w:tentative="1">
      <w:start w:val="1"/>
      <w:numFmt w:val="bullet"/>
      <w:lvlText w:val=""/>
      <w:lvlJc w:val="left"/>
      <w:pPr>
        <w:tabs>
          <w:tab w:val="num" w:pos="6480"/>
        </w:tabs>
        <w:ind w:left="6480" w:hanging="360"/>
      </w:pPr>
      <w:rPr>
        <w:rFonts w:ascii="Wingdings" w:hAnsi="Wingdings" w:hint="default"/>
      </w:rPr>
    </w:lvl>
    <w:lvl w:ilvl="8" w:tplc="26FE2950" w:tentative="1">
      <w:start w:val="1"/>
      <w:numFmt w:val="bullet"/>
      <w:lvlText w:val=""/>
      <w:lvlJc w:val="left"/>
      <w:pPr>
        <w:tabs>
          <w:tab w:val="num" w:pos="7200"/>
        </w:tabs>
        <w:ind w:left="7200" w:hanging="360"/>
      </w:pPr>
      <w:rPr>
        <w:rFonts w:ascii="Wingdings" w:hAnsi="Wingdings" w:hint="default"/>
      </w:rPr>
    </w:lvl>
  </w:abstractNum>
  <w:abstractNum w:abstractNumId="66" w15:restartNumberingAfterBreak="0">
    <w:nsid w:val="50BF6B67"/>
    <w:multiLevelType w:val="hybridMultilevel"/>
    <w:tmpl w:val="27C2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7220E4E"/>
    <w:multiLevelType w:val="multilevel"/>
    <w:tmpl w:val="78361AE2"/>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8" w15:restartNumberingAfterBreak="0">
    <w:nsid w:val="5C5C08D9"/>
    <w:multiLevelType w:val="hybridMultilevel"/>
    <w:tmpl w:val="26CA7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E0F41C3"/>
    <w:multiLevelType w:val="hybridMultilevel"/>
    <w:tmpl w:val="FB605DDE"/>
    <w:lvl w:ilvl="0" w:tplc="63648F72">
      <w:start w:val="1"/>
      <w:numFmt w:val="bullet"/>
      <w:pStyle w:val="BulletedLis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BC1645"/>
    <w:multiLevelType w:val="multilevel"/>
    <w:tmpl w:val="17AA2E74"/>
    <w:lvl w:ilvl="0">
      <w:start w:val="1"/>
      <w:numFmt w:val="decimal"/>
      <w:lvlText w:val="%1"/>
      <w:lvlJc w:val="left"/>
      <w:pPr>
        <w:ind w:left="600" w:hanging="600"/>
      </w:pPr>
      <w:rPr>
        <w:rFonts w:hint="default"/>
      </w:rPr>
    </w:lvl>
    <w:lvl w:ilvl="1">
      <w:start w:val="5"/>
      <w:numFmt w:val="decimal"/>
      <w:lvlText w:val="%1.%2"/>
      <w:lvlJc w:val="left"/>
      <w:pPr>
        <w:ind w:left="978" w:hanging="600"/>
      </w:pPr>
      <w:rPr>
        <w:rFonts w:hint="default"/>
      </w:rPr>
    </w:lvl>
    <w:lvl w:ilvl="2">
      <w:start w:val="1"/>
      <w:numFmt w:val="decimal"/>
      <w:lvlText w:val="%1.%2.%3"/>
      <w:lvlJc w:val="left"/>
      <w:pPr>
        <w:ind w:left="1476" w:hanging="720"/>
      </w:pPr>
      <w:rPr>
        <w:rFonts w:hint="default"/>
      </w:rPr>
    </w:lvl>
    <w:lvl w:ilvl="3">
      <w:start w:val="2"/>
      <w:numFmt w:val="decimal"/>
      <w:lvlText w:val="%1.%2.%3.%4"/>
      <w:lvlJc w:val="left"/>
      <w:pPr>
        <w:ind w:left="1854" w:hanging="720"/>
      </w:pPr>
      <w:rPr>
        <w:rFonts w:hint="default"/>
      </w:rPr>
    </w:lvl>
    <w:lvl w:ilvl="4">
      <w:start w:val="1"/>
      <w:numFmt w:val="decimal"/>
      <w:lvlText w:val="%1.%2.%3.%4.%5"/>
      <w:lvlJc w:val="left"/>
      <w:pPr>
        <w:ind w:left="2232" w:hanging="72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348" w:hanging="108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464" w:hanging="1440"/>
      </w:pPr>
      <w:rPr>
        <w:rFonts w:hint="default"/>
      </w:rPr>
    </w:lvl>
  </w:abstractNum>
  <w:abstractNum w:abstractNumId="71"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03"/>
        </w:tabs>
        <w:ind w:left="715"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72" w15:restartNumberingAfterBreak="0">
    <w:nsid w:val="60B4373F"/>
    <w:multiLevelType w:val="hybridMultilevel"/>
    <w:tmpl w:val="3F0AD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FC8A378">
      <w:start w:val="1"/>
      <w:numFmt w:val="bullet"/>
      <w:lvlText w:val="–"/>
      <w:lvlJc w:val="left"/>
      <w:pPr>
        <w:ind w:left="2160" w:hanging="360"/>
      </w:pPr>
      <w:rPr>
        <w:rFonts w:ascii="Times New Roman" w:hAnsi="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3FC007D"/>
    <w:multiLevelType w:val="hybridMultilevel"/>
    <w:tmpl w:val="E99CA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A7A2A68"/>
    <w:multiLevelType w:val="hybridMultilevel"/>
    <w:tmpl w:val="03BA39D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75" w15:restartNumberingAfterBreak="0">
    <w:nsid w:val="6B363DE9"/>
    <w:multiLevelType w:val="hybridMultilevel"/>
    <w:tmpl w:val="B7D272B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F613B6"/>
    <w:multiLevelType w:val="hybridMultilevel"/>
    <w:tmpl w:val="BBE607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DAE7D04"/>
    <w:multiLevelType w:val="hybridMultilevel"/>
    <w:tmpl w:val="1F462ECC"/>
    <w:lvl w:ilvl="0" w:tplc="5016B534">
      <w:start w:val="1"/>
      <w:numFmt w:val="bullet"/>
      <w:pStyle w:val="Tablebullet1"/>
      <w:lvlText w:val=""/>
      <w:lvlJc w:val="left"/>
      <w:pPr>
        <w:tabs>
          <w:tab w:val="num" w:pos="173"/>
        </w:tabs>
        <w:ind w:left="173" w:hanging="173"/>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8" w15:restartNumberingAfterBreak="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6FB23F91"/>
    <w:multiLevelType w:val="hybridMultilevel"/>
    <w:tmpl w:val="E2DA53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3"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791C6E42"/>
    <w:multiLevelType w:val="hybridMultilevel"/>
    <w:tmpl w:val="44CCB0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B096CB9"/>
    <w:multiLevelType w:val="multilevel"/>
    <w:tmpl w:val="BACA7F84"/>
    <w:styleLink w:val="Style2"/>
    <w:lvl w:ilvl="0">
      <w:start w:val="1"/>
      <w:numFmt w:val="decimal"/>
      <w:suff w:val="space"/>
      <w:lvlText w:val="Table %1:"/>
      <w:lvlJc w:val="center"/>
      <w:pPr>
        <w:ind w:left="576" w:hanging="216"/>
      </w:pPr>
      <w:rPr>
        <w:rFonts w:hint="default"/>
        <w:b/>
        <w:i w:val="0"/>
        <w:sz w:val="18"/>
        <w:szCs w:val="16"/>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7" w15:restartNumberingAfterBreak="0">
    <w:nsid w:val="7D3356B5"/>
    <w:multiLevelType w:val="hybridMultilevel"/>
    <w:tmpl w:val="677C6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E02735D"/>
    <w:multiLevelType w:val="hybridMultilevel"/>
    <w:tmpl w:val="32CAC3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71"/>
  </w:num>
  <w:num w:numId="3">
    <w:abstractNumId w:val="24"/>
  </w:num>
  <w:num w:numId="4">
    <w:abstractNumId w:val="82"/>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54"/>
  </w:num>
  <w:num w:numId="14">
    <w:abstractNumId w:val="84"/>
  </w:num>
  <w:num w:numId="15">
    <w:abstractNumId w:val="43"/>
  </w:num>
  <w:num w:numId="16">
    <w:abstractNumId w:val="15"/>
  </w:num>
  <w:num w:numId="17">
    <w:abstractNumId w:val="11"/>
  </w:num>
  <w:num w:numId="18">
    <w:abstractNumId w:val="83"/>
  </w:num>
  <w:num w:numId="19">
    <w:abstractNumId w:val="81"/>
  </w:num>
  <w:num w:numId="20">
    <w:abstractNumId w:val="78"/>
  </w:num>
  <w:num w:numId="21">
    <w:abstractNumId w:val="3"/>
  </w:num>
  <w:num w:numId="22">
    <w:abstractNumId w:val="51"/>
  </w:num>
  <w:num w:numId="23">
    <w:abstractNumId w:val="80"/>
  </w:num>
  <w:num w:numId="24">
    <w:abstractNumId w:val="62"/>
  </w:num>
  <w:num w:numId="25">
    <w:abstractNumId w:val="86"/>
  </w:num>
  <w:num w:numId="26">
    <w:abstractNumId w:val="22"/>
  </w:num>
  <w:num w:numId="27">
    <w:abstractNumId w:val="35"/>
  </w:num>
  <w:num w:numId="28">
    <w:abstractNumId w:val="56"/>
  </w:num>
  <w:num w:numId="29">
    <w:abstractNumId w:val="48"/>
  </w:num>
  <w:num w:numId="30">
    <w:abstractNumId w:val="69"/>
  </w:num>
  <w:num w:numId="31">
    <w:abstractNumId w:val="64"/>
  </w:num>
  <w:num w:numId="32">
    <w:abstractNumId w:val="25"/>
  </w:num>
  <w:num w:numId="33">
    <w:abstractNumId w:val="87"/>
  </w:num>
  <w:num w:numId="34">
    <w:abstractNumId w:val="55"/>
  </w:num>
  <w:num w:numId="35">
    <w:abstractNumId w:val="23"/>
  </w:num>
  <w:num w:numId="36">
    <w:abstractNumId w:val="36"/>
  </w:num>
  <w:num w:numId="37">
    <w:abstractNumId w:val="79"/>
  </w:num>
  <w:num w:numId="38">
    <w:abstractNumId w:val="73"/>
  </w:num>
  <w:num w:numId="39">
    <w:abstractNumId w:val="76"/>
  </w:num>
  <w:num w:numId="40">
    <w:abstractNumId w:val="63"/>
  </w:num>
  <w:num w:numId="41">
    <w:abstractNumId w:val="16"/>
  </w:num>
  <w:num w:numId="42">
    <w:abstractNumId w:val="65"/>
  </w:num>
  <w:num w:numId="43">
    <w:abstractNumId w:val="75"/>
  </w:num>
  <w:num w:numId="44">
    <w:abstractNumId w:val="72"/>
  </w:num>
  <w:num w:numId="45">
    <w:abstractNumId w:val="31"/>
  </w:num>
  <w:num w:numId="46">
    <w:abstractNumId w:val="14"/>
  </w:num>
  <w:num w:numId="47">
    <w:abstractNumId w:val="59"/>
  </w:num>
  <w:num w:numId="48">
    <w:abstractNumId w:val="38"/>
  </w:num>
  <w:num w:numId="49">
    <w:abstractNumId w:val="60"/>
  </w:num>
  <w:num w:numId="50">
    <w:abstractNumId w:val="18"/>
  </w:num>
  <w:num w:numId="51">
    <w:abstractNumId w:val="67"/>
  </w:num>
  <w:num w:numId="52">
    <w:abstractNumId w:val="10"/>
  </w:num>
  <w:num w:numId="53">
    <w:abstractNumId w:val="21"/>
  </w:num>
  <w:num w:numId="54">
    <w:abstractNumId w:val="13"/>
  </w:num>
  <w:num w:numId="55">
    <w:abstractNumId w:val="19"/>
  </w:num>
  <w:num w:numId="56">
    <w:abstractNumId w:val="37"/>
  </w:num>
  <w:num w:numId="57">
    <w:abstractNumId w:val="53"/>
  </w:num>
  <w:num w:numId="58">
    <w:abstractNumId w:val="85"/>
  </w:num>
  <w:num w:numId="59">
    <w:abstractNumId w:val="52"/>
  </w:num>
  <w:num w:numId="60">
    <w:abstractNumId w:val="29"/>
  </w:num>
  <w:num w:numId="61">
    <w:abstractNumId w:val="77"/>
  </w:num>
  <w:num w:numId="62">
    <w:abstractNumId w:val="61"/>
  </w:num>
  <w:num w:numId="63">
    <w:abstractNumId w:val="70"/>
  </w:num>
  <w:num w:numId="64">
    <w:abstractNumId w:val="40"/>
  </w:num>
  <w:num w:numId="65">
    <w:abstractNumId w:val="30"/>
  </w:num>
  <w:num w:numId="66">
    <w:abstractNumId w:val="49"/>
  </w:num>
  <w:num w:numId="67">
    <w:abstractNumId w:val="34"/>
  </w:num>
  <w:num w:numId="68">
    <w:abstractNumId w:val="32"/>
  </w:num>
  <w:num w:numId="69">
    <w:abstractNumId w:val="26"/>
  </w:num>
  <w:num w:numId="70">
    <w:abstractNumId w:val="9"/>
  </w:num>
  <w:num w:numId="71">
    <w:abstractNumId w:val="42"/>
  </w:num>
  <w:num w:numId="72">
    <w:abstractNumId w:val="27"/>
  </w:num>
  <w:num w:numId="73">
    <w:abstractNumId w:val="58"/>
  </w:num>
  <w:num w:numId="74">
    <w:abstractNumId w:val="33"/>
  </w:num>
  <w:num w:numId="75">
    <w:abstractNumId w:val="46"/>
  </w:num>
  <w:num w:numId="76">
    <w:abstractNumId w:val="45"/>
  </w:num>
  <w:num w:numId="77">
    <w:abstractNumId w:val="20"/>
  </w:num>
  <w:num w:numId="78">
    <w:abstractNumId w:val="50"/>
  </w:num>
  <w:num w:numId="79">
    <w:abstractNumId w:val="12"/>
  </w:num>
  <w:num w:numId="80">
    <w:abstractNumId w:val="88"/>
  </w:num>
  <w:num w:numId="81">
    <w:abstractNumId w:val="39"/>
  </w:num>
  <w:num w:numId="82">
    <w:abstractNumId w:val="17"/>
  </w:num>
  <w:num w:numId="83">
    <w:abstractNumId w:val="66"/>
  </w:num>
  <w:num w:numId="84">
    <w:abstractNumId w:val="44"/>
  </w:num>
  <w:num w:numId="85">
    <w:abstractNumId w:val="57"/>
  </w:num>
  <w:num w:numId="86">
    <w:abstractNumId w:val="47"/>
  </w:num>
  <w:num w:numId="87">
    <w:abstractNumId w:val="19"/>
  </w:num>
  <w:num w:numId="88">
    <w:abstractNumId w:val="39"/>
  </w:num>
  <w:num w:numId="89">
    <w:abstractNumId w:val="68"/>
  </w:num>
  <w:num w:numId="90">
    <w:abstractNumId w:val="74"/>
  </w:num>
  <w:num w:numId="91">
    <w:abstractNumId w:val="2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U0sbS0MLM0NjQ0t7RQ0lEKTi0uzszPAykwrwUABNPjtSwAAAA="/>
  </w:docVars>
  <w:rsids>
    <w:rsidRoot w:val="005F143E"/>
    <w:rsid w:val="00000063"/>
    <w:rsid w:val="00001503"/>
    <w:rsid w:val="000015C0"/>
    <w:rsid w:val="000020BF"/>
    <w:rsid w:val="0000269D"/>
    <w:rsid w:val="0000359B"/>
    <w:rsid w:val="00005225"/>
    <w:rsid w:val="00005DB6"/>
    <w:rsid w:val="00005DD4"/>
    <w:rsid w:val="00005DEF"/>
    <w:rsid w:val="00006D94"/>
    <w:rsid w:val="000071A8"/>
    <w:rsid w:val="00007369"/>
    <w:rsid w:val="00007C18"/>
    <w:rsid w:val="0001044D"/>
    <w:rsid w:val="00010C30"/>
    <w:rsid w:val="00012399"/>
    <w:rsid w:val="000123B0"/>
    <w:rsid w:val="000159B9"/>
    <w:rsid w:val="00015AF1"/>
    <w:rsid w:val="000173B3"/>
    <w:rsid w:val="00017C5D"/>
    <w:rsid w:val="0002234E"/>
    <w:rsid w:val="0002371F"/>
    <w:rsid w:val="00023755"/>
    <w:rsid w:val="00023935"/>
    <w:rsid w:val="00023BB5"/>
    <w:rsid w:val="000246C5"/>
    <w:rsid w:val="00024ECD"/>
    <w:rsid w:val="00025826"/>
    <w:rsid w:val="00025D34"/>
    <w:rsid w:val="00025E45"/>
    <w:rsid w:val="00026B7E"/>
    <w:rsid w:val="00026D6F"/>
    <w:rsid w:val="0002740B"/>
    <w:rsid w:val="00027F7F"/>
    <w:rsid w:val="00030760"/>
    <w:rsid w:val="00031A87"/>
    <w:rsid w:val="00031F2F"/>
    <w:rsid w:val="000324EF"/>
    <w:rsid w:val="00033B78"/>
    <w:rsid w:val="00034B57"/>
    <w:rsid w:val="000350D0"/>
    <w:rsid w:val="000353BC"/>
    <w:rsid w:val="00035802"/>
    <w:rsid w:val="0003585F"/>
    <w:rsid w:val="000361EC"/>
    <w:rsid w:val="00036B47"/>
    <w:rsid w:val="00040F52"/>
    <w:rsid w:val="00041E4D"/>
    <w:rsid w:val="000421FA"/>
    <w:rsid w:val="000422B7"/>
    <w:rsid w:val="00042339"/>
    <w:rsid w:val="00042B0F"/>
    <w:rsid w:val="00043889"/>
    <w:rsid w:val="000445EB"/>
    <w:rsid w:val="00046349"/>
    <w:rsid w:val="0004749B"/>
    <w:rsid w:val="00047882"/>
    <w:rsid w:val="0005055E"/>
    <w:rsid w:val="00050EB4"/>
    <w:rsid w:val="00052AF2"/>
    <w:rsid w:val="00052B37"/>
    <w:rsid w:val="00053111"/>
    <w:rsid w:val="00053292"/>
    <w:rsid w:val="000534B2"/>
    <w:rsid w:val="00053A49"/>
    <w:rsid w:val="00053A55"/>
    <w:rsid w:val="000540C6"/>
    <w:rsid w:val="000551B2"/>
    <w:rsid w:val="00056201"/>
    <w:rsid w:val="000566F7"/>
    <w:rsid w:val="00056CDC"/>
    <w:rsid w:val="00056E9D"/>
    <w:rsid w:val="00060D79"/>
    <w:rsid w:val="0006181F"/>
    <w:rsid w:val="00061924"/>
    <w:rsid w:val="0006306A"/>
    <w:rsid w:val="00063B74"/>
    <w:rsid w:val="0006491A"/>
    <w:rsid w:val="000649CB"/>
    <w:rsid w:val="00064A74"/>
    <w:rsid w:val="0006754E"/>
    <w:rsid w:val="00067718"/>
    <w:rsid w:val="0007330F"/>
    <w:rsid w:val="000736DB"/>
    <w:rsid w:val="00073D28"/>
    <w:rsid w:val="00074BE7"/>
    <w:rsid w:val="00074D42"/>
    <w:rsid w:val="0007588C"/>
    <w:rsid w:val="00076089"/>
    <w:rsid w:val="000775C2"/>
    <w:rsid w:val="00077B2C"/>
    <w:rsid w:val="00077CC9"/>
    <w:rsid w:val="00080091"/>
    <w:rsid w:val="00080631"/>
    <w:rsid w:val="00080B94"/>
    <w:rsid w:val="00081089"/>
    <w:rsid w:val="000813AB"/>
    <w:rsid w:val="000818DE"/>
    <w:rsid w:val="00081A59"/>
    <w:rsid w:val="00081DFC"/>
    <w:rsid w:val="00082A82"/>
    <w:rsid w:val="00083092"/>
    <w:rsid w:val="0008396E"/>
    <w:rsid w:val="00083AA5"/>
    <w:rsid w:val="00084612"/>
    <w:rsid w:val="00084919"/>
    <w:rsid w:val="00085982"/>
    <w:rsid w:val="00085CEA"/>
    <w:rsid w:val="00086808"/>
    <w:rsid w:val="00087DA3"/>
    <w:rsid w:val="00090C3E"/>
    <w:rsid w:val="00090DF2"/>
    <w:rsid w:val="00091E1B"/>
    <w:rsid w:val="000925CD"/>
    <w:rsid w:val="00092A0E"/>
    <w:rsid w:val="00092DA1"/>
    <w:rsid w:val="00093713"/>
    <w:rsid w:val="00093A65"/>
    <w:rsid w:val="000941B7"/>
    <w:rsid w:val="000946FE"/>
    <w:rsid w:val="0009477A"/>
    <w:rsid w:val="00097804"/>
    <w:rsid w:val="000A0781"/>
    <w:rsid w:val="000A0C3A"/>
    <w:rsid w:val="000A1236"/>
    <w:rsid w:val="000A14DE"/>
    <w:rsid w:val="000A1AEE"/>
    <w:rsid w:val="000A3059"/>
    <w:rsid w:val="000A3F23"/>
    <w:rsid w:val="000A47C4"/>
    <w:rsid w:val="000A4D01"/>
    <w:rsid w:val="000A5F59"/>
    <w:rsid w:val="000B04DE"/>
    <w:rsid w:val="000B0E4A"/>
    <w:rsid w:val="000B2B55"/>
    <w:rsid w:val="000B36EA"/>
    <w:rsid w:val="000B38E5"/>
    <w:rsid w:val="000B4330"/>
    <w:rsid w:val="000B4760"/>
    <w:rsid w:val="000B5770"/>
    <w:rsid w:val="000B596E"/>
    <w:rsid w:val="000B638E"/>
    <w:rsid w:val="000B66EF"/>
    <w:rsid w:val="000B6DCA"/>
    <w:rsid w:val="000B7066"/>
    <w:rsid w:val="000B77FE"/>
    <w:rsid w:val="000B7FBB"/>
    <w:rsid w:val="000C1089"/>
    <w:rsid w:val="000C2622"/>
    <w:rsid w:val="000C3015"/>
    <w:rsid w:val="000C3383"/>
    <w:rsid w:val="000C4027"/>
    <w:rsid w:val="000C5047"/>
    <w:rsid w:val="000C5C99"/>
    <w:rsid w:val="000C6781"/>
    <w:rsid w:val="000C7081"/>
    <w:rsid w:val="000D12DC"/>
    <w:rsid w:val="000D1376"/>
    <w:rsid w:val="000D1483"/>
    <w:rsid w:val="000D1A32"/>
    <w:rsid w:val="000D1F17"/>
    <w:rsid w:val="000D22C6"/>
    <w:rsid w:val="000D2525"/>
    <w:rsid w:val="000D2589"/>
    <w:rsid w:val="000D2A98"/>
    <w:rsid w:val="000D2C2F"/>
    <w:rsid w:val="000D4240"/>
    <w:rsid w:val="000D43A8"/>
    <w:rsid w:val="000D469B"/>
    <w:rsid w:val="000D4982"/>
    <w:rsid w:val="000D4A6F"/>
    <w:rsid w:val="000D4B17"/>
    <w:rsid w:val="000D4B94"/>
    <w:rsid w:val="000D4C82"/>
    <w:rsid w:val="000D5ABB"/>
    <w:rsid w:val="000D630F"/>
    <w:rsid w:val="000D67F5"/>
    <w:rsid w:val="000D719E"/>
    <w:rsid w:val="000D7CA1"/>
    <w:rsid w:val="000E113C"/>
    <w:rsid w:val="000E2514"/>
    <w:rsid w:val="000E281C"/>
    <w:rsid w:val="000E2E6B"/>
    <w:rsid w:val="000E367C"/>
    <w:rsid w:val="000E3D1C"/>
    <w:rsid w:val="000E3EC1"/>
    <w:rsid w:val="000E4464"/>
    <w:rsid w:val="000E463F"/>
    <w:rsid w:val="000E464F"/>
    <w:rsid w:val="000E47A6"/>
    <w:rsid w:val="000E4D83"/>
    <w:rsid w:val="000E523B"/>
    <w:rsid w:val="000E5CC4"/>
    <w:rsid w:val="000E622D"/>
    <w:rsid w:val="000E6F28"/>
    <w:rsid w:val="000E789F"/>
    <w:rsid w:val="000F0285"/>
    <w:rsid w:val="000F12CA"/>
    <w:rsid w:val="000F2A19"/>
    <w:rsid w:val="000F2A57"/>
    <w:rsid w:val="000F30CE"/>
    <w:rsid w:val="000F34F2"/>
    <w:rsid w:val="000F4C25"/>
    <w:rsid w:val="000F569F"/>
    <w:rsid w:val="000F577F"/>
    <w:rsid w:val="000F5ECC"/>
    <w:rsid w:val="000F5F52"/>
    <w:rsid w:val="000F5F5A"/>
    <w:rsid w:val="00103584"/>
    <w:rsid w:val="00103AB9"/>
    <w:rsid w:val="00103F79"/>
    <w:rsid w:val="0010502C"/>
    <w:rsid w:val="001054C8"/>
    <w:rsid w:val="00105D04"/>
    <w:rsid w:val="001062B7"/>
    <w:rsid w:val="0010728B"/>
    <w:rsid w:val="00107694"/>
    <w:rsid w:val="00107DAA"/>
    <w:rsid w:val="00107FA7"/>
    <w:rsid w:val="00111811"/>
    <w:rsid w:val="00112530"/>
    <w:rsid w:val="0011282D"/>
    <w:rsid w:val="001129CB"/>
    <w:rsid w:val="00113AE3"/>
    <w:rsid w:val="00113D2A"/>
    <w:rsid w:val="001143F7"/>
    <w:rsid w:val="00115574"/>
    <w:rsid w:val="001157FE"/>
    <w:rsid w:val="00115848"/>
    <w:rsid w:val="00115D77"/>
    <w:rsid w:val="001162C8"/>
    <w:rsid w:val="00116E67"/>
    <w:rsid w:val="001170BF"/>
    <w:rsid w:val="00117303"/>
    <w:rsid w:val="00120615"/>
    <w:rsid w:val="0012092B"/>
    <w:rsid w:val="00121AB4"/>
    <w:rsid w:val="00122512"/>
    <w:rsid w:val="0012339C"/>
    <w:rsid w:val="001242EB"/>
    <w:rsid w:val="00124478"/>
    <w:rsid w:val="00124D13"/>
    <w:rsid w:val="001252EF"/>
    <w:rsid w:val="00125508"/>
    <w:rsid w:val="00126D6B"/>
    <w:rsid w:val="0012732C"/>
    <w:rsid w:val="00127F3E"/>
    <w:rsid w:val="00130344"/>
    <w:rsid w:val="001304D1"/>
    <w:rsid w:val="00131CC1"/>
    <w:rsid w:val="00131E2E"/>
    <w:rsid w:val="001329AE"/>
    <w:rsid w:val="00134B4B"/>
    <w:rsid w:val="0013698F"/>
    <w:rsid w:val="0014048B"/>
    <w:rsid w:val="00140EA5"/>
    <w:rsid w:val="00141706"/>
    <w:rsid w:val="00141A16"/>
    <w:rsid w:val="00143809"/>
    <w:rsid w:val="00144A90"/>
    <w:rsid w:val="00145259"/>
    <w:rsid w:val="00146833"/>
    <w:rsid w:val="00146A79"/>
    <w:rsid w:val="0014733B"/>
    <w:rsid w:val="00147A97"/>
    <w:rsid w:val="00150137"/>
    <w:rsid w:val="001504E7"/>
    <w:rsid w:val="00150AC5"/>
    <w:rsid w:val="00150D7A"/>
    <w:rsid w:val="00151A8C"/>
    <w:rsid w:val="001520C3"/>
    <w:rsid w:val="0015421F"/>
    <w:rsid w:val="001545CD"/>
    <w:rsid w:val="001546BF"/>
    <w:rsid w:val="00154B4B"/>
    <w:rsid w:val="001554B7"/>
    <w:rsid w:val="001559FB"/>
    <w:rsid w:val="00155B30"/>
    <w:rsid w:val="0015621E"/>
    <w:rsid w:val="001566A6"/>
    <w:rsid w:val="0015749B"/>
    <w:rsid w:val="001579DA"/>
    <w:rsid w:val="0016027F"/>
    <w:rsid w:val="00161889"/>
    <w:rsid w:val="00163514"/>
    <w:rsid w:val="00164433"/>
    <w:rsid w:val="0016486F"/>
    <w:rsid w:val="001653D2"/>
    <w:rsid w:val="00165A29"/>
    <w:rsid w:val="0016656C"/>
    <w:rsid w:val="001672C3"/>
    <w:rsid w:val="00167518"/>
    <w:rsid w:val="00167BD1"/>
    <w:rsid w:val="00167FCD"/>
    <w:rsid w:val="00170B41"/>
    <w:rsid w:val="00170D6E"/>
    <w:rsid w:val="00170ED8"/>
    <w:rsid w:val="00172827"/>
    <w:rsid w:val="00173536"/>
    <w:rsid w:val="00173DB8"/>
    <w:rsid w:val="0017497B"/>
    <w:rsid w:val="00175D32"/>
    <w:rsid w:val="00176167"/>
    <w:rsid w:val="001772C8"/>
    <w:rsid w:val="00177A6D"/>
    <w:rsid w:val="00181B57"/>
    <w:rsid w:val="001824A0"/>
    <w:rsid w:val="00183538"/>
    <w:rsid w:val="0018383C"/>
    <w:rsid w:val="001838CD"/>
    <w:rsid w:val="00184C65"/>
    <w:rsid w:val="00185C9D"/>
    <w:rsid w:val="0018661F"/>
    <w:rsid w:val="0019048D"/>
    <w:rsid w:val="00190E7B"/>
    <w:rsid w:val="001914B3"/>
    <w:rsid w:val="001914E2"/>
    <w:rsid w:val="001917A1"/>
    <w:rsid w:val="00191B21"/>
    <w:rsid w:val="00191F0A"/>
    <w:rsid w:val="00192051"/>
    <w:rsid w:val="00194920"/>
    <w:rsid w:val="00194A84"/>
    <w:rsid w:val="00194B0F"/>
    <w:rsid w:val="00194D31"/>
    <w:rsid w:val="00194D91"/>
    <w:rsid w:val="00194F1C"/>
    <w:rsid w:val="00195804"/>
    <w:rsid w:val="0019632C"/>
    <w:rsid w:val="0019665A"/>
    <w:rsid w:val="00196E09"/>
    <w:rsid w:val="001973ED"/>
    <w:rsid w:val="00197698"/>
    <w:rsid w:val="00197CD6"/>
    <w:rsid w:val="00197D8E"/>
    <w:rsid w:val="001A0571"/>
    <w:rsid w:val="001A0E3D"/>
    <w:rsid w:val="001A1C49"/>
    <w:rsid w:val="001A303E"/>
    <w:rsid w:val="001A38B9"/>
    <w:rsid w:val="001A3E46"/>
    <w:rsid w:val="001A3F69"/>
    <w:rsid w:val="001A418C"/>
    <w:rsid w:val="001A44E0"/>
    <w:rsid w:val="001A4583"/>
    <w:rsid w:val="001A4C2C"/>
    <w:rsid w:val="001A605F"/>
    <w:rsid w:val="001A6185"/>
    <w:rsid w:val="001A66A0"/>
    <w:rsid w:val="001A6C7E"/>
    <w:rsid w:val="001A6DDF"/>
    <w:rsid w:val="001A7333"/>
    <w:rsid w:val="001A7C24"/>
    <w:rsid w:val="001A7F68"/>
    <w:rsid w:val="001B051C"/>
    <w:rsid w:val="001B1B76"/>
    <w:rsid w:val="001B2B72"/>
    <w:rsid w:val="001B3E55"/>
    <w:rsid w:val="001B4309"/>
    <w:rsid w:val="001B6CF9"/>
    <w:rsid w:val="001B72EE"/>
    <w:rsid w:val="001B73C0"/>
    <w:rsid w:val="001C0106"/>
    <w:rsid w:val="001C084A"/>
    <w:rsid w:val="001C1A04"/>
    <w:rsid w:val="001C1D22"/>
    <w:rsid w:val="001C26B9"/>
    <w:rsid w:val="001C2991"/>
    <w:rsid w:val="001C38C5"/>
    <w:rsid w:val="001C39E7"/>
    <w:rsid w:val="001C40E4"/>
    <w:rsid w:val="001C46DD"/>
    <w:rsid w:val="001C4820"/>
    <w:rsid w:val="001C55BA"/>
    <w:rsid w:val="001D035C"/>
    <w:rsid w:val="001D09CA"/>
    <w:rsid w:val="001D0CC8"/>
    <w:rsid w:val="001D1651"/>
    <w:rsid w:val="001D3345"/>
    <w:rsid w:val="001D39C9"/>
    <w:rsid w:val="001D45AB"/>
    <w:rsid w:val="001D5275"/>
    <w:rsid w:val="001D63EB"/>
    <w:rsid w:val="001D7342"/>
    <w:rsid w:val="001E03AF"/>
    <w:rsid w:val="001E03B3"/>
    <w:rsid w:val="001E0483"/>
    <w:rsid w:val="001E09E5"/>
    <w:rsid w:val="001E0B12"/>
    <w:rsid w:val="001E15CA"/>
    <w:rsid w:val="001E263F"/>
    <w:rsid w:val="001E2818"/>
    <w:rsid w:val="001E2A4D"/>
    <w:rsid w:val="001E2C98"/>
    <w:rsid w:val="001E376F"/>
    <w:rsid w:val="001E3BD5"/>
    <w:rsid w:val="001E3CDE"/>
    <w:rsid w:val="001E4BBC"/>
    <w:rsid w:val="001E5840"/>
    <w:rsid w:val="001E5F85"/>
    <w:rsid w:val="001E6AC1"/>
    <w:rsid w:val="001E6AF8"/>
    <w:rsid w:val="001E6BFF"/>
    <w:rsid w:val="001E70E6"/>
    <w:rsid w:val="001E7F20"/>
    <w:rsid w:val="001F0A65"/>
    <w:rsid w:val="001F0CA9"/>
    <w:rsid w:val="001F16D1"/>
    <w:rsid w:val="001F4D31"/>
    <w:rsid w:val="001F504F"/>
    <w:rsid w:val="001F516A"/>
    <w:rsid w:val="001F5E68"/>
    <w:rsid w:val="001F6BBC"/>
    <w:rsid w:val="001F6D8B"/>
    <w:rsid w:val="001F7516"/>
    <w:rsid w:val="001F7665"/>
    <w:rsid w:val="001F76CC"/>
    <w:rsid w:val="001F796D"/>
    <w:rsid w:val="002006C7"/>
    <w:rsid w:val="00200FB6"/>
    <w:rsid w:val="00201FCD"/>
    <w:rsid w:val="00202E72"/>
    <w:rsid w:val="0020303B"/>
    <w:rsid w:val="00203075"/>
    <w:rsid w:val="00203136"/>
    <w:rsid w:val="002031EF"/>
    <w:rsid w:val="00204970"/>
    <w:rsid w:val="00204A41"/>
    <w:rsid w:val="00205382"/>
    <w:rsid w:val="0020554B"/>
    <w:rsid w:val="00206B2C"/>
    <w:rsid w:val="00207DA6"/>
    <w:rsid w:val="0021045A"/>
    <w:rsid w:val="002104EF"/>
    <w:rsid w:val="00210624"/>
    <w:rsid w:val="0021084F"/>
    <w:rsid w:val="0021299C"/>
    <w:rsid w:val="00212F0B"/>
    <w:rsid w:val="002138CF"/>
    <w:rsid w:val="0021441D"/>
    <w:rsid w:val="0021473C"/>
    <w:rsid w:val="00215B49"/>
    <w:rsid w:val="00215D16"/>
    <w:rsid w:val="002170E6"/>
    <w:rsid w:val="00217C92"/>
    <w:rsid w:val="00221032"/>
    <w:rsid w:val="00223787"/>
    <w:rsid w:val="00224B8A"/>
    <w:rsid w:val="00224F36"/>
    <w:rsid w:val="0022522E"/>
    <w:rsid w:val="0022588D"/>
    <w:rsid w:val="00225BA0"/>
    <w:rsid w:val="00225CB0"/>
    <w:rsid w:val="0023008A"/>
    <w:rsid w:val="00230A09"/>
    <w:rsid w:val="00230FC7"/>
    <w:rsid w:val="002312D9"/>
    <w:rsid w:val="00232BE1"/>
    <w:rsid w:val="00232C37"/>
    <w:rsid w:val="00232DD9"/>
    <w:rsid w:val="00233711"/>
    <w:rsid w:val="002337D5"/>
    <w:rsid w:val="00233AA3"/>
    <w:rsid w:val="00234506"/>
    <w:rsid w:val="00234D8C"/>
    <w:rsid w:val="00235DFC"/>
    <w:rsid w:val="002362A5"/>
    <w:rsid w:val="00236AF4"/>
    <w:rsid w:val="0023777A"/>
    <w:rsid w:val="0024083A"/>
    <w:rsid w:val="002408B6"/>
    <w:rsid w:val="00240FC3"/>
    <w:rsid w:val="00242157"/>
    <w:rsid w:val="00242650"/>
    <w:rsid w:val="0024372B"/>
    <w:rsid w:val="0024421D"/>
    <w:rsid w:val="002445B5"/>
    <w:rsid w:val="002459A9"/>
    <w:rsid w:val="00247B1B"/>
    <w:rsid w:val="00247DE4"/>
    <w:rsid w:val="00250BE1"/>
    <w:rsid w:val="00253764"/>
    <w:rsid w:val="002543B3"/>
    <w:rsid w:val="0025623C"/>
    <w:rsid w:val="00256BE5"/>
    <w:rsid w:val="002572B2"/>
    <w:rsid w:val="0026189E"/>
    <w:rsid w:val="00262C76"/>
    <w:rsid w:val="00263872"/>
    <w:rsid w:val="00266447"/>
    <w:rsid w:val="00267B7A"/>
    <w:rsid w:val="00270C6B"/>
    <w:rsid w:val="00270D47"/>
    <w:rsid w:val="00271E3B"/>
    <w:rsid w:val="00272695"/>
    <w:rsid w:val="00273859"/>
    <w:rsid w:val="002738D4"/>
    <w:rsid w:val="002760EC"/>
    <w:rsid w:val="00276750"/>
    <w:rsid w:val="0027682C"/>
    <w:rsid w:val="002777C0"/>
    <w:rsid w:val="002811D0"/>
    <w:rsid w:val="0028297F"/>
    <w:rsid w:val="00282D67"/>
    <w:rsid w:val="00282F55"/>
    <w:rsid w:val="0028336F"/>
    <w:rsid w:val="0028406A"/>
    <w:rsid w:val="00284B5B"/>
    <w:rsid w:val="00284EF1"/>
    <w:rsid w:val="0028685F"/>
    <w:rsid w:val="00286A2A"/>
    <w:rsid w:val="00286CD6"/>
    <w:rsid w:val="00286D66"/>
    <w:rsid w:val="0028763C"/>
    <w:rsid w:val="00287E9A"/>
    <w:rsid w:val="0029036E"/>
    <w:rsid w:val="00290B4A"/>
    <w:rsid w:val="00291619"/>
    <w:rsid w:val="00291E95"/>
    <w:rsid w:val="0029234E"/>
    <w:rsid w:val="00294997"/>
    <w:rsid w:val="00294A3F"/>
    <w:rsid w:val="00294ADC"/>
    <w:rsid w:val="00294F53"/>
    <w:rsid w:val="0029542D"/>
    <w:rsid w:val="0029762E"/>
    <w:rsid w:val="00297FE2"/>
    <w:rsid w:val="002A0454"/>
    <w:rsid w:val="002A12D3"/>
    <w:rsid w:val="002A1300"/>
    <w:rsid w:val="002A2191"/>
    <w:rsid w:val="002A262A"/>
    <w:rsid w:val="002A2889"/>
    <w:rsid w:val="002A2C2E"/>
    <w:rsid w:val="002A2D13"/>
    <w:rsid w:val="002A3317"/>
    <w:rsid w:val="002A3BD5"/>
    <w:rsid w:val="002A498D"/>
    <w:rsid w:val="002A5419"/>
    <w:rsid w:val="002A54BB"/>
    <w:rsid w:val="002A5BA9"/>
    <w:rsid w:val="002A5D07"/>
    <w:rsid w:val="002A79B3"/>
    <w:rsid w:val="002B00A8"/>
    <w:rsid w:val="002B0368"/>
    <w:rsid w:val="002B14F3"/>
    <w:rsid w:val="002B251D"/>
    <w:rsid w:val="002B29BD"/>
    <w:rsid w:val="002B2F26"/>
    <w:rsid w:val="002B304A"/>
    <w:rsid w:val="002B36F3"/>
    <w:rsid w:val="002B5CB8"/>
    <w:rsid w:val="002B7084"/>
    <w:rsid w:val="002C09D6"/>
    <w:rsid w:val="002C13C3"/>
    <w:rsid w:val="002C28F0"/>
    <w:rsid w:val="002C4D7B"/>
    <w:rsid w:val="002C50BE"/>
    <w:rsid w:val="002C5C0A"/>
    <w:rsid w:val="002C5F05"/>
    <w:rsid w:val="002C698F"/>
    <w:rsid w:val="002C6FFF"/>
    <w:rsid w:val="002C7481"/>
    <w:rsid w:val="002C7653"/>
    <w:rsid w:val="002C7A55"/>
    <w:rsid w:val="002D0487"/>
    <w:rsid w:val="002D0784"/>
    <w:rsid w:val="002D0863"/>
    <w:rsid w:val="002D1EE9"/>
    <w:rsid w:val="002D23C1"/>
    <w:rsid w:val="002D23F8"/>
    <w:rsid w:val="002D2F4F"/>
    <w:rsid w:val="002D3C12"/>
    <w:rsid w:val="002D4E47"/>
    <w:rsid w:val="002D4E8F"/>
    <w:rsid w:val="002D60A4"/>
    <w:rsid w:val="002D63FD"/>
    <w:rsid w:val="002D641B"/>
    <w:rsid w:val="002D74DB"/>
    <w:rsid w:val="002E05C8"/>
    <w:rsid w:val="002E0646"/>
    <w:rsid w:val="002E1152"/>
    <w:rsid w:val="002E1966"/>
    <w:rsid w:val="002E236C"/>
    <w:rsid w:val="002E41A7"/>
    <w:rsid w:val="002E41BA"/>
    <w:rsid w:val="002E4610"/>
    <w:rsid w:val="002E5868"/>
    <w:rsid w:val="002E61C5"/>
    <w:rsid w:val="002E69DD"/>
    <w:rsid w:val="002E6A83"/>
    <w:rsid w:val="002E6CC0"/>
    <w:rsid w:val="002E700F"/>
    <w:rsid w:val="002E77BC"/>
    <w:rsid w:val="002E7856"/>
    <w:rsid w:val="002E7DB8"/>
    <w:rsid w:val="002F0C5A"/>
    <w:rsid w:val="002F152B"/>
    <w:rsid w:val="002F1927"/>
    <w:rsid w:val="002F2908"/>
    <w:rsid w:val="002F2F50"/>
    <w:rsid w:val="002F3417"/>
    <w:rsid w:val="002F3782"/>
    <w:rsid w:val="002F385C"/>
    <w:rsid w:val="002F38C0"/>
    <w:rsid w:val="002F3BA0"/>
    <w:rsid w:val="002F3E86"/>
    <w:rsid w:val="002F45CA"/>
    <w:rsid w:val="002F46FD"/>
    <w:rsid w:val="002F50CD"/>
    <w:rsid w:val="002F5E39"/>
    <w:rsid w:val="002F5F68"/>
    <w:rsid w:val="002F6529"/>
    <w:rsid w:val="002F6774"/>
    <w:rsid w:val="002F6FA5"/>
    <w:rsid w:val="002F7B84"/>
    <w:rsid w:val="003012B2"/>
    <w:rsid w:val="003036DC"/>
    <w:rsid w:val="003045D7"/>
    <w:rsid w:val="00304A89"/>
    <w:rsid w:val="00305458"/>
    <w:rsid w:val="0030547B"/>
    <w:rsid w:val="0030598C"/>
    <w:rsid w:val="0030666A"/>
    <w:rsid w:val="00306A2A"/>
    <w:rsid w:val="00307049"/>
    <w:rsid w:val="00307E02"/>
    <w:rsid w:val="00310187"/>
    <w:rsid w:val="003119B6"/>
    <w:rsid w:val="0031268C"/>
    <w:rsid w:val="003142BD"/>
    <w:rsid w:val="00314340"/>
    <w:rsid w:val="003149AA"/>
    <w:rsid w:val="00314D47"/>
    <w:rsid w:val="0031539D"/>
    <w:rsid w:val="003156B8"/>
    <w:rsid w:val="00315885"/>
    <w:rsid w:val="00316EDF"/>
    <w:rsid w:val="003179FD"/>
    <w:rsid w:val="00317A03"/>
    <w:rsid w:val="00320081"/>
    <w:rsid w:val="003202AE"/>
    <w:rsid w:val="00320B3B"/>
    <w:rsid w:val="00320F5B"/>
    <w:rsid w:val="003214C4"/>
    <w:rsid w:val="00321862"/>
    <w:rsid w:val="00321C53"/>
    <w:rsid w:val="00322F01"/>
    <w:rsid w:val="003247C1"/>
    <w:rsid w:val="003248B2"/>
    <w:rsid w:val="0032513F"/>
    <w:rsid w:val="00325AE7"/>
    <w:rsid w:val="00326214"/>
    <w:rsid w:val="0032640C"/>
    <w:rsid w:val="0032645D"/>
    <w:rsid w:val="003274D0"/>
    <w:rsid w:val="0033048E"/>
    <w:rsid w:val="0033094E"/>
    <w:rsid w:val="00331472"/>
    <w:rsid w:val="00332679"/>
    <w:rsid w:val="003327E5"/>
    <w:rsid w:val="003328B3"/>
    <w:rsid w:val="00333463"/>
    <w:rsid w:val="00333860"/>
    <w:rsid w:val="00333A75"/>
    <w:rsid w:val="0033524A"/>
    <w:rsid w:val="00335D90"/>
    <w:rsid w:val="00336015"/>
    <w:rsid w:val="00336167"/>
    <w:rsid w:val="0033793C"/>
    <w:rsid w:val="00340444"/>
    <w:rsid w:val="00340A61"/>
    <w:rsid w:val="00340DC1"/>
    <w:rsid w:val="00342221"/>
    <w:rsid w:val="00342A55"/>
    <w:rsid w:val="00345040"/>
    <w:rsid w:val="0034554E"/>
    <w:rsid w:val="003455CD"/>
    <w:rsid w:val="00345D92"/>
    <w:rsid w:val="00346603"/>
    <w:rsid w:val="00346C36"/>
    <w:rsid w:val="00346DB1"/>
    <w:rsid w:val="003470E9"/>
    <w:rsid w:val="00350FED"/>
    <w:rsid w:val="003511D2"/>
    <w:rsid w:val="00351D1A"/>
    <w:rsid w:val="00351D7F"/>
    <w:rsid w:val="0035260D"/>
    <w:rsid w:val="00352AD8"/>
    <w:rsid w:val="00352B8C"/>
    <w:rsid w:val="00354746"/>
    <w:rsid w:val="003550D0"/>
    <w:rsid w:val="003559DA"/>
    <w:rsid w:val="00355B40"/>
    <w:rsid w:val="0035721F"/>
    <w:rsid w:val="00357F74"/>
    <w:rsid w:val="00362690"/>
    <w:rsid w:val="0036306F"/>
    <w:rsid w:val="00364F7D"/>
    <w:rsid w:val="00365607"/>
    <w:rsid w:val="00365C62"/>
    <w:rsid w:val="0036726D"/>
    <w:rsid w:val="00370619"/>
    <w:rsid w:val="00372002"/>
    <w:rsid w:val="00372203"/>
    <w:rsid w:val="00372A93"/>
    <w:rsid w:val="00372D54"/>
    <w:rsid w:val="00373962"/>
    <w:rsid w:val="00373D5B"/>
    <w:rsid w:val="0037405B"/>
    <w:rsid w:val="00374235"/>
    <w:rsid w:val="00375183"/>
    <w:rsid w:val="00375320"/>
    <w:rsid w:val="003758FB"/>
    <w:rsid w:val="00375E24"/>
    <w:rsid w:val="00375F54"/>
    <w:rsid w:val="0037613E"/>
    <w:rsid w:val="00380005"/>
    <w:rsid w:val="003803A1"/>
    <w:rsid w:val="00380C9C"/>
    <w:rsid w:val="0038126C"/>
    <w:rsid w:val="00381817"/>
    <w:rsid w:val="00382333"/>
    <w:rsid w:val="003824E0"/>
    <w:rsid w:val="00383908"/>
    <w:rsid w:val="00383D08"/>
    <w:rsid w:val="00384FFD"/>
    <w:rsid w:val="003874C1"/>
    <w:rsid w:val="00390261"/>
    <w:rsid w:val="003903A0"/>
    <w:rsid w:val="00390F53"/>
    <w:rsid w:val="00391024"/>
    <w:rsid w:val="00391CCB"/>
    <w:rsid w:val="00393827"/>
    <w:rsid w:val="00393F9B"/>
    <w:rsid w:val="00394A04"/>
    <w:rsid w:val="00395DE9"/>
    <w:rsid w:val="00397255"/>
    <w:rsid w:val="00397CE4"/>
    <w:rsid w:val="003A0672"/>
    <w:rsid w:val="003A2116"/>
    <w:rsid w:val="003A3BFD"/>
    <w:rsid w:val="003A40B5"/>
    <w:rsid w:val="003A49CC"/>
    <w:rsid w:val="003A59D6"/>
    <w:rsid w:val="003A6502"/>
    <w:rsid w:val="003A6D91"/>
    <w:rsid w:val="003A6EB5"/>
    <w:rsid w:val="003A725B"/>
    <w:rsid w:val="003A7636"/>
    <w:rsid w:val="003A7AE9"/>
    <w:rsid w:val="003B01D0"/>
    <w:rsid w:val="003B0BBC"/>
    <w:rsid w:val="003B1EC1"/>
    <w:rsid w:val="003B379B"/>
    <w:rsid w:val="003B3ABA"/>
    <w:rsid w:val="003B4A86"/>
    <w:rsid w:val="003B4AA9"/>
    <w:rsid w:val="003B6BF4"/>
    <w:rsid w:val="003C026D"/>
    <w:rsid w:val="003C0538"/>
    <w:rsid w:val="003C0D8C"/>
    <w:rsid w:val="003C1A19"/>
    <w:rsid w:val="003C1D06"/>
    <w:rsid w:val="003C25C3"/>
    <w:rsid w:val="003C2E94"/>
    <w:rsid w:val="003C488A"/>
    <w:rsid w:val="003C4E02"/>
    <w:rsid w:val="003C4F4E"/>
    <w:rsid w:val="003C560F"/>
    <w:rsid w:val="003C5829"/>
    <w:rsid w:val="003C6370"/>
    <w:rsid w:val="003C66AF"/>
    <w:rsid w:val="003C6827"/>
    <w:rsid w:val="003C6861"/>
    <w:rsid w:val="003C7B73"/>
    <w:rsid w:val="003C7DB1"/>
    <w:rsid w:val="003D1E21"/>
    <w:rsid w:val="003D26A0"/>
    <w:rsid w:val="003D29B7"/>
    <w:rsid w:val="003D30FE"/>
    <w:rsid w:val="003D3B73"/>
    <w:rsid w:val="003D3C73"/>
    <w:rsid w:val="003D42D2"/>
    <w:rsid w:val="003D44FC"/>
    <w:rsid w:val="003D4B8C"/>
    <w:rsid w:val="003D4D27"/>
    <w:rsid w:val="003D55BF"/>
    <w:rsid w:val="003D581F"/>
    <w:rsid w:val="003D6150"/>
    <w:rsid w:val="003D61F8"/>
    <w:rsid w:val="003D6C9E"/>
    <w:rsid w:val="003D6D1E"/>
    <w:rsid w:val="003D7B52"/>
    <w:rsid w:val="003E0358"/>
    <w:rsid w:val="003E0CB0"/>
    <w:rsid w:val="003E0DD3"/>
    <w:rsid w:val="003E17AF"/>
    <w:rsid w:val="003E28C3"/>
    <w:rsid w:val="003E2AB2"/>
    <w:rsid w:val="003E335D"/>
    <w:rsid w:val="003E382E"/>
    <w:rsid w:val="003E3CD5"/>
    <w:rsid w:val="003E40CB"/>
    <w:rsid w:val="003E41C1"/>
    <w:rsid w:val="003E4B98"/>
    <w:rsid w:val="003E5305"/>
    <w:rsid w:val="003E622C"/>
    <w:rsid w:val="003E6336"/>
    <w:rsid w:val="003E67F7"/>
    <w:rsid w:val="003E68BD"/>
    <w:rsid w:val="003E6962"/>
    <w:rsid w:val="003E6B48"/>
    <w:rsid w:val="003F00C1"/>
    <w:rsid w:val="003F1974"/>
    <w:rsid w:val="003F1E5E"/>
    <w:rsid w:val="003F216D"/>
    <w:rsid w:val="003F476D"/>
    <w:rsid w:val="003F4C33"/>
    <w:rsid w:val="003F591D"/>
    <w:rsid w:val="003F5C1E"/>
    <w:rsid w:val="003F60F5"/>
    <w:rsid w:val="003F7E7C"/>
    <w:rsid w:val="00401AA7"/>
    <w:rsid w:val="00402253"/>
    <w:rsid w:val="004024BE"/>
    <w:rsid w:val="00402625"/>
    <w:rsid w:val="004039C6"/>
    <w:rsid w:val="004040D2"/>
    <w:rsid w:val="00405571"/>
    <w:rsid w:val="00405E73"/>
    <w:rsid w:val="00406F76"/>
    <w:rsid w:val="00410616"/>
    <w:rsid w:val="004108BF"/>
    <w:rsid w:val="0041097D"/>
    <w:rsid w:val="00410DC1"/>
    <w:rsid w:val="00411289"/>
    <w:rsid w:val="004115BC"/>
    <w:rsid w:val="00412988"/>
    <w:rsid w:val="004133C1"/>
    <w:rsid w:val="00413B83"/>
    <w:rsid w:val="004150FF"/>
    <w:rsid w:val="00415F52"/>
    <w:rsid w:val="00415FB9"/>
    <w:rsid w:val="00416799"/>
    <w:rsid w:val="00417104"/>
    <w:rsid w:val="004173FA"/>
    <w:rsid w:val="00417D4E"/>
    <w:rsid w:val="0042087A"/>
    <w:rsid w:val="00420A0D"/>
    <w:rsid w:val="004218BF"/>
    <w:rsid w:val="00421BF9"/>
    <w:rsid w:val="00421DCA"/>
    <w:rsid w:val="00422DA5"/>
    <w:rsid w:val="0042310F"/>
    <w:rsid w:val="004231FC"/>
    <w:rsid w:val="00423263"/>
    <w:rsid w:val="00423850"/>
    <w:rsid w:val="0042496C"/>
    <w:rsid w:val="00424EE4"/>
    <w:rsid w:val="0042540B"/>
    <w:rsid w:val="004255E3"/>
    <w:rsid w:val="00426E1F"/>
    <w:rsid w:val="0042747B"/>
    <w:rsid w:val="00430056"/>
    <w:rsid w:val="004306F0"/>
    <w:rsid w:val="00430F19"/>
    <w:rsid w:val="00431E9C"/>
    <w:rsid w:val="0043228F"/>
    <w:rsid w:val="00432E69"/>
    <w:rsid w:val="00433272"/>
    <w:rsid w:val="0043411C"/>
    <w:rsid w:val="00434E22"/>
    <w:rsid w:val="004351F1"/>
    <w:rsid w:val="0043528E"/>
    <w:rsid w:val="0043609D"/>
    <w:rsid w:val="00436D8B"/>
    <w:rsid w:val="004371C6"/>
    <w:rsid w:val="00437826"/>
    <w:rsid w:val="004378EF"/>
    <w:rsid w:val="004408AA"/>
    <w:rsid w:val="00440BCE"/>
    <w:rsid w:val="00440CA2"/>
    <w:rsid w:val="00441087"/>
    <w:rsid w:val="004416D8"/>
    <w:rsid w:val="00441BF4"/>
    <w:rsid w:val="00441E00"/>
    <w:rsid w:val="00441E2E"/>
    <w:rsid w:val="0044294A"/>
    <w:rsid w:val="00443171"/>
    <w:rsid w:val="004439AB"/>
    <w:rsid w:val="00443ACD"/>
    <w:rsid w:val="00443FFA"/>
    <w:rsid w:val="0044508D"/>
    <w:rsid w:val="00445B44"/>
    <w:rsid w:val="0044619B"/>
    <w:rsid w:val="004476CC"/>
    <w:rsid w:val="00450162"/>
    <w:rsid w:val="0045106C"/>
    <w:rsid w:val="00451995"/>
    <w:rsid w:val="00452514"/>
    <w:rsid w:val="00452B96"/>
    <w:rsid w:val="00453BDD"/>
    <w:rsid w:val="00454380"/>
    <w:rsid w:val="00455085"/>
    <w:rsid w:val="004550E5"/>
    <w:rsid w:val="00455C7F"/>
    <w:rsid w:val="0045775F"/>
    <w:rsid w:val="0046137A"/>
    <w:rsid w:val="00461C47"/>
    <w:rsid w:val="00461E25"/>
    <w:rsid w:val="00462D46"/>
    <w:rsid w:val="00463DFF"/>
    <w:rsid w:val="00464044"/>
    <w:rsid w:val="004649AB"/>
    <w:rsid w:val="0046502F"/>
    <w:rsid w:val="0046522F"/>
    <w:rsid w:val="00465491"/>
    <w:rsid w:val="00466C04"/>
    <w:rsid w:val="00470120"/>
    <w:rsid w:val="004722F5"/>
    <w:rsid w:val="00473671"/>
    <w:rsid w:val="00474047"/>
    <w:rsid w:val="004751B1"/>
    <w:rsid w:val="00475715"/>
    <w:rsid w:val="0047775F"/>
    <w:rsid w:val="0048060B"/>
    <w:rsid w:val="0048084D"/>
    <w:rsid w:val="00480953"/>
    <w:rsid w:val="004812BE"/>
    <w:rsid w:val="0048160D"/>
    <w:rsid w:val="00481E42"/>
    <w:rsid w:val="00482565"/>
    <w:rsid w:val="00482D64"/>
    <w:rsid w:val="00482E68"/>
    <w:rsid w:val="004834B0"/>
    <w:rsid w:val="00483C4D"/>
    <w:rsid w:val="00483FD2"/>
    <w:rsid w:val="004840B2"/>
    <w:rsid w:val="0048421B"/>
    <w:rsid w:val="00484562"/>
    <w:rsid w:val="00484E59"/>
    <w:rsid w:val="00485CBF"/>
    <w:rsid w:val="00486553"/>
    <w:rsid w:val="00487BE9"/>
    <w:rsid w:val="00490270"/>
    <w:rsid w:val="0049039F"/>
    <w:rsid w:val="004919F6"/>
    <w:rsid w:val="00492B23"/>
    <w:rsid w:val="00492C87"/>
    <w:rsid w:val="00492F9A"/>
    <w:rsid w:val="00493509"/>
    <w:rsid w:val="004951F2"/>
    <w:rsid w:val="004955B7"/>
    <w:rsid w:val="00495EA1"/>
    <w:rsid w:val="00496099"/>
    <w:rsid w:val="00497264"/>
    <w:rsid w:val="004A000E"/>
    <w:rsid w:val="004A04FA"/>
    <w:rsid w:val="004A0A0A"/>
    <w:rsid w:val="004A1220"/>
    <w:rsid w:val="004A171A"/>
    <w:rsid w:val="004A1813"/>
    <w:rsid w:val="004A1874"/>
    <w:rsid w:val="004A1AFB"/>
    <w:rsid w:val="004A1B71"/>
    <w:rsid w:val="004A1D4C"/>
    <w:rsid w:val="004A1F1F"/>
    <w:rsid w:val="004A20F9"/>
    <w:rsid w:val="004A2542"/>
    <w:rsid w:val="004A37AB"/>
    <w:rsid w:val="004A43DD"/>
    <w:rsid w:val="004A518F"/>
    <w:rsid w:val="004A5693"/>
    <w:rsid w:val="004A5CE3"/>
    <w:rsid w:val="004A6487"/>
    <w:rsid w:val="004A7D95"/>
    <w:rsid w:val="004B00F5"/>
    <w:rsid w:val="004B0B5D"/>
    <w:rsid w:val="004B2606"/>
    <w:rsid w:val="004B29A8"/>
    <w:rsid w:val="004B2BA1"/>
    <w:rsid w:val="004B339C"/>
    <w:rsid w:val="004B3F0D"/>
    <w:rsid w:val="004B3FAE"/>
    <w:rsid w:val="004B430D"/>
    <w:rsid w:val="004B4836"/>
    <w:rsid w:val="004B4D31"/>
    <w:rsid w:val="004B5598"/>
    <w:rsid w:val="004B58E0"/>
    <w:rsid w:val="004B6250"/>
    <w:rsid w:val="004B6734"/>
    <w:rsid w:val="004B6B0D"/>
    <w:rsid w:val="004B7128"/>
    <w:rsid w:val="004B7398"/>
    <w:rsid w:val="004B79E6"/>
    <w:rsid w:val="004B7F44"/>
    <w:rsid w:val="004C0F87"/>
    <w:rsid w:val="004C107A"/>
    <w:rsid w:val="004C1436"/>
    <w:rsid w:val="004C17FB"/>
    <w:rsid w:val="004C1B82"/>
    <w:rsid w:val="004C2750"/>
    <w:rsid w:val="004C46AE"/>
    <w:rsid w:val="004C4CFA"/>
    <w:rsid w:val="004C4E91"/>
    <w:rsid w:val="004C5D15"/>
    <w:rsid w:val="004C6F88"/>
    <w:rsid w:val="004D19F7"/>
    <w:rsid w:val="004D224C"/>
    <w:rsid w:val="004D25E5"/>
    <w:rsid w:val="004D365D"/>
    <w:rsid w:val="004D3AF2"/>
    <w:rsid w:val="004D429E"/>
    <w:rsid w:val="004D4580"/>
    <w:rsid w:val="004D4904"/>
    <w:rsid w:val="004D4E63"/>
    <w:rsid w:val="004D53B0"/>
    <w:rsid w:val="004D5D44"/>
    <w:rsid w:val="004D69F5"/>
    <w:rsid w:val="004E056D"/>
    <w:rsid w:val="004E443E"/>
    <w:rsid w:val="004E4C74"/>
    <w:rsid w:val="004E5576"/>
    <w:rsid w:val="004E55BA"/>
    <w:rsid w:val="004E5648"/>
    <w:rsid w:val="004E5CBA"/>
    <w:rsid w:val="004E6B29"/>
    <w:rsid w:val="004E75B9"/>
    <w:rsid w:val="004E77F2"/>
    <w:rsid w:val="004E7F8B"/>
    <w:rsid w:val="004F06A0"/>
    <w:rsid w:val="004F0790"/>
    <w:rsid w:val="004F1D4D"/>
    <w:rsid w:val="004F30E8"/>
    <w:rsid w:val="004F389B"/>
    <w:rsid w:val="004F403D"/>
    <w:rsid w:val="004F53BC"/>
    <w:rsid w:val="004F5587"/>
    <w:rsid w:val="004F562C"/>
    <w:rsid w:val="004F6C48"/>
    <w:rsid w:val="004F6E99"/>
    <w:rsid w:val="004F7361"/>
    <w:rsid w:val="004F7570"/>
    <w:rsid w:val="004F7B43"/>
    <w:rsid w:val="0050206C"/>
    <w:rsid w:val="00502372"/>
    <w:rsid w:val="00502729"/>
    <w:rsid w:val="00502D6F"/>
    <w:rsid w:val="005030C4"/>
    <w:rsid w:val="005044E4"/>
    <w:rsid w:val="00504E57"/>
    <w:rsid w:val="0050507A"/>
    <w:rsid w:val="0050545E"/>
    <w:rsid w:val="00506083"/>
    <w:rsid w:val="005071A9"/>
    <w:rsid w:val="005077C6"/>
    <w:rsid w:val="00507A9E"/>
    <w:rsid w:val="00507C44"/>
    <w:rsid w:val="00507F54"/>
    <w:rsid w:val="00507FCF"/>
    <w:rsid w:val="005103E3"/>
    <w:rsid w:val="00510AA8"/>
    <w:rsid w:val="00511346"/>
    <w:rsid w:val="005128B1"/>
    <w:rsid w:val="00513A0A"/>
    <w:rsid w:val="00514C40"/>
    <w:rsid w:val="00514F9F"/>
    <w:rsid w:val="005150EE"/>
    <w:rsid w:val="00515585"/>
    <w:rsid w:val="0051566D"/>
    <w:rsid w:val="005158C8"/>
    <w:rsid w:val="00516456"/>
    <w:rsid w:val="00516586"/>
    <w:rsid w:val="00516FA6"/>
    <w:rsid w:val="00520600"/>
    <w:rsid w:val="0052180F"/>
    <w:rsid w:val="005234F9"/>
    <w:rsid w:val="005237D4"/>
    <w:rsid w:val="00523A29"/>
    <w:rsid w:val="00524DDA"/>
    <w:rsid w:val="00525185"/>
    <w:rsid w:val="0052708B"/>
    <w:rsid w:val="005270EF"/>
    <w:rsid w:val="00530765"/>
    <w:rsid w:val="00530C54"/>
    <w:rsid w:val="0053115F"/>
    <w:rsid w:val="005319F2"/>
    <w:rsid w:val="00531CFF"/>
    <w:rsid w:val="00532B89"/>
    <w:rsid w:val="00533507"/>
    <w:rsid w:val="005336FD"/>
    <w:rsid w:val="0053389F"/>
    <w:rsid w:val="00533E70"/>
    <w:rsid w:val="005344E7"/>
    <w:rsid w:val="00534676"/>
    <w:rsid w:val="00535DF5"/>
    <w:rsid w:val="0053651B"/>
    <w:rsid w:val="00536651"/>
    <w:rsid w:val="00536F3B"/>
    <w:rsid w:val="00540B3D"/>
    <w:rsid w:val="00541D26"/>
    <w:rsid w:val="00541F00"/>
    <w:rsid w:val="00542169"/>
    <w:rsid w:val="00542FB4"/>
    <w:rsid w:val="005436F3"/>
    <w:rsid w:val="005438B1"/>
    <w:rsid w:val="00543B5F"/>
    <w:rsid w:val="0054407F"/>
    <w:rsid w:val="00545CDD"/>
    <w:rsid w:val="005460C6"/>
    <w:rsid w:val="0054631A"/>
    <w:rsid w:val="00546D10"/>
    <w:rsid w:val="00550132"/>
    <w:rsid w:val="00550F14"/>
    <w:rsid w:val="00550F7E"/>
    <w:rsid w:val="00551982"/>
    <w:rsid w:val="0055256D"/>
    <w:rsid w:val="005541B5"/>
    <w:rsid w:val="0055498D"/>
    <w:rsid w:val="00554A01"/>
    <w:rsid w:val="00554C96"/>
    <w:rsid w:val="005565FC"/>
    <w:rsid w:val="00557475"/>
    <w:rsid w:val="005576D4"/>
    <w:rsid w:val="00560122"/>
    <w:rsid w:val="005630D3"/>
    <w:rsid w:val="0056351A"/>
    <w:rsid w:val="00564D5A"/>
    <w:rsid w:val="005651C6"/>
    <w:rsid w:val="00566121"/>
    <w:rsid w:val="005663CE"/>
    <w:rsid w:val="00566C86"/>
    <w:rsid w:val="00567F30"/>
    <w:rsid w:val="00570B42"/>
    <w:rsid w:val="0057124B"/>
    <w:rsid w:val="00572375"/>
    <w:rsid w:val="005723A8"/>
    <w:rsid w:val="005727D4"/>
    <w:rsid w:val="0057290F"/>
    <w:rsid w:val="00573ED1"/>
    <w:rsid w:val="005748F0"/>
    <w:rsid w:val="00574CD1"/>
    <w:rsid w:val="00574D06"/>
    <w:rsid w:val="00575825"/>
    <w:rsid w:val="0057671C"/>
    <w:rsid w:val="005767B9"/>
    <w:rsid w:val="00580257"/>
    <w:rsid w:val="00580BF2"/>
    <w:rsid w:val="00580C38"/>
    <w:rsid w:val="00581470"/>
    <w:rsid w:val="005818BE"/>
    <w:rsid w:val="005829D6"/>
    <w:rsid w:val="00582E75"/>
    <w:rsid w:val="0058372C"/>
    <w:rsid w:val="00583B55"/>
    <w:rsid w:val="0058456E"/>
    <w:rsid w:val="0058467F"/>
    <w:rsid w:val="005852D9"/>
    <w:rsid w:val="0058554A"/>
    <w:rsid w:val="005861E2"/>
    <w:rsid w:val="00586ED9"/>
    <w:rsid w:val="0058715C"/>
    <w:rsid w:val="00587352"/>
    <w:rsid w:val="005877F0"/>
    <w:rsid w:val="0059029C"/>
    <w:rsid w:val="00590A15"/>
    <w:rsid w:val="00590B3F"/>
    <w:rsid w:val="00590D03"/>
    <w:rsid w:val="00590D33"/>
    <w:rsid w:val="0059153C"/>
    <w:rsid w:val="00592D86"/>
    <w:rsid w:val="00592E46"/>
    <w:rsid w:val="00593AEF"/>
    <w:rsid w:val="00594435"/>
    <w:rsid w:val="00595170"/>
    <w:rsid w:val="005964A3"/>
    <w:rsid w:val="005A1922"/>
    <w:rsid w:val="005A1E41"/>
    <w:rsid w:val="005A1EBC"/>
    <w:rsid w:val="005A24C6"/>
    <w:rsid w:val="005A5CE7"/>
    <w:rsid w:val="005A7359"/>
    <w:rsid w:val="005A75C8"/>
    <w:rsid w:val="005B036B"/>
    <w:rsid w:val="005B0AD3"/>
    <w:rsid w:val="005B0FDC"/>
    <w:rsid w:val="005B1729"/>
    <w:rsid w:val="005B2051"/>
    <w:rsid w:val="005B2707"/>
    <w:rsid w:val="005B2771"/>
    <w:rsid w:val="005B3B33"/>
    <w:rsid w:val="005B3D0A"/>
    <w:rsid w:val="005B3EE4"/>
    <w:rsid w:val="005B4FD0"/>
    <w:rsid w:val="005B6214"/>
    <w:rsid w:val="005B64A2"/>
    <w:rsid w:val="005B6798"/>
    <w:rsid w:val="005B7CF1"/>
    <w:rsid w:val="005C002E"/>
    <w:rsid w:val="005C0193"/>
    <w:rsid w:val="005C043E"/>
    <w:rsid w:val="005C1889"/>
    <w:rsid w:val="005C198E"/>
    <w:rsid w:val="005C1DBA"/>
    <w:rsid w:val="005C278C"/>
    <w:rsid w:val="005C29B7"/>
    <w:rsid w:val="005C2FE0"/>
    <w:rsid w:val="005C3FBE"/>
    <w:rsid w:val="005C4125"/>
    <w:rsid w:val="005C4151"/>
    <w:rsid w:val="005C44C5"/>
    <w:rsid w:val="005C5E09"/>
    <w:rsid w:val="005C6D6A"/>
    <w:rsid w:val="005D0148"/>
    <w:rsid w:val="005D0F35"/>
    <w:rsid w:val="005D0F60"/>
    <w:rsid w:val="005D0F6C"/>
    <w:rsid w:val="005D10B1"/>
    <w:rsid w:val="005D1203"/>
    <w:rsid w:val="005D2062"/>
    <w:rsid w:val="005D3D6F"/>
    <w:rsid w:val="005D46AF"/>
    <w:rsid w:val="005D4C87"/>
    <w:rsid w:val="005D53A2"/>
    <w:rsid w:val="005D5495"/>
    <w:rsid w:val="005D65AB"/>
    <w:rsid w:val="005D7482"/>
    <w:rsid w:val="005E0EF4"/>
    <w:rsid w:val="005E1CAA"/>
    <w:rsid w:val="005E2060"/>
    <w:rsid w:val="005E2884"/>
    <w:rsid w:val="005E3927"/>
    <w:rsid w:val="005E486F"/>
    <w:rsid w:val="005E4B80"/>
    <w:rsid w:val="005E5E3F"/>
    <w:rsid w:val="005E62E9"/>
    <w:rsid w:val="005E65DD"/>
    <w:rsid w:val="005E7943"/>
    <w:rsid w:val="005F143E"/>
    <w:rsid w:val="005F1AC0"/>
    <w:rsid w:val="005F3CA9"/>
    <w:rsid w:val="005F3F29"/>
    <w:rsid w:val="005F4DDE"/>
    <w:rsid w:val="005F4FE0"/>
    <w:rsid w:val="005F58AD"/>
    <w:rsid w:val="005F6096"/>
    <w:rsid w:val="005F6555"/>
    <w:rsid w:val="006002C9"/>
    <w:rsid w:val="006007BF"/>
    <w:rsid w:val="00601846"/>
    <w:rsid w:val="00601C5C"/>
    <w:rsid w:val="006026B1"/>
    <w:rsid w:val="0060277F"/>
    <w:rsid w:val="00602840"/>
    <w:rsid w:val="00602874"/>
    <w:rsid w:val="00602C7A"/>
    <w:rsid w:val="006033B0"/>
    <w:rsid w:val="00603EFB"/>
    <w:rsid w:val="00605060"/>
    <w:rsid w:val="0060591E"/>
    <w:rsid w:val="00605A18"/>
    <w:rsid w:val="0060658D"/>
    <w:rsid w:val="006065F3"/>
    <w:rsid w:val="00606B7F"/>
    <w:rsid w:val="006078D3"/>
    <w:rsid w:val="00607EE2"/>
    <w:rsid w:val="00610311"/>
    <w:rsid w:val="00610C8F"/>
    <w:rsid w:val="00610EEA"/>
    <w:rsid w:val="00611C27"/>
    <w:rsid w:val="00612B76"/>
    <w:rsid w:val="0061302A"/>
    <w:rsid w:val="006130B9"/>
    <w:rsid w:val="006136CF"/>
    <w:rsid w:val="00614211"/>
    <w:rsid w:val="006143FB"/>
    <w:rsid w:val="00614A85"/>
    <w:rsid w:val="00615A9D"/>
    <w:rsid w:val="00616866"/>
    <w:rsid w:val="006168C3"/>
    <w:rsid w:val="00616C96"/>
    <w:rsid w:val="00617130"/>
    <w:rsid w:val="006175B3"/>
    <w:rsid w:val="00617673"/>
    <w:rsid w:val="00620823"/>
    <w:rsid w:val="006214AF"/>
    <w:rsid w:val="006214ED"/>
    <w:rsid w:val="00621505"/>
    <w:rsid w:val="006222DE"/>
    <w:rsid w:val="00624D73"/>
    <w:rsid w:val="00627319"/>
    <w:rsid w:val="00627372"/>
    <w:rsid w:val="006300A1"/>
    <w:rsid w:val="00630D7C"/>
    <w:rsid w:val="00631465"/>
    <w:rsid w:val="00631A51"/>
    <w:rsid w:val="00631A80"/>
    <w:rsid w:val="006321A4"/>
    <w:rsid w:val="006325EC"/>
    <w:rsid w:val="006327B2"/>
    <w:rsid w:val="006328D0"/>
    <w:rsid w:val="00632F7F"/>
    <w:rsid w:val="006331AC"/>
    <w:rsid w:val="0063323C"/>
    <w:rsid w:val="0063437A"/>
    <w:rsid w:val="00635835"/>
    <w:rsid w:val="00640086"/>
    <w:rsid w:val="00642199"/>
    <w:rsid w:val="00642564"/>
    <w:rsid w:val="0064366A"/>
    <w:rsid w:val="006445C9"/>
    <w:rsid w:val="00644E4C"/>
    <w:rsid w:val="00645F5D"/>
    <w:rsid w:val="00646520"/>
    <w:rsid w:val="0064781D"/>
    <w:rsid w:val="0065018F"/>
    <w:rsid w:val="00653857"/>
    <w:rsid w:val="00654064"/>
    <w:rsid w:val="00655218"/>
    <w:rsid w:val="00656085"/>
    <w:rsid w:val="00656501"/>
    <w:rsid w:val="006565EF"/>
    <w:rsid w:val="00657D33"/>
    <w:rsid w:val="0066035F"/>
    <w:rsid w:val="00661F47"/>
    <w:rsid w:val="00662D4D"/>
    <w:rsid w:val="006632E1"/>
    <w:rsid w:val="0066395B"/>
    <w:rsid w:val="00664A1A"/>
    <w:rsid w:val="00665913"/>
    <w:rsid w:val="00666903"/>
    <w:rsid w:val="00667446"/>
    <w:rsid w:val="00667559"/>
    <w:rsid w:val="0067002E"/>
    <w:rsid w:val="00672890"/>
    <w:rsid w:val="00672F89"/>
    <w:rsid w:val="00673014"/>
    <w:rsid w:val="00673742"/>
    <w:rsid w:val="00674387"/>
    <w:rsid w:val="00674EF6"/>
    <w:rsid w:val="006753B5"/>
    <w:rsid w:val="006755B7"/>
    <w:rsid w:val="006760A2"/>
    <w:rsid w:val="006772DA"/>
    <w:rsid w:val="006776EE"/>
    <w:rsid w:val="00680170"/>
    <w:rsid w:val="006802EB"/>
    <w:rsid w:val="00680BF8"/>
    <w:rsid w:val="00681AFD"/>
    <w:rsid w:val="00681CC0"/>
    <w:rsid w:val="00682D81"/>
    <w:rsid w:val="00683014"/>
    <w:rsid w:val="00683171"/>
    <w:rsid w:val="00684231"/>
    <w:rsid w:val="00685E73"/>
    <w:rsid w:val="00686CB4"/>
    <w:rsid w:val="006871F5"/>
    <w:rsid w:val="006876D2"/>
    <w:rsid w:val="00692720"/>
    <w:rsid w:val="00692798"/>
    <w:rsid w:val="00694556"/>
    <w:rsid w:val="006953EA"/>
    <w:rsid w:val="006956CB"/>
    <w:rsid w:val="006956DE"/>
    <w:rsid w:val="00696B77"/>
    <w:rsid w:val="00696BD7"/>
    <w:rsid w:val="0069771B"/>
    <w:rsid w:val="006A0379"/>
    <w:rsid w:val="006A0FB7"/>
    <w:rsid w:val="006A1522"/>
    <w:rsid w:val="006A1BDB"/>
    <w:rsid w:val="006A1E0D"/>
    <w:rsid w:val="006A2874"/>
    <w:rsid w:val="006A2AC6"/>
    <w:rsid w:val="006A2B3A"/>
    <w:rsid w:val="006A33B1"/>
    <w:rsid w:val="006A34E2"/>
    <w:rsid w:val="006A39C1"/>
    <w:rsid w:val="006A3CD1"/>
    <w:rsid w:val="006A451A"/>
    <w:rsid w:val="006A4891"/>
    <w:rsid w:val="006A4974"/>
    <w:rsid w:val="006A4FA8"/>
    <w:rsid w:val="006A5125"/>
    <w:rsid w:val="006A52AC"/>
    <w:rsid w:val="006A5844"/>
    <w:rsid w:val="006A5920"/>
    <w:rsid w:val="006A5AB9"/>
    <w:rsid w:val="006A5D1E"/>
    <w:rsid w:val="006A669E"/>
    <w:rsid w:val="006A7480"/>
    <w:rsid w:val="006A7CBD"/>
    <w:rsid w:val="006A7E9B"/>
    <w:rsid w:val="006B016D"/>
    <w:rsid w:val="006B0F89"/>
    <w:rsid w:val="006B0FF3"/>
    <w:rsid w:val="006B13EA"/>
    <w:rsid w:val="006B1A2B"/>
    <w:rsid w:val="006B1F43"/>
    <w:rsid w:val="006B1F95"/>
    <w:rsid w:val="006B243D"/>
    <w:rsid w:val="006B26C2"/>
    <w:rsid w:val="006B37F8"/>
    <w:rsid w:val="006B46B6"/>
    <w:rsid w:val="006B5DEC"/>
    <w:rsid w:val="006B6174"/>
    <w:rsid w:val="006B6589"/>
    <w:rsid w:val="006B66A8"/>
    <w:rsid w:val="006B6C08"/>
    <w:rsid w:val="006B6DC1"/>
    <w:rsid w:val="006B72A8"/>
    <w:rsid w:val="006B7F23"/>
    <w:rsid w:val="006C04B3"/>
    <w:rsid w:val="006C0946"/>
    <w:rsid w:val="006C0956"/>
    <w:rsid w:val="006C0B52"/>
    <w:rsid w:val="006C0C3D"/>
    <w:rsid w:val="006C1958"/>
    <w:rsid w:val="006C2D17"/>
    <w:rsid w:val="006C31B5"/>
    <w:rsid w:val="006C3ABC"/>
    <w:rsid w:val="006C650B"/>
    <w:rsid w:val="006C6665"/>
    <w:rsid w:val="006C79C5"/>
    <w:rsid w:val="006D0677"/>
    <w:rsid w:val="006D1134"/>
    <w:rsid w:val="006D18E2"/>
    <w:rsid w:val="006D1BFC"/>
    <w:rsid w:val="006D2229"/>
    <w:rsid w:val="006D2DA1"/>
    <w:rsid w:val="006D30AE"/>
    <w:rsid w:val="006D3F93"/>
    <w:rsid w:val="006D4AEE"/>
    <w:rsid w:val="006D540F"/>
    <w:rsid w:val="006D73D8"/>
    <w:rsid w:val="006E16E1"/>
    <w:rsid w:val="006E3008"/>
    <w:rsid w:val="006E3986"/>
    <w:rsid w:val="006E4465"/>
    <w:rsid w:val="006E4CA5"/>
    <w:rsid w:val="006E4F21"/>
    <w:rsid w:val="006E4F76"/>
    <w:rsid w:val="006E511C"/>
    <w:rsid w:val="006E53BB"/>
    <w:rsid w:val="006E585E"/>
    <w:rsid w:val="006E6333"/>
    <w:rsid w:val="006E6CCB"/>
    <w:rsid w:val="006E6CD6"/>
    <w:rsid w:val="006F0126"/>
    <w:rsid w:val="006F13D8"/>
    <w:rsid w:val="006F14C4"/>
    <w:rsid w:val="006F19EE"/>
    <w:rsid w:val="006F1BE1"/>
    <w:rsid w:val="006F1D42"/>
    <w:rsid w:val="006F2488"/>
    <w:rsid w:val="006F3288"/>
    <w:rsid w:val="006F396F"/>
    <w:rsid w:val="006F4271"/>
    <w:rsid w:val="006F42CF"/>
    <w:rsid w:val="006F42F4"/>
    <w:rsid w:val="006F6996"/>
    <w:rsid w:val="006F7548"/>
    <w:rsid w:val="006F792A"/>
    <w:rsid w:val="00700A1C"/>
    <w:rsid w:val="00700B96"/>
    <w:rsid w:val="00700D82"/>
    <w:rsid w:val="0070177E"/>
    <w:rsid w:val="0070235F"/>
    <w:rsid w:val="00704025"/>
    <w:rsid w:val="007043DC"/>
    <w:rsid w:val="00704D61"/>
    <w:rsid w:val="007052F8"/>
    <w:rsid w:val="007069FA"/>
    <w:rsid w:val="007070B6"/>
    <w:rsid w:val="007077A5"/>
    <w:rsid w:val="0071080A"/>
    <w:rsid w:val="00710C0E"/>
    <w:rsid w:val="007117B6"/>
    <w:rsid w:val="00711A56"/>
    <w:rsid w:val="00712030"/>
    <w:rsid w:val="0071274E"/>
    <w:rsid w:val="00712CD7"/>
    <w:rsid w:val="00712DEF"/>
    <w:rsid w:val="00712F13"/>
    <w:rsid w:val="0071323F"/>
    <w:rsid w:val="00713934"/>
    <w:rsid w:val="00713B53"/>
    <w:rsid w:val="0071460A"/>
    <w:rsid w:val="00714878"/>
    <w:rsid w:val="00715C2F"/>
    <w:rsid w:val="007161F5"/>
    <w:rsid w:val="00716662"/>
    <w:rsid w:val="00716DB6"/>
    <w:rsid w:val="00716FC8"/>
    <w:rsid w:val="0071717E"/>
    <w:rsid w:val="00720153"/>
    <w:rsid w:val="007207F4"/>
    <w:rsid w:val="00720EF9"/>
    <w:rsid w:val="0072124B"/>
    <w:rsid w:val="00721AE7"/>
    <w:rsid w:val="00722824"/>
    <w:rsid w:val="0072365A"/>
    <w:rsid w:val="007244EC"/>
    <w:rsid w:val="007253E1"/>
    <w:rsid w:val="0072544F"/>
    <w:rsid w:val="00725AA9"/>
    <w:rsid w:val="007269D8"/>
    <w:rsid w:val="00726B96"/>
    <w:rsid w:val="00730B10"/>
    <w:rsid w:val="007311CA"/>
    <w:rsid w:val="00731F00"/>
    <w:rsid w:val="007327B4"/>
    <w:rsid w:val="00733E15"/>
    <w:rsid w:val="00734214"/>
    <w:rsid w:val="00734CCA"/>
    <w:rsid w:val="00737CE1"/>
    <w:rsid w:val="00741678"/>
    <w:rsid w:val="007418D2"/>
    <w:rsid w:val="00741D29"/>
    <w:rsid w:val="00741FA2"/>
    <w:rsid w:val="00742288"/>
    <w:rsid w:val="007427DE"/>
    <w:rsid w:val="00742811"/>
    <w:rsid w:val="00742AB9"/>
    <w:rsid w:val="00743705"/>
    <w:rsid w:val="00743887"/>
    <w:rsid w:val="0074407C"/>
    <w:rsid w:val="0074489D"/>
    <w:rsid w:val="00745545"/>
    <w:rsid w:val="00746138"/>
    <w:rsid w:val="007464B9"/>
    <w:rsid w:val="007465F1"/>
    <w:rsid w:val="00746CEB"/>
    <w:rsid w:val="00746E9E"/>
    <w:rsid w:val="00751072"/>
    <w:rsid w:val="007514EF"/>
    <w:rsid w:val="00752129"/>
    <w:rsid w:val="00752419"/>
    <w:rsid w:val="007528E4"/>
    <w:rsid w:val="0075456A"/>
    <w:rsid w:val="007546B0"/>
    <w:rsid w:val="00754AF2"/>
    <w:rsid w:val="00755348"/>
    <w:rsid w:val="00755730"/>
    <w:rsid w:val="00755AB8"/>
    <w:rsid w:val="00756164"/>
    <w:rsid w:val="00756E46"/>
    <w:rsid w:val="00756EB4"/>
    <w:rsid w:val="00757494"/>
    <w:rsid w:val="00760DC2"/>
    <w:rsid w:val="00761DA7"/>
    <w:rsid w:val="00762955"/>
    <w:rsid w:val="007633A0"/>
    <w:rsid w:val="0076425A"/>
    <w:rsid w:val="0076440E"/>
    <w:rsid w:val="00764600"/>
    <w:rsid w:val="00764C2B"/>
    <w:rsid w:val="007664C9"/>
    <w:rsid w:val="00766BBB"/>
    <w:rsid w:val="00766E9F"/>
    <w:rsid w:val="00767076"/>
    <w:rsid w:val="00767814"/>
    <w:rsid w:val="00767C74"/>
    <w:rsid w:val="00771C55"/>
    <w:rsid w:val="00771E7D"/>
    <w:rsid w:val="0077203B"/>
    <w:rsid w:val="007725D6"/>
    <w:rsid w:val="00772E7E"/>
    <w:rsid w:val="00773387"/>
    <w:rsid w:val="007734AE"/>
    <w:rsid w:val="00773CB6"/>
    <w:rsid w:val="00776432"/>
    <w:rsid w:val="007765AB"/>
    <w:rsid w:val="0077675F"/>
    <w:rsid w:val="007771AF"/>
    <w:rsid w:val="00780939"/>
    <w:rsid w:val="00780DEA"/>
    <w:rsid w:val="007820E0"/>
    <w:rsid w:val="00783A7E"/>
    <w:rsid w:val="00784107"/>
    <w:rsid w:val="0078568C"/>
    <w:rsid w:val="00785E9D"/>
    <w:rsid w:val="007860A7"/>
    <w:rsid w:val="007863DF"/>
    <w:rsid w:val="00786FD1"/>
    <w:rsid w:val="007875FD"/>
    <w:rsid w:val="00787AAD"/>
    <w:rsid w:val="00787C09"/>
    <w:rsid w:val="00787E17"/>
    <w:rsid w:val="00787ECA"/>
    <w:rsid w:val="00787FEE"/>
    <w:rsid w:val="007903EE"/>
    <w:rsid w:val="00792F1B"/>
    <w:rsid w:val="007941FB"/>
    <w:rsid w:val="00794FDB"/>
    <w:rsid w:val="00795BE8"/>
    <w:rsid w:val="007977BD"/>
    <w:rsid w:val="007A0281"/>
    <w:rsid w:val="007A0886"/>
    <w:rsid w:val="007A1370"/>
    <w:rsid w:val="007A25C7"/>
    <w:rsid w:val="007A29DD"/>
    <w:rsid w:val="007A2B3D"/>
    <w:rsid w:val="007A30D7"/>
    <w:rsid w:val="007A44DC"/>
    <w:rsid w:val="007A4BE0"/>
    <w:rsid w:val="007A5862"/>
    <w:rsid w:val="007A61E3"/>
    <w:rsid w:val="007A6B9E"/>
    <w:rsid w:val="007A703F"/>
    <w:rsid w:val="007A72A7"/>
    <w:rsid w:val="007B0914"/>
    <w:rsid w:val="007B2244"/>
    <w:rsid w:val="007B258A"/>
    <w:rsid w:val="007B3A01"/>
    <w:rsid w:val="007B3AAF"/>
    <w:rsid w:val="007B4F47"/>
    <w:rsid w:val="007B51DF"/>
    <w:rsid w:val="007B5399"/>
    <w:rsid w:val="007B5684"/>
    <w:rsid w:val="007B6524"/>
    <w:rsid w:val="007B7A2A"/>
    <w:rsid w:val="007C0EBB"/>
    <w:rsid w:val="007C10B9"/>
    <w:rsid w:val="007C2243"/>
    <w:rsid w:val="007C2A9F"/>
    <w:rsid w:val="007C2FBE"/>
    <w:rsid w:val="007C31AD"/>
    <w:rsid w:val="007C3DED"/>
    <w:rsid w:val="007C4187"/>
    <w:rsid w:val="007C4B57"/>
    <w:rsid w:val="007C4C3B"/>
    <w:rsid w:val="007C5184"/>
    <w:rsid w:val="007C54A3"/>
    <w:rsid w:val="007C7329"/>
    <w:rsid w:val="007C7E31"/>
    <w:rsid w:val="007D201C"/>
    <w:rsid w:val="007D23C9"/>
    <w:rsid w:val="007D310A"/>
    <w:rsid w:val="007D3B32"/>
    <w:rsid w:val="007D6A48"/>
    <w:rsid w:val="007D7AD6"/>
    <w:rsid w:val="007E0B81"/>
    <w:rsid w:val="007E0FE3"/>
    <w:rsid w:val="007E1A91"/>
    <w:rsid w:val="007E21C8"/>
    <w:rsid w:val="007E39C5"/>
    <w:rsid w:val="007E3B91"/>
    <w:rsid w:val="007E3E0C"/>
    <w:rsid w:val="007E473D"/>
    <w:rsid w:val="007E6272"/>
    <w:rsid w:val="007E6F28"/>
    <w:rsid w:val="007F0758"/>
    <w:rsid w:val="007F0D5F"/>
    <w:rsid w:val="007F1B88"/>
    <w:rsid w:val="007F1EEB"/>
    <w:rsid w:val="007F1F13"/>
    <w:rsid w:val="007F2152"/>
    <w:rsid w:val="007F29DD"/>
    <w:rsid w:val="007F337C"/>
    <w:rsid w:val="007F36AA"/>
    <w:rsid w:val="007F5234"/>
    <w:rsid w:val="007F57DC"/>
    <w:rsid w:val="007F7306"/>
    <w:rsid w:val="007F7844"/>
    <w:rsid w:val="007F7BBE"/>
    <w:rsid w:val="00800306"/>
    <w:rsid w:val="00800D2C"/>
    <w:rsid w:val="00801699"/>
    <w:rsid w:val="00801A31"/>
    <w:rsid w:val="008020CF"/>
    <w:rsid w:val="0080221F"/>
    <w:rsid w:val="00802541"/>
    <w:rsid w:val="00802B2E"/>
    <w:rsid w:val="008031CC"/>
    <w:rsid w:val="00803350"/>
    <w:rsid w:val="00803B1B"/>
    <w:rsid w:val="00804E76"/>
    <w:rsid w:val="0080772D"/>
    <w:rsid w:val="0080789D"/>
    <w:rsid w:val="00810033"/>
    <w:rsid w:val="008103BA"/>
    <w:rsid w:val="00810605"/>
    <w:rsid w:val="00810C94"/>
    <w:rsid w:val="00810F5F"/>
    <w:rsid w:val="00814B23"/>
    <w:rsid w:val="00814C10"/>
    <w:rsid w:val="0081560B"/>
    <w:rsid w:val="00816C16"/>
    <w:rsid w:val="0081799B"/>
    <w:rsid w:val="00817AB0"/>
    <w:rsid w:val="008204C0"/>
    <w:rsid w:val="008207E2"/>
    <w:rsid w:val="00820B28"/>
    <w:rsid w:val="00820C64"/>
    <w:rsid w:val="00820D7A"/>
    <w:rsid w:val="008211FF"/>
    <w:rsid w:val="00821681"/>
    <w:rsid w:val="00822BAA"/>
    <w:rsid w:val="008233CE"/>
    <w:rsid w:val="00823B30"/>
    <w:rsid w:val="0082572A"/>
    <w:rsid w:val="00825E11"/>
    <w:rsid w:val="008264E6"/>
    <w:rsid w:val="008265E0"/>
    <w:rsid w:val="00827739"/>
    <w:rsid w:val="00827CE5"/>
    <w:rsid w:val="00831553"/>
    <w:rsid w:val="00832104"/>
    <w:rsid w:val="00832153"/>
    <w:rsid w:val="00833C40"/>
    <w:rsid w:val="00834BB6"/>
    <w:rsid w:val="00835413"/>
    <w:rsid w:val="00835DDF"/>
    <w:rsid w:val="00835EAA"/>
    <w:rsid w:val="00836767"/>
    <w:rsid w:val="0083764A"/>
    <w:rsid w:val="00840A0D"/>
    <w:rsid w:val="00842BD2"/>
    <w:rsid w:val="00842E73"/>
    <w:rsid w:val="008432A3"/>
    <w:rsid w:val="008434ED"/>
    <w:rsid w:val="0084373A"/>
    <w:rsid w:val="00843A05"/>
    <w:rsid w:val="0084413A"/>
    <w:rsid w:val="0084444C"/>
    <w:rsid w:val="00845A2B"/>
    <w:rsid w:val="00845D16"/>
    <w:rsid w:val="008460EA"/>
    <w:rsid w:val="0084673A"/>
    <w:rsid w:val="00847A4E"/>
    <w:rsid w:val="00847E72"/>
    <w:rsid w:val="00847F17"/>
    <w:rsid w:val="00850D39"/>
    <w:rsid w:val="00851913"/>
    <w:rsid w:val="00851C9A"/>
    <w:rsid w:val="00851F99"/>
    <w:rsid w:val="0085411E"/>
    <w:rsid w:val="00854D24"/>
    <w:rsid w:val="008560CE"/>
    <w:rsid w:val="0085629D"/>
    <w:rsid w:val="00856BD1"/>
    <w:rsid w:val="008572FE"/>
    <w:rsid w:val="0085736D"/>
    <w:rsid w:val="00857DE4"/>
    <w:rsid w:val="00857F23"/>
    <w:rsid w:val="00860F39"/>
    <w:rsid w:val="0086179A"/>
    <w:rsid w:val="00862080"/>
    <w:rsid w:val="00862274"/>
    <w:rsid w:val="0086230A"/>
    <w:rsid w:val="00862A3A"/>
    <w:rsid w:val="008631C3"/>
    <w:rsid w:val="00866180"/>
    <w:rsid w:val="0086740E"/>
    <w:rsid w:val="00867510"/>
    <w:rsid w:val="00867D29"/>
    <w:rsid w:val="00867DE6"/>
    <w:rsid w:val="00870293"/>
    <w:rsid w:val="00870B0F"/>
    <w:rsid w:val="0087326F"/>
    <w:rsid w:val="00873632"/>
    <w:rsid w:val="00875770"/>
    <w:rsid w:val="0087663B"/>
    <w:rsid w:val="00876A3D"/>
    <w:rsid w:val="00876BB0"/>
    <w:rsid w:val="008775C7"/>
    <w:rsid w:val="00877926"/>
    <w:rsid w:val="00881670"/>
    <w:rsid w:val="00881F52"/>
    <w:rsid w:val="00881F66"/>
    <w:rsid w:val="00882222"/>
    <w:rsid w:val="008824E0"/>
    <w:rsid w:val="008837E0"/>
    <w:rsid w:val="00883E94"/>
    <w:rsid w:val="00883EA0"/>
    <w:rsid w:val="0088402E"/>
    <w:rsid w:val="00884E66"/>
    <w:rsid w:val="008853D3"/>
    <w:rsid w:val="00885D9A"/>
    <w:rsid w:val="00885E36"/>
    <w:rsid w:val="00886487"/>
    <w:rsid w:val="008874F4"/>
    <w:rsid w:val="00890A9E"/>
    <w:rsid w:val="00890E73"/>
    <w:rsid w:val="00891944"/>
    <w:rsid w:val="00892C5A"/>
    <w:rsid w:val="0089328C"/>
    <w:rsid w:val="008936CB"/>
    <w:rsid w:val="00895AA4"/>
    <w:rsid w:val="00896D7C"/>
    <w:rsid w:val="00897AEB"/>
    <w:rsid w:val="008A129A"/>
    <w:rsid w:val="008A146B"/>
    <w:rsid w:val="008A155D"/>
    <w:rsid w:val="008A1579"/>
    <w:rsid w:val="008A2C20"/>
    <w:rsid w:val="008A3CF5"/>
    <w:rsid w:val="008A4476"/>
    <w:rsid w:val="008A5898"/>
    <w:rsid w:val="008A58DF"/>
    <w:rsid w:val="008A60EE"/>
    <w:rsid w:val="008A75E1"/>
    <w:rsid w:val="008A7908"/>
    <w:rsid w:val="008A7D78"/>
    <w:rsid w:val="008B0465"/>
    <w:rsid w:val="008B06E7"/>
    <w:rsid w:val="008B10D0"/>
    <w:rsid w:val="008B18D3"/>
    <w:rsid w:val="008B20A4"/>
    <w:rsid w:val="008B492F"/>
    <w:rsid w:val="008B4B0A"/>
    <w:rsid w:val="008B4B6D"/>
    <w:rsid w:val="008B4E0D"/>
    <w:rsid w:val="008B508D"/>
    <w:rsid w:val="008B54B6"/>
    <w:rsid w:val="008B55F0"/>
    <w:rsid w:val="008B5A0A"/>
    <w:rsid w:val="008B5E45"/>
    <w:rsid w:val="008B6111"/>
    <w:rsid w:val="008B6551"/>
    <w:rsid w:val="008B6887"/>
    <w:rsid w:val="008B6DFA"/>
    <w:rsid w:val="008B6FAB"/>
    <w:rsid w:val="008B77F8"/>
    <w:rsid w:val="008B7D02"/>
    <w:rsid w:val="008C07F0"/>
    <w:rsid w:val="008C1526"/>
    <w:rsid w:val="008C21DB"/>
    <w:rsid w:val="008C38DB"/>
    <w:rsid w:val="008C4EB4"/>
    <w:rsid w:val="008C5399"/>
    <w:rsid w:val="008C60EE"/>
    <w:rsid w:val="008C62A8"/>
    <w:rsid w:val="008C6FF5"/>
    <w:rsid w:val="008D1B71"/>
    <w:rsid w:val="008D1B9A"/>
    <w:rsid w:val="008D2CA7"/>
    <w:rsid w:val="008D3585"/>
    <w:rsid w:val="008D4054"/>
    <w:rsid w:val="008D4B3C"/>
    <w:rsid w:val="008D4BFB"/>
    <w:rsid w:val="008D5198"/>
    <w:rsid w:val="008D5A11"/>
    <w:rsid w:val="008D5A93"/>
    <w:rsid w:val="008D5EC0"/>
    <w:rsid w:val="008D5F07"/>
    <w:rsid w:val="008D7BCE"/>
    <w:rsid w:val="008E060F"/>
    <w:rsid w:val="008E0EB7"/>
    <w:rsid w:val="008E139D"/>
    <w:rsid w:val="008E1AE7"/>
    <w:rsid w:val="008E2819"/>
    <w:rsid w:val="008E3244"/>
    <w:rsid w:val="008E4420"/>
    <w:rsid w:val="008E4CE0"/>
    <w:rsid w:val="008E5353"/>
    <w:rsid w:val="008E5847"/>
    <w:rsid w:val="008E66E0"/>
    <w:rsid w:val="008E69CD"/>
    <w:rsid w:val="008E745F"/>
    <w:rsid w:val="008E799F"/>
    <w:rsid w:val="008F31C9"/>
    <w:rsid w:val="008F4F46"/>
    <w:rsid w:val="008F693A"/>
    <w:rsid w:val="008F7201"/>
    <w:rsid w:val="009018FD"/>
    <w:rsid w:val="00901ADA"/>
    <w:rsid w:val="00901F7A"/>
    <w:rsid w:val="00902DBC"/>
    <w:rsid w:val="009040A0"/>
    <w:rsid w:val="00904E3A"/>
    <w:rsid w:val="00904F52"/>
    <w:rsid w:val="0090698E"/>
    <w:rsid w:val="009078E5"/>
    <w:rsid w:val="00907F5E"/>
    <w:rsid w:val="0091031B"/>
    <w:rsid w:val="0091139B"/>
    <w:rsid w:val="00911CE9"/>
    <w:rsid w:val="00912447"/>
    <w:rsid w:val="0091283D"/>
    <w:rsid w:val="009136A1"/>
    <w:rsid w:val="0091484C"/>
    <w:rsid w:val="0092039B"/>
    <w:rsid w:val="009208B4"/>
    <w:rsid w:val="00920CC2"/>
    <w:rsid w:val="009217BA"/>
    <w:rsid w:val="00922398"/>
    <w:rsid w:val="00922809"/>
    <w:rsid w:val="009235D9"/>
    <w:rsid w:val="00923A31"/>
    <w:rsid w:val="00923B47"/>
    <w:rsid w:val="00923FE3"/>
    <w:rsid w:val="009241AE"/>
    <w:rsid w:val="00924449"/>
    <w:rsid w:val="0092454E"/>
    <w:rsid w:val="0092456E"/>
    <w:rsid w:val="00924DA9"/>
    <w:rsid w:val="00924FAA"/>
    <w:rsid w:val="0092596A"/>
    <w:rsid w:val="009317F8"/>
    <w:rsid w:val="00931DD6"/>
    <w:rsid w:val="00931F66"/>
    <w:rsid w:val="00931FEF"/>
    <w:rsid w:val="00933573"/>
    <w:rsid w:val="00933AE6"/>
    <w:rsid w:val="009345A7"/>
    <w:rsid w:val="00934896"/>
    <w:rsid w:val="00934B9A"/>
    <w:rsid w:val="00934EEB"/>
    <w:rsid w:val="009353DA"/>
    <w:rsid w:val="00935A30"/>
    <w:rsid w:val="009407EC"/>
    <w:rsid w:val="009425D7"/>
    <w:rsid w:val="009433AE"/>
    <w:rsid w:val="00943654"/>
    <w:rsid w:val="009448EF"/>
    <w:rsid w:val="00944CEA"/>
    <w:rsid w:val="00944E9B"/>
    <w:rsid w:val="0094605A"/>
    <w:rsid w:val="0094652B"/>
    <w:rsid w:val="00946724"/>
    <w:rsid w:val="00946FC8"/>
    <w:rsid w:val="00947890"/>
    <w:rsid w:val="00950171"/>
    <w:rsid w:val="00951759"/>
    <w:rsid w:val="00951B07"/>
    <w:rsid w:val="00951D98"/>
    <w:rsid w:val="00952429"/>
    <w:rsid w:val="0095251F"/>
    <w:rsid w:val="00955B98"/>
    <w:rsid w:val="0095600C"/>
    <w:rsid w:val="0095632F"/>
    <w:rsid w:val="0095645C"/>
    <w:rsid w:val="00956DFE"/>
    <w:rsid w:val="00957272"/>
    <w:rsid w:val="009578AA"/>
    <w:rsid w:val="00957A46"/>
    <w:rsid w:val="00957ACC"/>
    <w:rsid w:val="00960019"/>
    <w:rsid w:val="009603D3"/>
    <w:rsid w:val="00960C08"/>
    <w:rsid w:val="009617E2"/>
    <w:rsid w:val="00961FB6"/>
    <w:rsid w:val="00962A3B"/>
    <w:rsid w:val="0096353D"/>
    <w:rsid w:val="009636C9"/>
    <w:rsid w:val="00963825"/>
    <w:rsid w:val="00964DC9"/>
    <w:rsid w:val="00964E72"/>
    <w:rsid w:val="00965F43"/>
    <w:rsid w:val="00970AB4"/>
    <w:rsid w:val="0097296B"/>
    <w:rsid w:val="00972A4F"/>
    <w:rsid w:val="0097322F"/>
    <w:rsid w:val="00974219"/>
    <w:rsid w:val="00975016"/>
    <w:rsid w:val="00976756"/>
    <w:rsid w:val="00976924"/>
    <w:rsid w:val="00980E38"/>
    <w:rsid w:val="00981016"/>
    <w:rsid w:val="00981403"/>
    <w:rsid w:val="0098191E"/>
    <w:rsid w:val="00983DC6"/>
    <w:rsid w:val="0098406D"/>
    <w:rsid w:val="009844C1"/>
    <w:rsid w:val="009846C5"/>
    <w:rsid w:val="009856BC"/>
    <w:rsid w:val="0098598A"/>
    <w:rsid w:val="00986064"/>
    <w:rsid w:val="009871DA"/>
    <w:rsid w:val="0099170E"/>
    <w:rsid w:val="00991F52"/>
    <w:rsid w:val="00992C2A"/>
    <w:rsid w:val="00993055"/>
    <w:rsid w:val="00993B1E"/>
    <w:rsid w:val="00993CC6"/>
    <w:rsid w:val="00994085"/>
    <w:rsid w:val="00994B70"/>
    <w:rsid w:val="00994C59"/>
    <w:rsid w:val="00994C81"/>
    <w:rsid w:val="0099611F"/>
    <w:rsid w:val="009979AC"/>
    <w:rsid w:val="009A110E"/>
    <w:rsid w:val="009A2285"/>
    <w:rsid w:val="009A2789"/>
    <w:rsid w:val="009A4878"/>
    <w:rsid w:val="009A4B50"/>
    <w:rsid w:val="009A4ECC"/>
    <w:rsid w:val="009A5EFF"/>
    <w:rsid w:val="009A6B35"/>
    <w:rsid w:val="009A75F7"/>
    <w:rsid w:val="009A7735"/>
    <w:rsid w:val="009A7F72"/>
    <w:rsid w:val="009B16B0"/>
    <w:rsid w:val="009B2C46"/>
    <w:rsid w:val="009B46AF"/>
    <w:rsid w:val="009B4B71"/>
    <w:rsid w:val="009B5158"/>
    <w:rsid w:val="009B588D"/>
    <w:rsid w:val="009B6F1C"/>
    <w:rsid w:val="009B7C14"/>
    <w:rsid w:val="009C05EB"/>
    <w:rsid w:val="009C32AA"/>
    <w:rsid w:val="009C583A"/>
    <w:rsid w:val="009C590D"/>
    <w:rsid w:val="009C5A0F"/>
    <w:rsid w:val="009C5F67"/>
    <w:rsid w:val="009C6F8E"/>
    <w:rsid w:val="009C73BA"/>
    <w:rsid w:val="009C7436"/>
    <w:rsid w:val="009C755C"/>
    <w:rsid w:val="009C7F1C"/>
    <w:rsid w:val="009D035F"/>
    <w:rsid w:val="009D18AB"/>
    <w:rsid w:val="009D264B"/>
    <w:rsid w:val="009D318D"/>
    <w:rsid w:val="009D3828"/>
    <w:rsid w:val="009D3A23"/>
    <w:rsid w:val="009D4975"/>
    <w:rsid w:val="009D49E9"/>
    <w:rsid w:val="009D5A90"/>
    <w:rsid w:val="009D689C"/>
    <w:rsid w:val="009D72E1"/>
    <w:rsid w:val="009D7A62"/>
    <w:rsid w:val="009E02AB"/>
    <w:rsid w:val="009E0557"/>
    <w:rsid w:val="009E0608"/>
    <w:rsid w:val="009E0F8D"/>
    <w:rsid w:val="009E11FF"/>
    <w:rsid w:val="009E16FC"/>
    <w:rsid w:val="009E1C10"/>
    <w:rsid w:val="009E1CE0"/>
    <w:rsid w:val="009E2C29"/>
    <w:rsid w:val="009E4155"/>
    <w:rsid w:val="009E4D72"/>
    <w:rsid w:val="009E590A"/>
    <w:rsid w:val="009E618E"/>
    <w:rsid w:val="009F00F5"/>
    <w:rsid w:val="009F0FC2"/>
    <w:rsid w:val="009F138E"/>
    <w:rsid w:val="009F15C7"/>
    <w:rsid w:val="009F23DF"/>
    <w:rsid w:val="009F24BE"/>
    <w:rsid w:val="009F296D"/>
    <w:rsid w:val="009F2A19"/>
    <w:rsid w:val="009F2AA4"/>
    <w:rsid w:val="009F2EEE"/>
    <w:rsid w:val="009F4881"/>
    <w:rsid w:val="009F4A94"/>
    <w:rsid w:val="009F5359"/>
    <w:rsid w:val="009F5362"/>
    <w:rsid w:val="009F5683"/>
    <w:rsid w:val="009F66DE"/>
    <w:rsid w:val="009F6DD8"/>
    <w:rsid w:val="009F7684"/>
    <w:rsid w:val="009F7AF5"/>
    <w:rsid w:val="009F7D1F"/>
    <w:rsid w:val="00A0137F"/>
    <w:rsid w:val="00A014FE"/>
    <w:rsid w:val="00A01821"/>
    <w:rsid w:val="00A01C2D"/>
    <w:rsid w:val="00A01DFB"/>
    <w:rsid w:val="00A02B3D"/>
    <w:rsid w:val="00A0325D"/>
    <w:rsid w:val="00A032F7"/>
    <w:rsid w:val="00A03F6A"/>
    <w:rsid w:val="00A04093"/>
    <w:rsid w:val="00A0765B"/>
    <w:rsid w:val="00A076E1"/>
    <w:rsid w:val="00A07AA9"/>
    <w:rsid w:val="00A1101C"/>
    <w:rsid w:val="00A113D2"/>
    <w:rsid w:val="00A1142D"/>
    <w:rsid w:val="00A11789"/>
    <w:rsid w:val="00A11D2D"/>
    <w:rsid w:val="00A12973"/>
    <w:rsid w:val="00A134AD"/>
    <w:rsid w:val="00A1371D"/>
    <w:rsid w:val="00A14C8D"/>
    <w:rsid w:val="00A15C31"/>
    <w:rsid w:val="00A15EF4"/>
    <w:rsid w:val="00A1600E"/>
    <w:rsid w:val="00A16BCC"/>
    <w:rsid w:val="00A17570"/>
    <w:rsid w:val="00A179AA"/>
    <w:rsid w:val="00A17A82"/>
    <w:rsid w:val="00A202C3"/>
    <w:rsid w:val="00A2108C"/>
    <w:rsid w:val="00A21FAF"/>
    <w:rsid w:val="00A22BE6"/>
    <w:rsid w:val="00A22F7B"/>
    <w:rsid w:val="00A23250"/>
    <w:rsid w:val="00A2364A"/>
    <w:rsid w:val="00A240D0"/>
    <w:rsid w:val="00A24B23"/>
    <w:rsid w:val="00A24C79"/>
    <w:rsid w:val="00A24FD3"/>
    <w:rsid w:val="00A25F88"/>
    <w:rsid w:val="00A26606"/>
    <w:rsid w:val="00A278E0"/>
    <w:rsid w:val="00A3076F"/>
    <w:rsid w:val="00A3216F"/>
    <w:rsid w:val="00A32C27"/>
    <w:rsid w:val="00A32D4F"/>
    <w:rsid w:val="00A32F22"/>
    <w:rsid w:val="00A33028"/>
    <w:rsid w:val="00A333F3"/>
    <w:rsid w:val="00A3430A"/>
    <w:rsid w:val="00A35B66"/>
    <w:rsid w:val="00A3643E"/>
    <w:rsid w:val="00A36529"/>
    <w:rsid w:val="00A36A3B"/>
    <w:rsid w:val="00A416A1"/>
    <w:rsid w:val="00A41BB4"/>
    <w:rsid w:val="00A41E5D"/>
    <w:rsid w:val="00A424F8"/>
    <w:rsid w:val="00A42880"/>
    <w:rsid w:val="00A42AAE"/>
    <w:rsid w:val="00A42DCD"/>
    <w:rsid w:val="00A42E56"/>
    <w:rsid w:val="00A4455E"/>
    <w:rsid w:val="00A4474A"/>
    <w:rsid w:val="00A44C3B"/>
    <w:rsid w:val="00A45191"/>
    <w:rsid w:val="00A4605E"/>
    <w:rsid w:val="00A462B7"/>
    <w:rsid w:val="00A467AD"/>
    <w:rsid w:val="00A46B73"/>
    <w:rsid w:val="00A46C5C"/>
    <w:rsid w:val="00A46CEE"/>
    <w:rsid w:val="00A470C9"/>
    <w:rsid w:val="00A5012F"/>
    <w:rsid w:val="00A5074D"/>
    <w:rsid w:val="00A51182"/>
    <w:rsid w:val="00A516A2"/>
    <w:rsid w:val="00A519C9"/>
    <w:rsid w:val="00A53374"/>
    <w:rsid w:val="00A55437"/>
    <w:rsid w:val="00A559A6"/>
    <w:rsid w:val="00A564AD"/>
    <w:rsid w:val="00A577B3"/>
    <w:rsid w:val="00A60000"/>
    <w:rsid w:val="00A60690"/>
    <w:rsid w:val="00A611C2"/>
    <w:rsid w:val="00A61730"/>
    <w:rsid w:val="00A617CC"/>
    <w:rsid w:val="00A61D5C"/>
    <w:rsid w:val="00A61F58"/>
    <w:rsid w:val="00A62053"/>
    <w:rsid w:val="00A626AC"/>
    <w:rsid w:val="00A62C76"/>
    <w:rsid w:val="00A6307E"/>
    <w:rsid w:val="00A631F9"/>
    <w:rsid w:val="00A6330B"/>
    <w:rsid w:val="00A634D3"/>
    <w:rsid w:val="00A639B0"/>
    <w:rsid w:val="00A64F25"/>
    <w:rsid w:val="00A65910"/>
    <w:rsid w:val="00A6617C"/>
    <w:rsid w:val="00A67527"/>
    <w:rsid w:val="00A709F2"/>
    <w:rsid w:val="00A71093"/>
    <w:rsid w:val="00A7199A"/>
    <w:rsid w:val="00A725A2"/>
    <w:rsid w:val="00A73436"/>
    <w:rsid w:val="00A73594"/>
    <w:rsid w:val="00A75204"/>
    <w:rsid w:val="00A75D5A"/>
    <w:rsid w:val="00A76035"/>
    <w:rsid w:val="00A77B73"/>
    <w:rsid w:val="00A80708"/>
    <w:rsid w:val="00A8087B"/>
    <w:rsid w:val="00A80953"/>
    <w:rsid w:val="00A8170B"/>
    <w:rsid w:val="00A82B1B"/>
    <w:rsid w:val="00A82D17"/>
    <w:rsid w:val="00A8390D"/>
    <w:rsid w:val="00A8441B"/>
    <w:rsid w:val="00A84A10"/>
    <w:rsid w:val="00A84C08"/>
    <w:rsid w:val="00A84CFF"/>
    <w:rsid w:val="00A87246"/>
    <w:rsid w:val="00A876C5"/>
    <w:rsid w:val="00A90081"/>
    <w:rsid w:val="00A90481"/>
    <w:rsid w:val="00A90851"/>
    <w:rsid w:val="00A90C1C"/>
    <w:rsid w:val="00A92056"/>
    <w:rsid w:val="00A93711"/>
    <w:rsid w:val="00A941EB"/>
    <w:rsid w:val="00A944ED"/>
    <w:rsid w:val="00A95155"/>
    <w:rsid w:val="00A95A61"/>
    <w:rsid w:val="00A968C8"/>
    <w:rsid w:val="00A968EF"/>
    <w:rsid w:val="00A97074"/>
    <w:rsid w:val="00A97531"/>
    <w:rsid w:val="00AA018F"/>
    <w:rsid w:val="00AA03C2"/>
    <w:rsid w:val="00AA0727"/>
    <w:rsid w:val="00AA08A8"/>
    <w:rsid w:val="00AA0B85"/>
    <w:rsid w:val="00AA1C3F"/>
    <w:rsid w:val="00AA2BCE"/>
    <w:rsid w:val="00AA2E04"/>
    <w:rsid w:val="00AA2E0B"/>
    <w:rsid w:val="00AA2FC8"/>
    <w:rsid w:val="00AA44AF"/>
    <w:rsid w:val="00AA4C1B"/>
    <w:rsid w:val="00AA57BA"/>
    <w:rsid w:val="00AA60DA"/>
    <w:rsid w:val="00AA705A"/>
    <w:rsid w:val="00AA7C9D"/>
    <w:rsid w:val="00AB0001"/>
    <w:rsid w:val="00AB0A0F"/>
    <w:rsid w:val="00AB0D77"/>
    <w:rsid w:val="00AB379C"/>
    <w:rsid w:val="00AB4091"/>
    <w:rsid w:val="00AB4423"/>
    <w:rsid w:val="00AB4CB5"/>
    <w:rsid w:val="00AB547F"/>
    <w:rsid w:val="00AB63F2"/>
    <w:rsid w:val="00AB662A"/>
    <w:rsid w:val="00AB66E1"/>
    <w:rsid w:val="00AB67C5"/>
    <w:rsid w:val="00AB6929"/>
    <w:rsid w:val="00AB7A35"/>
    <w:rsid w:val="00AC23E8"/>
    <w:rsid w:val="00AC3CB4"/>
    <w:rsid w:val="00AC4A4D"/>
    <w:rsid w:val="00AC511B"/>
    <w:rsid w:val="00AC5395"/>
    <w:rsid w:val="00AC6322"/>
    <w:rsid w:val="00AC713E"/>
    <w:rsid w:val="00AC719A"/>
    <w:rsid w:val="00AC7357"/>
    <w:rsid w:val="00AC7C4B"/>
    <w:rsid w:val="00AD097A"/>
    <w:rsid w:val="00AD0A5A"/>
    <w:rsid w:val="00AD1073"/>
    <w:rsid w:val="00AD14E6"/>
    <w:rsid w:val="00AD39DE"/>
    <w:rsid w:val="00AD3DCD"/>
    <w:rsid w:val="00AD4513"/>
    <w:rsid w:val="00AD47F9"/>
    <w:rsid w:val="00AD5420"/>
    <w:rsid w:val="00AD5CBD"/>
    <w:rsid w:val="00AD6133"/>
    <w:rsid w:val="00AD7D02"/>
    <w:rsid w:val="00AE076C"/>
    <w:rsid w:val="00AE0B0E"/>
    <w:rsid w:val="00AE0F85"/>
    <w:rsid w:val="00AE2E31"/>
    <w:rsid w:val="00AE2E78"/>
    <w:rsid w:val="00AE4188"/>
    <w:rsid w:val="00AE49C6"/>
    <w:rsid w:val="00AE4C80"/>
    <w:rsid w:val="00AE56D4"/>
    <w:rsid w:val="00AE5A98"/>
    <w:rsid w:val="00AE73AE"/>
    <w:rsid w:val="00AE79DB"/>
    <w:rsid w:val="00AF0C22"/>
    <w:rsid w:val="00AF18A2"/>
    <w:rsid w:val="00AF2005"/>
    <w:rsid w:val="00AF2011"/>
    <w:rsid w:val="00AF21CA"/>
    <w:rsid w:val="00AF2B22"/>
    <w:rsid w:val="00AF2D87"/>
    <w:rsid w:val="00AF3AE2"/>
    <w:rsid w:val="00AF42AD"/>
    <w:rsid w:val="00AF4942"/>
    <w:rsid w:val="00AF503C"/>
    <w:rsid w:val="00AF589E"/>
    <w:rsid w:val="00AF5F46"/>
    <w:rsid w:val="00AF5F64"/>
    <w:rsid w:val="00AF6967"/>
    <w:rsid w:val="00AF7DE4"/>
    <w:rsid w:val="00B00120"/>
    <w:rsid w:val="00B01066"/>
    <w:rsid w:val="00B01D17"/>
    <w:rsid w:val="00B02027"/>
    <w:rsid w:val="00B020D2"/>
    <w:rsid w:val="00B02439"/>
    <w:rsid w:val="00B02B21"/>
    <w:rsid w:val="00B02FC8"/>
    <w:rsid w:val="00B03504"/>
    <w:rsid w:val="00B042D2"/>
    <w:rsid w:val="00B046E5"/>
    <w:rsid w:val="00B04E6B"/>
    <w:rsid w:val="00B0642D"/>
    <w:rsid w:val="00B06666"/>
    <w:rsid w:val="00B0684A"/>
    <w:rsid w:val="00B07211"/>
    <w:rsid w:val="00B07959"/>
    <w:rsid w:val="00B079D7"/>
    <w:rsid w:val="00B105F4"/>
    <w:rsid w:val="00B11417"/>
    <w:rsid w:val="00B149F1"/>
    <w:rsid w:val="00B152A4"/>
    <w:rsid w:val="00B15554"/>
    <w:rsid w:val="00B1605B"/>
    <w:rsid w:val="00B171DC"/>
    <w:rsid w:val="00B17753"/>
    <w:rsid w:val="00B178B6"/>
    <w:rsid w:val="00B17995"/>
    <w:rsid w:val="00B20CCE"/>
    <w:rsid w:val="00B21552"/>
    <w:rsid w:val="00B21DB7"/>
    <w:rsid w:val="00B227DE"/>
    <w:rsid w:val="00B227F4"/>
    <w:rsid w:val="00B22800"/>
    <w:rsid w:val="00B229EB"/>
    <w:rsid w:val="00B2353F"/>
    <w:rsid w:val="00B23DE0"/>
    <w:rsid w:val="00B23E1B"/>
    <w:rsid w:val="00B244A3"/>
    <w:rsid w:val="00B24CE3"/>
    <w:rsid w:val="00B256CF"/>
    <w:rsid w:val="00B26A70"/>
    <w:rsid w:val="00B273FD"/>
    <w:rsid w:val="00B27B8B"/>
    <w:rsid w:val="00B27E6E"/>
    <w:rsid w:val="00B30136"/>
    <w:rsid w:val="00B30B43"/>
    <w:rsid w:val="00B310EF"/>
    <w:rsid w:val="00B3161A"/>
    <w:rsid w:val="00B31ABD"/>
    <w:rsid w:val="00B31F38"/>
    <w:rsid w:val="00B3203A"/>
    <w:rsid w:val="00B336B5"/>
    <w:rsid w:val="00B33858"/>
    <w:rsid w:val="00B34677"/>
    <w:rsid w:val="00B3520D"/>
    <w:rsid w:val="00B353FE"/>
    <w:rsid w:val="00B35596"/>
    <w:rsid w:val="00B35EF3"/>
    <w:rsid w:val="00B36858"/>
    <w:rsid w:val="00B4050C"/>
    <w:rsid w:val="00B410D4"/>
    <w:rsid w:val="00B4127D"/>
    <w:rsid w:val="00B425B3"/>
    <w:rsid w:val="00B42DBB"/>
    <w:rsid w:val="00B43E98"/>
    <w:rsid w:val="00B44330"/>
    <w:rsid w:val="00B44E7E"/>
    <w:rsid w:val="00B45559"/>
    <w:rsid w:val="00B45845"/>
    <w:rsid w:val="00B45975"/>
    <w:rsid w:val="00B45B5A"/>
    <w:rsid w:val="00B469AE"/>
    <w:rsid w:val="00B475C5"/>
    <w:rsid w:val="00B47702"/>
    <w:rsid w:val="00B51035"/>
    <w:rsid w:val="00B511C0"/>
    <w:rsid w:val="00B51356"/>
    <w:rsid w:val="00B51572"/>
    <w:rsid w:val="00B526D5"/>
    <w:rsid w:val="00B529A9"/>
    <w:rsid w:val="00B535DA"/>
    <w:rsid w:val="00B53F79"/>
    <w:rsid w:val="00B54146"/>
    <w:rsid w:val="00B557CA"/>
    <w:rsid w:val="00B55C14"/>
    <w:rsid w:val="00B5680A"/>
    <w:rsid w:val="00B57406"/>
    <w:rsid w:val="00B5766C"/>
    <w:rsid w:val="00B578B8"/>
    <w:rsid w:val="00B60C74"/>
    <w:rsid w:val="00B61278"/>
    <w:rsid w:val="00B6220E"/>
    <w:rsid w:val="00B626C7"/>
    <w:rsid w:val="00B6365E"/>
    <w:rsid w:val="00B6366B"/>
    <w:rsid w:val="00B63CE3"/>
    <w:rsid w:val="00B64234"/>
    <w:rsid w:val="00B64400"/>
    <w:rsid w:val="00B6485F"/>
    <w:rsid w:val="00B64B19"/>
    <w:rsid w:val="00B65978"/>
    <w:rsid w:val="00B65CFF"/>
    <w:rsid w:val="00B65D24"/>
    <w:rsid w:val="00B66F2C"/>
    <w:rsid w:val="00B67034"/>
    <w:rsid w:val="00B67364"/>
    <w:rsid w:val="00B67A35"/>
    <w:rsid w:val="00B67ADF"/>
    <w:rsid w:val="00B704D3"/>
    <w:rsid w:val="00B70956"/>
    <w:rsid w:val="00B70C16"/>
    <w:rsid w:val="00B71433"/>
    <w:rsid w:val="00B72CFF"/>
    <w:rsid w:val="00B73C85"/>
    <w:rsid w:val="00B76069"/>
    <w:rsid w:val="00B7642D"/>
    <w:rsid w:val="00B777CE"/>
    <w:rsid w:val="00B778B6"/>
    <w:rsid w:val="00B77A77"/>
    <w:rsid w:val="00B77B49"/>
    <w:rsid w:val="00B80745"/>
    <w:rsid w:val="00B80CAC"/>
    <w:rsid w:val="00B813A3"/>
    <w:rsid w:val="00B81CAD"/>
    <w:rsid w:val="00B82AD7"/>
    <w:rsid w:val="00B83D85"/>
    <w:rsid w:val="00B85DC8"/>
    <w:rsid w:val="00B85EA9"/>
    <w:rsid w:val="00B85F35"/>
    <w:rsid w:val="00B86029"/>
    <w:rsid w:val="00B86136"/>
    <w:rsid w:val="00B87064"/>
    <w:rsid w:val="00B87465"/>
    <w:rsid w:val="00B87C89"/>
    <w:rsid w:val="00B87D1D"/>
    <w:rsid w:val="00B87FFC"/>
    <w:rsid w:val="00B908B0"/>
    <w:rsid w:val="00B90E6F"/>
    <w:rsid w:val="00B91B8B"/>
    <w:rsid w:val="00B9241B"/>
    <w:rsid w:val="00B92824"/>
    <w:rsid w:val="00B9368D"/>
    <w:rsid w:val="00B937BF"/>
    <w:rsid w:val="00B94FFA"/>
    <w:rsid w:val="00B951B1"/>
    <w:rsid w:val="00B95A42"/>
    <w:rsid w:val="00B95BA3"/>
    <w:rsid w:val="00B95C58"/>
    <w:rsid w:val="00B95ED3"/>
    <w:rsid w:val="00B971D2"/>
    <w:rsid w:val="00BA2722"/>
    <w:rsid w:val="00BA27C4"/>
    <w:rsid w:val="00BA2A8F"/>
    <w:rsid w:val="00BA3CC9"/>
    <w:rsid w:val="00BA47FE"/>
    <w:rsid w:val="00BA4BDE"/>
    <w:rsid w:val="00BA549C"/>
    <w:rsid w:val="00BA79F0"/>
    <w:rsid w:val="00BA7D33"/>
    <w:rsid w:val="00BB05DD"/>
    <w:rsid w:val="00BB0D73"/>
    <w:rsid w:val="00BB13C4"/>
    <w:rsid w:val="00BB19A6"/>
    <w:rsid w:val="00BB1F0E"/>
    <w:rsid w:val="00BB2CC8"/>
    <w:rsid w:val="00BB32A5"/>
    <w:rsid w:val="00BB3B3B"/>
    <w:rsid w:val="00BB4FFA"/>
    <w:rsid w:val="00BB5C09"/>
    <w:rsid w:val="00BB6543"/>
    <w:rsid w:val="00BB665C"/>
    <w:rsid w:val="00BB68F4"/>
    <w:rsid w:val="00BB69CE"/>
    <w:rsid w:val="00BB6CEE"/>
    <w:rsid w:val="00BB716D"/>
    <w:rsid w:val="00BB77E4"/>
    <w:rsid w:val="00BB7E15"/>
    <w:rsid w:val="00BC0503"/>
    <w:rsid w:val="00BC0E2F"/>
    <w:rsid w:val="00BC20CA"/>
    <w:rsid w:val="00BC23E2"/>
    <w:rsid w:val="00BC32BE"/>
    <w:rsid w:val="00BC3310"/>
    <w:rsid w:val="00BC36F7"/>
    <w:rsid w:val="00BC4223"/>
    <w:rsid w:val="00BC5735"/>
    <w:rsid w:val="00BC5AC8"/>
    <w:rsid w:val="00BC643C"/>
    <w:rsid w:val="00BC6C0A"/>
    <w:rsid w:val="00BC6E34"/>
    <w:rsid w:val="00BC79FE"/>
    <w:rsid w:val="00BD035D"/>
    <w:rsid w:val="00BD0759"/>
    <w:rsid w:val="00BD15DC"/>
    <w:rsid w:val="00BD1984"/>
    <w:rsid w:val="00BD1BD0"/>
    <w:rsid w:val="00BD1D78"/>
    <w:rsid w:val="00BD2351"/>
    <w:rsid w:val="00BD2743"/>
    <w:rsid w:val="00BD348F"/>
    <w:rsid w:val="00BD463D"/>
    <w:rsid w:val="00BD52A3"/>
    <w:rsid w:val="00BD60CC"/>
    <w:rsid w:val="00BD6B6D"/>
    <w:rsid w:val="00BD6E0D"/>
    <w:rsid w:val="00BD70E3"/>
    <w:rsid w:val="00BD766E"/>
    <w:rsid w:val="00BD7A73"/>
    <w:rsid w:val="00BD7CC9"/>
    <w:rsid w:val="00BD7D29"/>
    <w:rsid w:val="00BE056B"/>
    <w:rsid w:val="00BE0E54"/>
    <w:rsid w:val="00BE17BB"/>
    <w:rsid w:val="00BE17EE"/>
    <w:rsid w:val="00BE1BC0"/>
    <w:rsid w:val="00BE4945"/>
    <w:rsid w:val="00BE62E3"/>
    <w:rsid w:val="00BE70ED"/>
    <w:rsid w:val="00BE71C9"/>
    <w:rsid w:val="00BE7607"/>
    <w:rsid w:val="00BE7C21"/>
    <w:rsid w:val="00BF07D9"/>
    <w:rsid w:val="00BF081D"/>
    <w:rsid w:val="00BF0A94"/>
    <w:rsid w:val="00BF11C1"/>
    <w:rsid w:val="00BF1BE5"/>
    <w:rsid w:val="00BF277B"/>
    <w:rsid w:val="00BF4BB6"/>
    <w:rsid w:val="00BF4E15"/>
    <w:rsid w:val="00BF55BD"/>
    <w:rsid w:val="00BF59E9"/>
    <w:rsid w:val="00BF730C"/>
    <w:rsid w:val="00BF7402"/>
    <w:rsid w:val="00BF7648"/>
    <w:rsid w:val="00BF7FCA"/>
    <w:rsid w:val="00C013EF"/>
    <w:rsid w:val="00C01852"/>
    <w:rsid w:val="00C0287E"/>
    <w:rsid w:val="00C0310E"/>
    <w:rsid w:val="00C039EB"/>
    <w:rsid w:val="00C03A81"/>
    <w:rsid w:val="00C04801"/>
    <w:rsid w:val="00C057DF"/>
    <w:rsid w:val="00C05D2A"/>
    <w:rsid w:val="00C06504"/>
    <w:rsid w:val="00C06F55"/>
    <w:rsid w:val="00C07014"/>
    <w:rsid w:val="00C10EFE"/>
    <w:rsid w:val="00C11925"/>
    <w:rsid w:val="00C12043"/>
    <w:rsid w:val="00C12BE2"/>
    <w:rsid w:val="00C13E0C"/>
    <w:rsid w:val="00C13E8E"/>
    <w:rsid w:val="00C14245"/>
    <w:rsid w:val="00C1442D"/>
    <w:rsid w:val="00C15C34"/>
    <w:rsid w:val="00C15CC9"/>
    <w:rsid w:val="00C1632C"/>
    <w:rsid w:val="00C16C2C"/>
    <w:rsid w:val="00C16C69"/>
    <w:rsid w:val="00C1700C"/>
    <w:rsid w:val="00C170F6"/>
    <w:rsid w:val="00C174C9"/>
    <w:rsid w:val="00C200A5"/>
    <w:rsid w:val="00C21232"/>
    <w:rsid w:val="00C212EE"/>
    <w:rsid w:val="00C22AD7"/>
    <w:rsid w:val="00C22B1F"/>
    <w:rsid w:val="00C22ED7"/>
    <w:rsid w:val="00C23655"/>
    <w:rsid w:val="00C2379A"/>
    <w:rsid w:val="00C24EBB"/>
    <w:rsid w:val="00C30415"/>
    <w:rsid w:val="00C30590"/>
    <w:rsid w:val="00C30A22"/>
    <w:rsid w:val="00C30BB7"/>
    <w:rsid w:val="00C30EC0"/>
    <w:rsid w:val="00C30F91"/>
    <w:rsid w:val="00C314CB"/>
    <w:rsid w:val="00C31C12"/>
    <w:rsid w:val="00C31D9B"/>
    <w:rsid w:val="00C334FB"/>
    <w:rsid w:val="00C339E3"/>
    <w:rsid w:val="00C340A4"/>
    <w:rsid w:val="00C34E14"/>
    <w:rsid w:val="00C34F4B"/>
    <w:rsid w:val="00C3510F"/>
    <w:rsid w:val="00C35255"/>
    <w:rsid w:val="00C3563C"/>
    <w:rsid w:val="00C35F4C"/>
    <w:rsid w:val="00C36EDF"/>
    <w:rsid w:val="00C37FBF"/>
    <w:rsid w:val="00C40529"/>
    <w:rsid w:val="00C40564"/>
    <w:rsid w:val="00C405B7"/>
    <w:rsid w:val="00C4080F"/>
    <w:rsid w:val="00C40B04"/>
    <w:rsid w:val="00C419AB"/>
    <w:rsid w:val="00C41BC5"/>
    <w:rsid w:val="00C41F81"/>
    <w:rsid w:val="00C44735"/>
    <w:rsid w:val="00C4550F"/>
    <w:rsid w:val="00C45554"/>
    <w:rsid w:val="00C45A70"/>
    <w:rsid w:val="00C46545"/>
    <w:rsid w:val="00C46ACB"/>
    <w:rsid w:val="00C475C7"/>
    <w:rsid w:val="00C500C0"/>
    <w:rsid w:val="00C504CD"/>
    <w:rsid w:val="00C51380"/>
    <w:rsid w:val="00C516A4"/>
    <w:rsid w:val="00C52A3D"/>
    <w:rsid w:val="00C53B2C"/>
    <w:rsid w:val="00C548C1"/>
    <w:rsid w:val="00C55B46"/>
    <w:rsid w:val="00C56021"/>
    <w:rsid w:val="00C561CA"/>
    <w:rsid w:val="00C56988"/>
    <w:rsid w:val="00C56E76"/>
    <w:rsid w:val="00C57F59"/>
    <w:rsid w:val="00C61B0A"/>
    <w:rsid w:val="00C62A30"/>
    <w:rsid w:val="00C62A9C"/>
    <w:rsid w:val="00C62E2E"/>
    <w:rsid w:val="00C63FC7"/>
    <w:rsid w:val="00C64325"/>
    <w:rsid w:val="00C6528D"/>
    <w:rsid w:val="00C658DB"/>
    <w:rsid w:val="00C65A12"/>
    <w:rsid w:val="00C663C6"/>
    <w:rsid w:val="00C67872"/>
    <w:rsid w:val="00C70F5B"/>
    <w:rsid w:val="00C70F5D"/>
    <w:rsid w:val="00C72357"/>
    <w:rsid w:val="00C74D13"/>
    <w:rsid w:val="00C74F84"/>
    <w:rsid w:val="00C7519D"/>
    <w:rsid w:val="00C752E1"/>
    <w:rsid w:val="00C7540F"/>
    <w:rsid w:val="00C75CD2"/>
    <w:rsid w:val="00C76698"/>
    <w:rsid w:val="00C76702"/>
    <w:rsid w:val="00C77987"/>
    <w:rsid w:val="00C8043D"/>
    <w:rsid w:val="00C80557"/>
    <w:rsid w:val="00C81878"/>
    <w:rsid w:val="00C81F78"/>
    <w:rsid w:val="00C83A6A"/>
    <w:rsid w:val="00C84562"/>
    <w:rsid w:val="00C848D6"/>
    <w:rsid w:val="00C84F02"/>
    <w:rsid w:val="00C85B85"/>
    <w:rsid w:val="00C8654C"/>
    <w:rsid w:val="00C865C9"/>
    <w:rsid w:val="00C86BA7"/>
    <w:rsid w:val="00C86DC7"/>
    <w:rsid w:val="00C87771"/>
    <w:rsid w:val="00C90579"/>
    <w:rsid w:val="00C90AAF"/>
    <w:rsid w:val="00C91D3B"/>
    <w:rsid w:val="00C92BBF"/>
    <w:rsid w:val="00C92FEC"/>
    <w:rsid w:val="00C937F6"/>
    <w:rsid w:val="00C93912"/>
    <w:rsid w:val="00C93F92"/>
    <w:rsid w:val="00C949EA"/>
    <w:rsid w:val="00C95309"/>
    <w:rsid w:val="00C96BE0"/>
    <w:rsid w:val="00C96CBC"/>
    <w:rsid w:val="00C97FF8"/>
    <w:rsid w:val="00CA068A"/>
    <w:rsid w:val="00CA10F7"/>
    <w:rsid w:val="00CA12D7"/>
    <w:rsid w:val="00CA1B0D"/>
    <w:rsid w:val="00CA381D"/>
    <w:rsid w:val="00CA58BD"/>
    <w:rsid w:val="00CA6922"/>
    <w:rsid w:val="00CA79E8"/>
    <w:rsid w:val="00CB0223"/>
    <w:rsid w:val="00CB0F74"/>
    <w:rsid w:val="00CB103D"/>
    <w:rsid w:val="00CB15EB"/>
    <w:rsid w:val="00CB1E0B"/>
    <w:rsid w:val="00CB3D9E"/>
    <w:rsid w:val="00CB4F50"/>
    <w:rsid w:val="00CB521A"/>
    <w:rsid w:val="00CB5B01"/>
    <w:rsid w:val="00CB6655"/>
    <w:rsid w:val="00CB694E"/>
    <w:rsid w:val="00CB713F"/>
    <w:rsid w:val="00CB7AB5"/>
    <w:rsid w:val="00CC0657"/>
    <w:rsid w:val="00CC134F"/>
    <w:rsid w:val="00CC2BDB"/>
    <w:rsid w:val="00CC3A2A"/>
    <w:rsid w:val="00CC3CE7"/>
    <w:rsid w:val="00CC4CCA"/>
    <w:rsid w:val="00CC62EC"/>
    <w:rsid w:val="00CC651B"/>
    <w:rsid w:val="00CC6DB3"/>
    <w:rsid w:val="00CC71D9"/>
    <w:rsid w:val="00CC7A65"/>
    <w:rsid w:val="00CD0CD3"/>
    <w:rsid w:val="00CD14B8"/>
    <w:rsid w:val="00CD273A"/>
    <w:rsid w:val="00CD3DBB"/>
    <w:rsid w:val="00CD5A88"/>
    <w:rsid w:val="00CD65D5"/>
    <w:rsid w:val="00CD6F30"/>
    <w:rsid w:val="00CD77E5"/>
    <w:rsid w:val="00CD7DBA"/>
    <w:rsid w:val="00CE0CF8"/>
    <w:rsid w:val="00CE17AC"/>
    <w:rsid w:val="00CE1E98"/>
    <w:rsid w:val="00CE21F0"/>
    <w:rsid w:val="00CE2394"/>
    <w:rsid w:val="00CE2C97"/>
    <w:rsid w:val="00CE48E0"/>
    <w:rsid w:val="00CE5122"/>
    <w:rsid w:val="00CE7085"/>
    <w:rsid w:val="00CF01AF"/>
    <w:rsid w:val="00CF1897"/>
    <w:rsid w:val="00CF2287"/>
    <w:rsid w:val="00CF2DAF"/>
    <w:rsid w:val="00CF36AF"/>
    <w:rsid w:val="00CF39CB"/>
    <w:rsid w:val="00CF3C3F"/>
    <w:rsid w:val="00CF48B0"/>
    <w:rsid w:val="00CF4EE4"/>
    <w:rsid w:val="00CF50DC"/>
    <w:rsid w:val="00CF576A"/>
    <w:rsid w:val="00CF5825"/>
    <w:rsid w:val="00CF5AD7"/>
    <w:rsid w:val="00CF5CD2"/>
    <w:rsid w:val="00CF5F87"/>
    <w:rsid w:val="00CF6702"/>
    <w:rsid w:val="00CF6EE6"/>
    <w:rsid w:val="00CF7F24"/>
    <w:rsid w:val="00D01E32"/>
    <w:rsid w:val="00D01EEB"/>
    <w:rsid w:val="00D0239A"/>
    <w:rsid w:val="00D02A3B"/>
    <w:rsid w:val="00D02C30"/>
    <w:rsid w:val="00D0383A"/>
    <w:rsid w:val="00D040C3"/>
    <w:rsid w:val="00D04C49"/>
    <w:rsid w:val="00D04F0C"/>
    <w:rsid w:val="00D05ACD"/>
    <w:rsid w:val="00D05EA0"/>
    <w:rsid w:val="00D07394"/>
    <w:rsid w:val="00D078C4"/>
    <w:rsid w:val="00D10CE1"/>
    <w:rsid w:val="00D11B86"/>
    <w:rsid w:val="00D122FA"/>
    <w:rsid w:val="00D12AA2"/>
    <w:rsid w:val="00D14ECD"/>
    <w:rsid w:val="00D155E0"/>
    <w:rsid w:val="00D15EAF"/>
    <w:rsid w:val="00D1639E"/>
    <w:rsid w:val="00D20030"/>
    <w:rsid w:val="00D20040"/>
    <w:rsid w:val="00D21575"/>
    <w:rsid w:val="00D22B5B"/>
    <w:rsid w:val="00D23CBE"/>
    <w:rsid w:val="00D23F60"/>
    <w:rsid w:val="00D240FF"/>
    <w:rsid w:val="00D24F5E"/>
    <w:rsid w:val="00D25012"/>
    <w:rsid w:val="00D2519A"/>
    <w:rsid w:val="00D26DC8"/>
    <w:rsid w:val="00D273B1"/>
    <w:rsid w:val="00D3040A"/>
    <w:rsid w:val="00D31349"/>
    <w:rsid w:val="00D317E4"/>
    <w:rsid w:val="00D321CD"/>
    <w:rsid w:val="00D34426"/>
    <w:rsid w:val="00D349F0"/>
    <w:rsid w:val="00D34CFF"/>
    <w:rsid w:val="00D354B3"/>
    <w:rsid w:val="00D372EF"/>
    <w:rsid w:val="00D373C2"/>
    <w:rsid w:val="00D407B9"/>
    <w:rsid w:val="00D40915"/>
    <w:rsid w:val="00D40A54"/>
    <w:rsid w:val="00D40FDB"/>
    <w:rsid w:val="00D41057"/>
    <w:rsid w:val="00D422B8"/>
    <w:rsid w:val="00D43085"/>
    <w:rsid w:val="00D442E9"/>
    <w:rsid w:val="00D44D5A"/>
    <w:rsid w:val="00D44E16"/>
    <w:rsid w:val="00D44EB8"/>
    <w:rsid w:val="00D45898"/>
    <w:rsid w:val="00D45C56"/>
    <w:rsid w:val="00D4654D"/>
    <w:rsid w:val="00D46F3D"/>
    <w:rsid w:val="00D5053B"/>
    <w:rsid w:val="00D50DCA"/>
    <w:rsid w:val="00D50F2C"/>
    <w:rsid w:val="00D51748"/>
    <w:rsid w:val="00D51AD4"/>
    <w:rsid w:val="00D527DD"/>
    <w:rsid w:val="00D52ED6"/>
    <w:rsid w:val="00D5334D"/>
    <w:rsid w:val="00D536DF"/>
    <w:rsid w:val="00D53E3B"/>
    <w:rsid w:val="00D5448D"/>
    <w:rsid w:val="00D55208"/>
    <w:rsid w:val="00D55468"/>
    <w:rsid w:val="00D554F7"/>
    <w:rsid w:val="00D5623D"/>
    <w:rsid w:val="00D564FB"/>
    <w:rsid w:val="00D568C5"/>
    <w:rsid w:val="00D56D41"/>
    <w:rsid w:val="00D5745D"/>
    <w:rsid w:val="00D576BC"/>
    <w:rsid w:val="00D57F78"/>
    <w:rsid w:val="00D6026F"/>
    <w:rsid w:val="00D60B36"/>
    <w:rsid w:val="00D6420C"/>
    <w:rsid w:val="00D64BB3"/>
    <w:rsid w:val="00D6564D"/>
    <w:rsid w:val="00D65BDB"/>
    <w:rsid w:val="00D65E6F"/>
    <w:rsid w:val="00D65F9D"/>
    <w:rsid w:val="00D660C6"/>
    <w:rsid w:val="00D665AE"/>
    <w:rsid w:val="00D70204"/>
    <w:rsid w:val="00D706DE"/>
    <w:rsid w:val="00D70ABC"/>
    <w:rsid w:val="00D714A2"/>
    <w:rsid w:val="00D714B2"/>
    <w:rsid w:val="00D7248D"/>
    <w:rsid w:val="00D7305D"/>
    <w:rsid w:val="00D738D6"/>
    <w:rsid w:val="00D74003"/>
    <w:rsid w:val="00D740C9"/>
    <w:rsid w:val="00D74CAD"/>
    <w:rsid w:val="00D74D38"/>
    <w:rsid w:val="00D7512D"/>
    <w:rsid w:val="00D75530"/>
    <w:rsid w:val="00D75DDC"/>
    <w:rsid w:val="00D7636D"/>
    <w:rsid w:val="00D7678D"/>
    <w:rsid w:val="00D7756D"/>
    <w:rsid w:val="00D801E2"/>
    <w:rsid w:val="00D809F8"/>
    <w:rsid w:val="00D8141E"/>
    <w:rsid w:val="00D81C74"/>
    <w:rsid w:val="00D82174"/>
    <w:rsid w:val="00D82941"/>
    <w:rsid w:val="00D83E7E"/>
    <w:rsid w:val="00D84441"/>
    <w:rsid w:val="00D8584A"/>
    <w:rsid w:val="00D8660E"/>
    <w:rsid w:val="00D86795"/>
    <w:rsid w:val="00D869C7"/>
    <w:rsid w:val="00D86A8F"/>
    <w:rsid w:val="00D87255"/>
    <w:rsid w:val="00D90F41"/>
    <w:rsid w:val="00D91303"/>
    <w:rsid w:val="00D92238"/>
    <w:rsid w:val="00D930B3"/>
    <w:rsid w:val="00D93185"/>
    <w:rsid w:val="00D932BA"/>
    <w:rsid w:val="00D938DB"/>
    <w:rsid w:val="00D94AB3"/>
    <w:rsid w:val="00D94AFF"/>
    <w:rsid w:val="00D9598D"/>
    <w:rsid w:val="00D9665E"/>
    <w:rsid w:val="00D96825"/>
    <w:rsid w:val="00D9749D"/>
    <w:rsid w:val="00D9767E"/>
    <w:rsid w:val="00DA0132"/>
    <w:rsid w:val="00DA0676"/>
    <w:rsid w:val="00DA14B9"/>
    <w:rsid w:val="00DA2307"/>
    <w:rsid w:val="00DA2AC3"/>
    <w:rsid w:val="00DA2C57"/>
    <w:rsid w:val="00DA523A"/>
    <w:rsid w:val="00DA5858"/>
    <w:rsid w:val="00DA682D"/>
    <w:rsid w:val="00DA768F"/>
    <w:rsid w:val="00DA7ABC"/>
    <w:rsid w:val="00DA7EF7"/>
    <w:rsid w:val="00DB0F40"/>
    <w:rsid w:val="00DB15DD"/>
    <w:rsid w:val="00DB1A7A"/>
    <w:rsid w:val="00DB1E75"/>
    <w:rsid w:val="00DB29BE"/>
    <w:rsid w:val="00DB33D8"/>
    <w:rsid w:val="00DB3679"/>
    <w:rsid w:val="00DB5D84"/>
    <w:rsid w:val="00DB6D4B"/>
    <w:rsid w:val="00DB7960"/>
    <w:rsid w:val="00DB7A72"/>
    <w:rsid w:val="00DB7CE0"/>
    <w:rsid w:val="00DB7FF9"/>
    <w:rsid w:val="00DC0BD9"/>
    <w:rsid w:val="00DC14E0"/>
    <w:rsid w:val="00DC186D"/>
    <w:rsid w:val="00DC1AC0"/>
    <w:rsid w:val="00DC2D5F"/>
    <w:rsid w:val="00DC3A4A"/>
    <w:rsid w:val="00DC3F91"/>
    <w:rsid w:val="00DC4EAF"/>
    <w:rsid w:val="00DC511E"/>
    <w:rsid w:val="00DC516D"/>
    <w:rsid w:val="00DC5250"/>
    <w:rsid w:val="00DC5C3B"/>
    <w:rsid w:val="00DC600E"/>
    <w:rsid w:val="00DC66AE"/>
    <w:rsid w:val="00DC72B0"/>
    <w:rsid w:val="00DC7C1E"/>
    <w:rsid w:val="00DD0114"/>
    <w:rsid w:val="00DD0BB0"/>
    <w:rsid w:val="00DD113F"/>
    <w:rsid w:val="00DD16C1"/>
    <w:rsid w:val="00DD1788"/>
    <w:rsid w:val="00DD2292"/>
    <w:rsid w:val="00DD27B5"/>
    <w:rsid w:val="00DD28DC"/>
    <w:rsid w:val="00DD2A77"/>
    <w:rsid w:val="00DD3524"/>
    <w:rsid w:val="00DD39CB"/>
    <w:rsid w:val="00DD4370"/>
    <w:rsid w:val="00DD48E7"/>
    <w:rsid w:val="00DD4AF1"/>
    <w:rsid w:val="00DD4FDA"/>
    <w:rsid w:val="00DD50AE"/>
    <w:rsid w:val="00DD50AF"/>
    <w:rsid w:val="00DD5339"/>
    <w:rsid w:val="00DD54E5"/>
    <w:rsid w:val="00DD64EC"/>
    <w:rsid w:val="00DE04D0"/>
    <w:rsid w:val="00DE0D87"/>
    <w:rsid w:val="00DE114C"/>
    <w:rsid w:val="00DE1917"/>
    <w:rsid w:val="00DE3972"/>
    <w:rsid w:val="00DE4364"/>
    <w:rsid w:val="00DE4C25"/>
    <w:rsid w:val="00DE4C7E"/>
    <w:rsid w:val="00DE5280"/>
    <w:rsid w:val="00DE62ED"/>
    <w:rsid w:val="00DE6D64"/>
    <w:rsid w:val="00DE6E97"/>
    <w:rsid w:val="00DE7236"/>
    <w:rsid w:val="00DF0F24"/>
    <w:rsid w:val="00DF1432"/>
    <w:rsid w:val="00DF1450"/>
    <w:rsid w:val="00DF1940"/>
    <w:rsid w:val="00DF3529"/>
    <w:rsid w:val="00DF4CAD"/>
    <w:rsid w:val="00DF544F"/>
    <w:rsid w:val="00DF5916"/>
    <w:rsid w:val="00DF5DBD"/>
    <w:rsid w:val="00DF6854"/>
    <w:rsid w:val="00DF69F4"/>
    <w:rsid w:val="00DF6C4D"/>
    <w:rsid w:val="00DF7468"/>
    <w:rsid w:val="00DF77A9"/>
    <w:rsid w:val="00DF784E"/>
    <w:rsid w:val="00DF794B"/>
    <w:rsid w:val="00E00940"/>
    <w:rsid w:val="00E00BEB"/>
    <w:rsid w:val="00E00C51"/>
    <w:rsid w:val="00E013FC"/>
    <w:rsid w:val="00E01446"/>
    <w:rsid w:val="00E0328C"/>
    <w:rsid w:val="00E03611"/>
    <w:rsid w:val="00E03B15"/>
    <w:rsid w:val="00E03C44"/>
    <w:rsid w:val="00E04068"/>
    <w:rsid w:val="00E048D3"/>
    <w:rsid w:val="00E04C70"/>
    <w:rsid w:val="00E04C79"/>
    <w:rsid w:val="00E04EC0"/>
    <w:rsid w:val="00E05F69"/>
    <w:rsid w:val="00E0689B"/>
    <w:rsid w:val="00E07438"/>
    <w:rsid w:val="00E10C26"/>
    <w:rsid w:val="00E10D33"/>
    <w:rsid w:val="00E116CB"/>
    <w:rsid w:val="00E11BEC"/>
    <w:rsid w:val="00E11D57"/>
    <w:rsid w:val="00E12B74"/>
    <w:rsid w:val="00E12DBA"/>
    <w:rsid w:val="00E1328D"/>
    <w:rsid w:val="00E13D56"/>
    <w:rsid w:val="00E14CC5"/>
    <w:rsid w:val="00E14DF8"/>
    <w:rsid w:val="00E1628F"/>
    <w:rsid w:val="00E1637E"/>
    <w:rsid w:val="00E172DC"/>
    <w:rsid w:val="00E17352"/>
    <w:rsid w:val="00E202EF"/>
    <w:rsid w:val="00E20B53"/>
    <w:rsid w:val="00E21380"/>
    <w:rsid w:val="00E216FA"/>
    <w:rsid w:val="00E22AEE"/>
    <w:rsid w:val="00E22B90"/>
    <w:rsid w:val="00E24CB1"/>
    <w:rsid w:val="00E24F99"/>
    <w:rsid w:val="00E2529E"/>
    <w:rsid w:val="00E25CBF"/>
    <w:rsid w:val="00E264AB"/>
    <w:rsid w:val="00E267C0"/>
    <w:rsid w:val="00E26B96"/>
    <w:rsid w:val="00E2720F"/>
    <w:rsid w:val="00E312A7"/>
    <w:rsid w:val="00E3286B"/>
    <w:rsid w:val="00E33FD7"/>
    <w:rsid w:val="00E34438"/>
    <w:rsid w:val="00E349D8"/>
    <w:rsid w:val="00E34E4D"/>
    <w:rsid w:val="00E34E78"/>
    <w:rsid w:val="00E353BB"/>
    <w:rsid w:val="00E35924"/>
    <w:rsid w:val="00E362C7"/>
    <w:rsid w:val="00E36C87"/>
    <w:rsid w:val="00E37D8F"/>
    <w:rsid w:val="00E41001"/>
    <w:rsid w:val="00E41389"/>
    <w:rsid w:val="00E41898"/>
    <w:rsid w:val="00E42B55"/>
    <w:rsid w:val="00E431E8"/>
    <w:rsid w:val="00E4323D"/>
    <w:rsid w:val="00E4352D"/>
    <w:rsid w:val="00E44223"/>
    <w:rsid w:val="00E45190"/>
    <w:rsid w:val="00E459B6"/>
    <w:rsid w:val="00E45B16"/>
    <w:rsid w:val="00E45D33"/>
    <w:rsid w:val="00E46128"/>
    <w:rsid w:val="00E4659D"/>
    <w:rsid w:val="00E46875"/>
    <w:rsid w:val="00E47002"/>
    <w:rsid w:val="00E47034"/>
    <w:rsid w:val="00E47F2D"/>
    <w:rsid w:val="00E510A7"/>
    <w:rsid w:val="00E51610"/>
    <w:rsid w:val="00E52652"/>
    <w:rsid w:val="00E53367"/>
    <w:rsid w:val="00E53802"/>
    <w:rsid w:val="00E54165"/>
    <w:rsid w:val="00E54590"/>
    <w:rsid w:val="00E54B67"/>
    <w:rsid w:val="00E54DB9"/>
    <w:rsid w:val="00E552CE"/>
    <w:rsid w:val="00E5599B"/>
    <w:rsid w:val="00E55ED1"/>
    <w:rsid w:val="00E564BD"/>
    <w:rsid w:val="00E5676D"/>
    <w:rsid w:val="00E576BE"/>
    <w:rsid w:val="00E57DD6"/>
    <w:rsid w:val="00E57E2E"/>
    <w:rsid w:val="00E60E1F"/>
    <w:rsid w:val="00E614F6"/>
    <w:rsid w:val="00E61949"/>
    <w:rsid w:val="00E627DE"/>
    <w:rsid w:val="00E65F44"/>
    <w:rsid w:val="00E65FA7"/>
    <w:rsid w:val="00E6720E"/>
    <w:rsid w:val="00E67837"/>
    <w:rsid w:val="00E706BB"/>
    <w:rsid w:val="00E71A2C"/>
    <w:rsid w:val="00E71DCE"/>
    <w:rsid w:val="00E73F16"/>
    <w:rsid w:val="00E74454"/>
    <w:rsid w:val="00E74BF3"/>
    <w:rsid w:val="00E76975"/>
    <w:rsid w:val="00E76DAC"/>
    <w:rsid w:val="00E80A17"/>
    <w:rsid w:val="00E81622"/>
    <w:rsid w:val="00E82059"/>
    <w:rsid w:val="00E82598"/>
    <w:rsid w:val="00E83352"/>
    <w:rsid w:val="00E838FF"/>
    <w:rsid w:val="00E84F9E"/>
    <w:rsid w:val="00E85198"/>
    <w:rsid w:val="00E8597E"/>
    <w:rsid w:val="00E85DD6"/>
    <w:rsid w:val="00E85E81"/>
    <w:rsid w:val="00E860BB"/>
    <w:rsid w:val="00E9106C"/>
    <w:rsid w:val="00E9142D"/>
    <w:rsid w:val="00E927D2"/>
    <w:rsid w:val="00E92E35"/>
    <w:rsid w:val="00E934A5"/>
    <w:rsid w:val="00E94496"/>
    <w:rsid w:val="00E948DF"/>
    <w:rsid w:val="00E953B5"/>
    <w:rsid w:val="00E95466"/>
    <w:rsid w:val="00E9558E"/>
    <w:rsid w:val="00EA0129"/>
    <w:rsid w:val="00EA11BB"/>
    <w:rsid w:val="00EA12E4"/>
    <w:rsid w:val="00EA386F"/>
    <w:rsid w:val="00EA3E7E"/>
    <w:rsid w:val="00EA3EC5"/>
    <w:rsid w:val="00EA3EF0"/>
    <w:rsid w:val="00EA5CA4"/>
    <w:rsid w:val="00EA61FA"/>
    <w:rsid w:val="00EA781C"/>
    <w:rsid w:val="00EB0090"/>
    <w:rsid w:val="00EB00AD"/>
    <w:rsid w:val="00EB0F5A"/>
    <w:rsid w:val="00EB17FB"/>
    <w:rsid w:val="00EB22AD"/>
    <w:rsid w:val="00EB3245"/>
    <w:rsid w:val="00EB36E1"/>
    <w:rsid w:val="00EB4D3E"/>
    <w:rsid w:val="00EB579E"/>
    <w:rsid w:val="00EB6717"/>
    <w:rsid w:val="00EB7468"/>
    <w:rsid w:val="00EB7AEA"/>
    <w:rsid w:val="00EC12A8"/>
    <w:rsid w:val="00EC1826"/>
    <w:rsid w:val="00EC1A81"/>
    <w:rsid w:val="00EC25B0"/>
    <w:rsid w:val="00EC26F9"/>
    <w:rsid w:val="00EC3978"/>
    <w:rsid w:val="00EC456A"/>
    <w:rsid w:val="00EC4776"/>
    <w:rsid w:val="00EC547F"/>
    <w:rsid w:val="00EC61B8"/>
    <w:rsid w:val="00EC635F"/>
    <w:rsid w:val="00EC6EB5"/>
    <w:rsid w:val="00EC7059"/>
    <w:rsid w:val="00EC7DD2"/>
    <w:rsid w:val="00ED0299"/>
    <w:rsid w:val="00ED2646"/>
    <w:rsid w:val="00ED3BD5"/>
    <w:rsid w:val="00ED432F"/>
    <w:rsid w:val="00ED4AAA"/>
    <w:rsid w:val="00ED4ACC"/>
    <w:rsid w:val="00ED4B07"/>
    <w:rsid w:val="00ED4F9A"/>
    <w:rsid w:val="00ED5397"/>
    <w:rsid w:val="00ED748E"/>
    <w:rsid w:val="00EE0553"/>
    <w:rsid w:val="00EE07B1"/>
    <w:rsid w:val="00EE15CB"/>
    <w:rsid w:val="00EE20C2"/>
    <w:rsid w:val="00EE2392"/>
    <w:rsid w:val="00EE3A0F"/>
    <w:rsid w:val="00EE42D3"/>
    <w:rsid w:val="00EE4D02"/>
    <w:rsid w:val="00EE4DCE"/>
    <w:rsid w:val="00EE53E9"/>
    <w:rsid w:val="00EE5713"/>
    <w:rsid w:val="00EE594E"/>
    <w:rsid w:val="00EE5BE8"/>
    <w:rsid w:val="00EE60BC"/>
    <w:rsid w:val="00EE6191"/>
    <w:rsid w:val="00EE64B9"/>
    <w:rsid w:val="00EE661D"/>
    <w:rsid w:val="00EE68FB"/>
    <w:rsid w:val="00EE6E0E"/>
    <w:rsid w:val="00EE7E3C"/>
    <w:rsid w:val="00EF0054"/>
    <w:rsid w:val="00EF1228"/>
    <w:rsid w:val="00EF1346"/>
    <w:rsid w:val="00EF15CD"/>
    <w:rsid w:val="00EF1E42"/>
    <w:rsid w:val="00EF2F46"/>
    <w:rsid w:val="00EF4396"/>
    <w:rsid w:val="00EF47E5"/>
    <w:rsid w:val="00EF5E9C"/>
    <w:rsid w:val="00EF6331"/>
    <w:rsid w:val="00EF708F"/>
    <w:rsid w:val="00EF7BB6"/>
    <w:rsid w:val="00F00238"/>
    <w:rsid w:val="00F00883"/>
    <w:rsid w:val="00F01451"/>
    <w:rsid w:val="00F02B09"/>
    <w:rsid w:val="00F02C82"/>
    <w:rsid w:val="00F02CFD"/>
    <w:rsid w:val="00F02EB6"/>
    <w:rsid w:val="00F038FC"/>
    <w:rsid w:val="00F05396"/>
    <w:rsid w:val="00F05D12"/>
    <w:rsid w:val="00F05F43"/>
    <w:rsid w:val="00F0686A"/>
    <w:rsid w:val="00F06FA3"/>
    <w:rsid w:val="00F07C1F"/>
    <w:rsid w:val="00F1035D"/>
    <w:rsid w:val="00F104B2"/>
    <w:rsid w:val="00F10561"/>
    <w:rsid w:val="00F106F8"/>
    <w:rsid w:val="00F10AE6"/>
    <w:rsid w:val="00F12145"/>
    <w:rsid w:val="00F1232B"/>
    <w:rsid w:val="00F134AF"/>
    <w:rsid w:val="00F13865"/>
    <w:rsid w:val="00F13C9D"/>
    <w:rsid w:val="00F13D07"/>
    <w:rsid w:val="00F14688"/>
    <w:rsid w:val="00F14CD1"/>
    <w:rsid w:val="00F150BF"/>
    <w:rsid w:val="00F15684"/>
    <w:rsid w:val="00F15C29"/>
    <w:rsid w:val="00F16273"/>
    <w:rsid w:val="00F168D4"/>
    <w:rsid w:val="00F17DCD"/>
    <w:rsid w:val="00F2058A"/>
    <w:rsid w:val="00F20C5C"/>
    <w:rsid w:val="00F21675"/>
    <w:rsid w:val="00F21A13"/>
    <w:rsid w:val="00F221D5"/>
    <w:rsid w:val="00F22B7B"/>
    <w:rsid w:val="00F23A5F"/>
    <w:rsid w:val="00F274AA"/>
    <w:rsid w:val="00F3023C"/>
    <w:rsid w:val="00F3096C"/>
    <w:rsid w:val="00F30A56"/>
    <w:rsid w:val="00F31DDA"/>
    <w:rsid w:val="00F32E32"/>
    <w:rsid w:val="00F333F0"/>
    <w:rsid w:val="00F345C9"/>
    <w:rsid w:val="00F34A1E"/>
    <w:rsid w:val="00F3761E"/>
    <w:rsid w:val="00F41264"/>
    <w:rsid w:val="00F41305"/>
    <w:rsid w:val="00F414FD"/>
    <w:rsid w:val="00F41669"/>
    <w:rsid w:val="00F420DF"/>
    <w:rsid w:val="00F42C37"/>
    <w:rsid w:val="00F42E3A"/>
    <w:rsid w:val="00F42E91"/>
    <w:rsid w:val="00F43633"/>
    <w:rsid w:val="00F43D98"/>
    <w:rsid w:val="00F440BB"/>
    <w:rsid w:val="00F455C2"/>
    <w:rsid w:val="00F46096"/>
    <w:rsid w:val="00F460D7"/>
    <w:rsid w:val="00F4682B"/>
    <w:rsid w:val="00F47E84"/>
    <w:rsid w:val="00F501E6"/>
    <w:rsid w:val="00F50557"/>
    <w:rsid w:val="00F5083F"/>
    <w:rsid w:val="00F50D60"/>
    <w:rsid w:val="00F51561"/>
    <w:rsid w:val="00F538E4"/>
    <w:rsid w:val="00F5468C"/>
    <w:rsid w:val="00F54AD5"/>
    <w:rsid w:val="00F556FC"/>
    <w:rsid w:val="00F55702"/>
    <w:rsid w:val="00F56167"/>
    <w:rsid w:val="00F56337"/>
    <w:rsid w:val="00F566F3"/>
    <w:rsid w:val="00F57350"/>
    <w:rsid w:val="00F575A0"/>
    <w:rsid w:val="00F57825"/>
    <w:rsid w:val="00F579FE"/>
    <w:rsid w:val="00F60CFB"/>
    <w:rsid w:val="00F616C7"/>
    <w:rsid w:val="00F619FA"/>
    <w:rsid w:val="00F622D9"/>
    <w:rsid w:val="00F63097"/>
    <w:rsid w:val="00F648F6"/>
    <w:rsid w:val="00F64AB4"/>
    <w:rsid w:val="00F657E3"/>
    <w:rsid w:val="00F676F3"/>
    <w:rsid w:val="00F67739"/>
    <w:rsid w:val="00F67F6C"/>
    <w:rsid w:val="00F70FE8"/>
    <w:rsid w:val="00F7290E"/>
    <w:rsid w:val="00F74472"/>
    <w:rsid w:val="00F7459D"/>
    <w:rsid w:val="00F74952"/>
    <w:rsid w:val="00F74AC4"/>
    <w:rsid w:val="00F7572F"/>
    <w:rsid w:val="00F75DA8"/>
    <w:rsid w:val="00F76506"/>
    <w:rsid w:val="00F765EE"/>
    <w:rsid w:val="00F76A2A"/>
    <w:rsid w:val="00F7710D"/>
    <w:rsid w:val="00F80F6E"/>
    <w:rsid w:val="00F82603"/>
    <w:rsid w:val="00F82612"/>
    <w:rsid w:val="00F82644"/>
    <w:rsid w:val="00F82BE9"/>
    <w:rsid w:val="00F8387D"/>
    <w:rsid w:val="00F83AF8"/>
    <w:rsid w:val="00F83DD1"/>
    <w:rsid w:val="00F842B4"/>
    <w:rsid w:val="00F8563E"/>
    <w:rsid w:val="00F85D52"/>
    <w:rsid w:val="00F85E71"/>
    <w:rsid w:val="00F86417"/>
    <w:rsid w:val="00F86B04"/>
    <w:rsid w:val="00F87085"/>
    <w:rsid w:val="00F871D9"/>
    <w:rsid w:val="00F87686"/>
    <w:rsid w:val="00F87913"/>
    <w:rsid w:val="00F87CDF"/>
    <w:rsid w:val="00F913C8"/>
    <w:rsid w:val="00F92911"/>
    <w:rsid w:val="00F93EFE"/>
    <w:rsid w:val="00F95B50"/>
    <w:rsid w:val="00F95C98"/>
    <w:rsid w:val="00F964E7"/>
    <w:rsid w:val="00F96921"/>
    <w:rsid w:val="00F96D3C"/>
    <w:rsid w:val="00F96E94"/>
    <w:rsid w:val="00F97578"/>
    <w:rsid w:val="00F97EAF"/>
    <w:rsid w:val="00FA0177"/>
    <w:rsid w:val="00FA0318"/>
    <w:rsid w:val="00FA074B"/>
    <w:rsid w:val="00FA0DF1"/>
    <w:rsid w:val="00FA154B"/>
    <w:rsid w:val="00FA1CB0"/>
    <w:rsid w:val="00FA1EF7"/>
    <w:rsid w:val="00FA31FD"/>
    <w:rsid w:val="00FA4A07"/>
    <w:rsid w:val="00FA562D"/>
    <w:rsid w:val="00FA5A07"/>
    <w:rsid w:val="00FA5A48"/>
    <w:rsid w:val="00FA6126"/>
    <w:rsid w:val="00FA6448"/>
    <w:rsid w:val="00FA6BB6"/>
    <w:rsid w:val="00FA6F74"/>
    <w:rsid w:val="00FB0339"/>
    <w:rsid w:val="00FB0526"/>
    <w:rsid w:val="00FB1358"/>
    <w:rsid w:val="00FB259C"/>
    <w:rsid w:val="00FB28B2"/>
    <w:rsid w:val="00FB3811"/>
    <w:rsid w:val="00FB599B"/>
    <w:rsid w:val="00FB5BB4"/>
    <w:rsid w:val="00FC0B87"/>
    <w:rsid w:val="00FC2AA9"/>
    <w:rsid w:val="00FC343B"/>
    <w:rsid w:val="00FC3D0A"/>
    <w:rsid w:val="00FC3DBE"/>
    <w:rsid w:val="00FC4204"/>
    <w:rsid w:val="00FC4C6B"/>
    <w:rsid w:val="00FC5F01"/>
    <w:rsid w:val="00FC6D90"/>
    <w:rsid w:val="00FC7C78"/>
    <w:rsid w:val="00FD0210"/>
    <w:rsid w:val="00FD05EE"/>
    <w:rsid w:val="00FD0C60"/>
    <w:rsid w:val="00FD1C1E"/>
    <w:rsid w:val="00FD1D41"/>
    <w:rsid w:val="00FD2012"/>
    <w:rsid w:val="00FD2779"/>
    <w:rsid w:val="00FD28A3"/>
    <w:rsid w:val="00FD44E3"/>
    <w:rsid w:val="00FD6C1B"/>
    <w:rsid w:val="00FD7A03"/>
    <w:rsid w:val="00FD7AB9"/>
    <w:rsid w:val="00FE0C79"/>
    <w:rsid w:val="00FE119A"/>
    <w:rsid w:val="00FE3FD4"/>
    <w:rsid w:val="00FE5C4F"/>
    <w:rsid w:val="00FE5F47"/>
    <w:rsid w:val="00FE79A2"/>
    <w:rsid w:val="00FE7BC1"/>
    <w:rsid w:val="00FE7F7D"/>
    <w:rsid w:val="00FF18C8"/>
    <w:rsid w:val="00FF1F54"/>
    <w:rsid w:val="00FF2453"/>
    <w:rsid w:val="00FF3455"/>
    <w:rsid w:val="00FF46F7"/>
    <w:rsid w:val="00FF5583"/>
    <w:rsid w:val="00FF5804"/>
    <w:rsid w:val="00FF639D"/>
    <w:rsid w:val="00FF782B"/>
    <w:rsid w:val="0336F5E8"/>
    <w:rsid w:val="03394E59"/>
    <w:rsid w:val="070C1EFE"/>
    <w:rsid w:val="0ADE2761"/>
    <w:rsid w:val="10B25090"/>
    <w:rsid w:val="1C7D1CAB"/>
    <w:rsid w:val="1C98F7DF"/>
    <w:rsid w:val="1CFD1E4A"/>
    <w:rsid w:val="1FC01AD2"/>
    <w:rsid w:val="1FEEACFA"/>
    <w:rsid w:val="21B3CFAD"/>
    <w:rsid w:val="23F76413"/>
    <w:rsid w:val="25384C89"/>
    <w:rsid w:val="257BA887"/>
    <w:rsid w:val="2D1E2ED2"/>
    <w:rsid w:val="31F276F1"/>
    <w:rsid w:val="3368478E"/>
    <w:rsid w:val="33C4942C"/>
    <w:rsid w:val="38743CB1"/>
    <w:rsid w:val="3A4DE097"/>
    <w:rsid w:val="41B4A2B9"/>
    <w:rsid w:val="43BF99A0"/>
    <w:rsid w:val="47A899A2"/>
    <w:rsid w:val="4EEA42D6"/>
    <w:rsid w:val="51442E87"/>
    <w:rsid w:val="5C4405FA"/>
    <w:rsid w:val="61B48ABE"/>
    <w:rsid w:val="651A10FD"/>
    <w:rsid w:val="659C8900"/>
    <w:rsid w:val="680D04C2"/>
    <w:rsid w:val="7224DF2B"/>
    <w:rsid w:val="76E9D276"/>
    <w:rsid w:val="7E6C9766"/>
    <w:rsid w:val="7E8216EC"/>
    <w:rsid w:val="7ED43DEE"/>
    <w:rsid w:val="7F71948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95FB8"/>
  <w15:docId w15:val="{C9BEE3B0-A225-4912-A955-8283DAE9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PMingLiU"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iPriority="99" w:unhideWhenUsed="1"/>
    <w:lsdException w:name="Note Heading" w:semiHidden="1" w:unhideWhenUsed="1"/>
    <w:lsdException w:name="Body Text 2" w:semiHidden="1"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F143E"/>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autoRedefine/>
    <w:uiPriority w:val="9"/>
    <w:qFormat/>
    <w:rsid w:val="00881F66"/>
    <w:pPr>
      <w:keepNext/>
      <w:spacing w:before="240" w:line="276" w:lineRule="auto"/>
      <w:ind w:left="720" w:hanging="360"/>
      <w:outlineLvl w:val="0"/>
    </w:pPr>
    <w:rPr>
      <w:rFonts w:asciiTheme="minorHAnsi" w:eastAsiaTheme="majorEastAsia" w:hAnsiTheme="minorHAnsi" w:cs="Arial"/>
      <w:b/>
      <w:bCs/>
      <w:color w:val="365F91" w:themeColor="accent1" w:themeShade="BF"/>
      <w:sz w:val="22"/>
      <w:szCs w:val="24"/>
      <w:lang w:val="en-GB"/>
    </w:rPr>
  </w:style>
  <w:style w:type="paragraph" w:styleId="Heading2">
    <w:name w:val="heading 2"/>
    <w:basedOn w:val="Normal"/>
    <w:next w:val="Normal"/>
    <w:link w:val="Heading2Char"/>
    <w:autoRedefine/>
    <w:qFormat/>
    <w:rsid w:val="008560CE"/>
    <w:pPr>
      <w:keepNext/>
      <w:tabs>
        <w:tab w:val="num" w:pos="1800"/>
      </w:tabs>
      <w:spacing w:before="40" w:after="40"/>
      <w:ind w:left="1224" w:hanging="504"/>
      <w:outlineLvl w:val="1"/>
    </w:pPr>
    <w:rPr>
      <w:rFonts w:asciiTheme="minorHAnsi" w:eastAsiaTheme="majorEastAsia" w:hAnsiTheme="minorHAnsi" w:cstheme="minorHAnsi"/>
      <w:b/>
      <w:color w:val="365F91" w:themeColor="accent1" w:themeShade="BF"/>
      <w:sz w:val="22"/>
      <w:lang w:val="en-GB"/>
    </w:rPr>
  </w:style>
  <w:style w:type="paragraph" w:styleId="Heading3">
    <w:name w:val="heading 3"/>
    <w:basedOn w:val="Normal"/>
    <w:next w:val="Normal"/>
    <w:link w:val="Heading3Char"/>
    <w:autoRedefine/>
    <w:qFormat/>
    <w:rsid w:val="00232DD9"/>
    <w:pPr>
      <w:keepNext/>
      <w:numPr>
        <w:ilvl w:val="2"/>
      </w:numPr>
      <w:outlineLvl w:val="2"/>
    </w:pPr>
    <w:rPr>
      <w:rFonts w:asciiTheme="minorHAnsi" w:eastAsiaTheme="majorEastAsia" w:hAnsiTheme="minorHAnsi" w:cs="Arial"/>
      <w:b/>
      <w:lang w:val="en-GB"/>
    </w:rPr>
  </w:style>
  <w:style w:type="paragraph" w:styleId="Heading4">
    <w:name w:val="heading 4"/>
    <w:basedOn w:val="Normal"/>
    <w:next w:val="Normal"/>
    <w:link w:val="Heading4Char"/>
    <w:uiPriority w:val="9"/>
    <w:qFormat/>
    <w:rsid w:val="00FA0177"/>
    <w:pPr>
      <w:keepNext/>
      <w:adjustRightInd w:val="0"/>
      <w:spacing w:before="40" w:line="276" w:lineRule="auto"/>
      <w:ind w:left="717" w:hanging="360"/>
      <w:outlineLvl w:val="3"/>
    </w:pPr>
    <w:rPr>
      <w:rFonts w:asciiTheme="majorHAnsi" w:eastAsiaTheme="majorEastAsia" w:hAnsiTheme="majorHAnsi"/>
      <w:b/>
      <w:color w:val="365F91" w:themeColor="accent1" w:themeShade="BF"/>
      <w:sz w:val="22"/>
      <w:szCs w:val="18"/>
    </w:rPr>
  </w:style>
  <w:style w:type="paragraph" w:styleId="Heading5">
    <w:name w:val="heading 5"/>
    <w:basedOn w:val="Normal"/>
    <w:next w:val="Bodycopy"/>
    <w:link w:val="Heading5Char"/>
    <w:qFormat/>
    <w:rsid w:val="005F143E"/>
    <w:pPr>
      <w:keepNext/>
      <w:spacing w:before="180"/>
      <w:outlineLvl w:val="4"/>
    </w:pPr>
    <w:rPr>
      <w:i/>
    </w:rPr>
  </w:style>
  <w:style w:type="paragraph" w:styleId="Heading6">
    <w:name w:val="heading 6"/>
    <w:basedOn w:val="Normal"/>
    <w:next w:val="Normal"/>
    <w:link w:val="Heading6Char"/>
    <w:qFormat/>
    <w:rsid w:val="005F143E"/>
    <w:pPr>
      <w:outlineLvl w:val="5"/>
    </w:pPr>
    <w:rPr>
      <w:i/>
    </w:rPr>
  </w:style>
  <w:style w:type="paragraph" w:styleId="Heading7">
    <w:name w:val="heading 7"/>
    <w:basedOn w:val="Normal"/>
    <w:next w:val="Normal"/>
    <w:link w:val="Heading7Char"/>
    <w:qFormat/>
    <w:rsid w:val="005F143E"/>
    <w:pPr>
      <w:outlineLvl w:val="6"/>
    </w:pPr>
    <w:rPr>
      <w:rFonts w:ascii="Times New Roman" w:hAnsi="Times New Roman"/>
      <w:i/>
    </w:rPr>
  </w:style>
  <w:style w:type="paragraph" w:styleId="Heading8">
    <w:name w:val="heading 8"/>
    <w:basedOn w:val="Normal"/>
    <w:next w:val="Normal"/>
    <w:link w:val="Heading8Char"/>
    <w:qFormat/>
    <w:rsid w:val="005F143E"/>
    <w:pPr>
      <w:outlineLvl w:val="7"/>
    </w:pPr>
    <w:rPr>
      <w:rFonts w:ascii="Times New Roman" w:hAnsi="Times New Roman"/>
      <w:i/>
    </w:rPr>
  </w:style>
  <w:style w:type="paragraph" w:styleId="Heading9">
    <w:name w:val="heading 9"/>
    <w:basedOn w:val="Normal"/>
    <w:next w:val="Normal"/>
    <w:link w:val="Heading9Char"/>
    <w:qFormat/>
    <w:rsid w:val="005F143E"/>
    <w:p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F66"/>
    <w:rPr>
      <w:rFonts w:eastAsiaTheme="majorEastAsia" w:cs="Arial"/>
      <w:b/>
      <w:bCs/>
      <w:color w:val="365F91" w:themeColor="accent1" w:themeShade="BF"/>
      <w:szCs w:val="24"/>
      <w:lang w:val="en-GB"/>
    </w:rPr>
  </w:style>
  <w:style w:type="character" w:customStyle="1" w:styleId="Heading2Char">
    <w:name w:val="Heading 2 Char"/>
    <w:basedOn w:val="DefaultParagraphFont"/>
    <w:link w:val="Heading2"/>
    <w:rsid w:val="008560CE"/>
    <w:rPr>
      <w:rFonts w:eastAsiaTheme="majorEastAsia" w:cstheme="minorHAnsi"/>
      <w:b/>
      <w:color w:val="365F91" w:themeColor="accent1" w:themeShade="BF"/>
      <w:szCs w:val="20"/>
      <w:lang w:val="en-GB"/>
    </w:rPr>
  </w:style>
  <w:style w:type="character" w:customStyle="1" w:styleId="Heading3Char">
    <w:name w:val="Heading 3 Char"/>
    <w:basedOn w:val="DefaultParagraphFont"/>
    <w:link w:val="Heading3"/>
    <w:rsid w:val="00232DD9"/>
    <w:rPr>
      <w:rFonts w:eastAsiaTheme="majorEastAsia" w:cs="Arial"/>
      <w:b/>
      <w:sz w:val="20"/>
      <w:szCs w:val="20"/>
      <w:lang w:val="en-GB"/>
    </w:rPr>
  </w:style>
  <w:style w:type="character" w:customStyle="1" w:styleId="Heading4Char">
    <w:name w:val="Heading 4 Char"/>
    <w:basedOn w:val="DefaultParagraphFont"/>
    <w:link w:val="Heading4"/>
    <w:uiPriority w:val="9"/>
    <w:rsid w:val="00B07211"/>
    <w:rPr>
      <w:rFonts w:asciiTheme="majorHAnsi" w:eastAsiaTheme="majorEastAsia" w:hAnsiTheme="majorHAnsi" w:cs="Times New Roman"/>
      <w:b/>
      <w:color w:val="365F91" w:themeColor="accent1" w:themeShade="BF"/>
      <w:szCs w:val="18"/>
    </w:rPr>
  </w:style>
  <w:style w:type="character" w:customStyle="1" w:styleId="Heading5Char">
    <w:name w:val="Heading 5 Char"/>
    <w:basedOn w:val="DefaultParagraphFont"/>
    <w:link w:val="Heading5"/>
    <w:rsid w:val="005F143E"/>
    <w:rPr>
      <w:rFonts w:ascii="Arial" w:eastAsia="Times New Roman" w:hAnsi="Arial" w:cs="Times New Roman"/>
      <w:i/>
      <w:sz w:val="20"/>
      <w:szCs w:val="20"/>
    </w:rPr>
  </w:style>
  <w:style w:type="character" w:customStyle="1" w:styleId="Heading6Char">
    <w:name w:val="Heading 6 Char"/>
    <w:basedOn w:val="DefaultParagraphFont"/>
    <w:link w:val="Heading6"/>
    <w:rsid w:val="005F143E"/>
    <w:rPr>
      <w:rFonts w:ascii="Arial" w:eastAsia="Times New Roman" w:hAnsi="Arial" w:cs="Times New Roman"/>
      <w:i/>
      <w:sz w:val="20"/>
      <w:szCs w:val="20"/>
    </w:rPr>
  </w:style>
  <w:style w:type="character" w:customStyle="1" w:styleId="Heading7Char">
    <w:name w:val="Heading 7 Char"/>
    <w:basedOn w:val="DefaultParagraphFont"/>
    <w:link w:val="Heading7"/>
    <w:rsid w:val="005F143E"/>
    <w:rPr>
      <w:rFonts w:ascii="Times New Roman" w:eastAsia="Times New Roman" w:hAnsi="Times New Roman" w:cs="Times New Roman"/>
      <w:i/>
      <w:sz w:val="20"/>
      <w:szCs w:val="20"/>
    </w:rPr>
  </w:style>
  <w:style w:type="character" w:customStyle="1" w:styleId="Heading8Char">
    <w:name w:val="Heading 8 Char"/>
    <w:basedOn w:val="DefaultParagraphFont"/>
    <w:link w:val="Heading8"/>
    <w:rsid w:val="005F143E"/>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5F143E"/>
    <w:rPr>
      <w:rFonts w:ascii="Times New Roman" w:eastAsia="Times New Roman" w:hAnsi="Times New Roman" w:cs="Times New Roman"/>
      <w:i/>
      <w:sz w:val="20"/>
      <w:szCs w:val="20"/>
    </w:rPr>
  </w:style>
  <w:style w:type="paragraph" w:customStyle="1" w:styleId="Bodycopybold">
    <w:name w:val="Body copy bold"/>
    <w:autoRedefine/>
    <w:rsid w:val="005F143E"/>
    <w:pPr>
      <w:spacing w:after="120" w:line="240" w:lineRule="exact"/>
    </w:pPr>
    <w:rPr>
      <w:rFonts w:ascii="Arial" w:eastAsia="Times" w:hAnsi="Arial" w:cs="Times New Roman"/>
      <w:b/>
      <w:color w:val="000000"/>
      <w:sz w:val="20"/>
      <w:szCs w:val="20"/>
      <w:lang w:val="en-GB"/>
    </w:rPr>
  </w:style>
  <w:style w:type="paragraph" w:styleId="Footer">
    <w:name w:val="footer"/>
    <w:aliases w:val="Footer-Even"/>
    <w:basedOn w:val="Normal"/>
    <w:link w:val="FooterChar"/>
    <w:rsid w:val="005F143E"/>
    <w:pPr>
      <w:tabs>
        <w:tab w:val="center" w:pos="4680"/>
        <w:tab w:val="right" w:pos="9360"/>
      </w:tabs>
    </w:pPr>
    <w:rPr>
      <w:snapToGrid w:val="0"/>
      <w:sz w:val="16"/>
    </w:rPr>
  </w:style>
  <w:style w:type="character" w:customStyle="1" w:styleId="FooterChar">
    <w:name w:val="Footer Char"/>
    <w:aliases w:val="Footer-Even Char"/>
    <w:basedOn w:val="DefaultParagraphFont"/>
    <w:link w:val="Footer"/>
    <w:rsid w:val="005F143E"/>
    <w:rPr>
      <w:rFonts w:ascii="Arial" w:eastAsia="Times New Roman" w:hAnsi="Arial" w:cs="Times New Roman"/>
      <w:snapToGrid w:val="0"/>
      <w:sz w:val="16"/>
      <w:szCs w:val="20"/>
    </w:rPr>
  </w:style>
  <w:style w:type="character" w:styleId="Hyperlink">
    <w:name w:val="Hyperlink"/>
    <w:basedOn w:val="DefaultParagraphFont"/>
    <w:uiPriority w:val="99"/>
    <w:rsid w:val="005F143E"/>
    <w:rPr>
      <w:rFonts w:ascii="Arial" w:hAnsi="Arial"/>
      <w:b/>
      <w:color w:val="002776"/>
      <w:sz w:val="20"/>
      <w:u w:val="none"/>
    </w:rPr>
  </w:style>
  <w:style w:type="paragraph" w:customStyle="1" w:styleId="Bullet2">
    <w:name w:val="Bullet 2"/>
    <w:basedOn w:val="ListBullet2"/>
    <w:autoRedefine/>
    <w:rsid w:val="005F143E"/>
    <w:pPr>
      <w:numPr>
        <w:numId w:val="17"/>
      </w:numPr>
      <w:tabs>
        <w:tab w:val="num" w:pos="360"/>
      </w:tabs>
      <w:spacing w:after="60"/>
      <w:ind w:left="720" w:firstLine="0"/>
    </w:pPr>
    <w:rPr>
      <w:sz w:val="20"/>
    </w:rPr>
  </w:style>
  <w:style w:type="paragraph" w:customStyle="1" w:styleId="Bullet1">
    <w:name w:val="Bullet 1"/>
    <w:basedOn w:val="ListBullet"/>
    <w:autoRedefine/>
    <w:qFormat/>
    <w:rsid w:val="005F143E"/>
    <w:pPr>
      <w:spacing w:after="60"/>
    </w:pPr>
  </w:style>
  <w:style w:type="paragraph" w:styleId="TOC1">
    <w:name w:val="toc 1"/>
    <w:basedOn w:val="Normal"/>
    <w:next w:val="Normal"/>
    <w:autoRedefine/>
    <w:uiPriority w:val="39"/>
    <w:qFormat/>
    <w:rsid w:val="00881F66"/>
    <w:pPr>
      <w:tabs>
        <w:tab w:val="left" w:pos="360"/>
        <w:tab w:val="right" w:leader="dot" w:pos="9360"/>
        <w:tab w:val="right" w:pos="10080"/>
      </w:tabs>
      <w:spacing w:before="120"/>
    </w:pPr>
    <w:rPr>
      <w:b/>
    </w:rPr>
  </w:style>
  <w:style w:type="paragraph" w:styleId="TOC2">
    <w:name w:val="toc 2"/>
    <w:basedOn w:val="Normal"/>
    <w:next w:val="Normal"/>
    <w:autoRedefine/>
    <w:uiPriority w:val="39"/>
    <w:qFormat/>
    <w:rsid w:val="005F143E"/>
    <w:pPr>
      <w:tabs>
        <w:tab w:val="left" w:pos="360"/>
        <w:tab w:val="left" w:pos="800"/>
        <w:tab w:val="right" w:leader="dot" w:pos="9360"/>
      </w:tabs>
      <w:ind w:left="360"/>
    </w:pPr>
    <w:rPr>
      <w:noProof/>
    </w:rPr>
  </w:style>
  <w:style w:type="paragraph" w:styleId="TOC3">
    <w:name w:val="toc 3"/>
    <w:basedOn w:val="Normal"/>
    <w:next w:val="Normal"/>
    <w:autoRedefine/>
    <w:uiPriority w:val="39"/>
    <w:qFormat/>
    <w:rsid w:val="005F143E"/>
    <w:pPr>
      <w:tabs>
        <w:tab w:val="left" w:pos="1325"/>
        <w:tab w:val="right" w:leader="dot" w:pos="9360"/>
      </w:tabs>
      <w:ind w:left="763"/>
    </w:pPr>
  </w:style>
  <w:style w:type="paragraph" w:styleId="TOC4">
    <w:name w:val="toc 4"/>
    <w:basedOn w:val="Normal"/>
    <w:next w:val="Normal"/>
    <w:uiPriority w:val="39"/>
    <w:rsid w:val="005F143E"/>
    <w:pPr>
      <w:tabs>
        <w:tab w:val="left" w:pos="2088"/>
        <w:tab w:val="right" w:leader="dot" w:pos="9360"/>
      </w:tabs>
      <w:ind w:left="1325"/>
    </w:pPr>
    <w:rPr>
      <w:sz w:val="18"/>
    </w:rPr>
  </w:style>
  <w:style w:type="paragraph" w:styleId="TOC5">
    <w:name w:val="toc 5"/>
    <w:basedOn w:val="Normal"/>
    <w:next w:val="Normal"/>
    <w:uiPriority w:val="39"/>
    <w:rsid w:val="005F143E"/>
    <w:pPr>
      <w:ind w:left="800"/>
    </w:pPr>
    <w:rPr>
      <w:sz w:val="18"/>
    </w:rPr>
  </w:style>
  <w:style w:type="paragraph" w:styleId="TOC6">
    <w:name w:val="toc 6"/>
    <w:basedOn w:val="Normal"/>
    <w:next w:val="Normal"/>
    <w:uiPriority w:val="39"/>
    <w:rsid w:val="005F143E"/>
    <w:pPr>
      <w:ind w:left="1000"/>
    </w:pPr>
    <w:rPr>
      <w:sz w:val="18"/>
    </w:rPr>
  </w:style>
  <w:style w:type="paragraph" w:styleId="TOC7">
    <w:name w:val="toc 7"/>
    <w:basedOn w:val="Normal"/>
    <w:next w:val="Normal"/>
    <w:uiPriority w:val="39"/>
    <w:rsid w:val="005F143E"/>
    <w:pPr>
      <w:ind w:left="1200"/>
    </w:pPr>
    <w:rPr>
      <w:sz w:val="18"/>
    </w:rPr>
  </w:style>
  <w:style w:type="paragraph" w:styleId="TOC8">
    <w:name w:val="toc 8"/>
    <w:basedOn w:val="Normal"/>
    <w:next w:val="Normal"/>
    <w:uiPriority w:val="39"/>
    <w:rsid w:val="005F143E"/>
    <w:pPr>
      <w:ind w:left="1400"/>
    </w:pPr>
    <w:rPr>
      <w:sz w:val="18"/>
    </w:rPr>
  </w:style>
  <w:style w:type="paragraph" w:styleId="TOC9">
    <w:name w:val="toc 9"/>
    <w:basedOn w:val="Normal"/>
    <w:next w:val="Normal"/>
    <w:uiPriority w:val="39"/>
    <w:rsid w:val="005F143E"/>
    <w:pPr>
      <w:ind w:left="1600"/>
    </w:pPr>
    <w:rPr>
      <w:sz w:val="18"/>
    </w:rPr>
  </w:style>
  <w:style w:type="paragraph" w:customStyle="1" w:styleId="Table">
    <w:name w:val="Table"/>
    <w:basedOn w:val="Normal"/>
    <w:semiHidden/>
    <w:rsid w:val="005F143E"/>
    <w:pPr>
      <w:framePr w:hSpace="187" w:wrap="around" w:vAnchor="text" w:hAnchor="text" w:y="1"/>
    </w:pPr>
    <w:rPr>
      <w:rFonts w:ascii="Times New Roman" w:hAnsi="Times New Roman"/>
    </w:rPr>
  </w:style>
  <w:style w:type="paragraph" w:customStyle="1" w:styleId="DocumentControlInformation">
    <w:name w:val="Document Control Information"/>
    <w:autoRedefine/>
    <w:rsid w:val="005F143E"/>
    <w:pPr>
      <w:pageBreakBefore/>
      <w:spacing w:after="240" w:line="240" w:lineRule="auto"/>
    </w:pPr>
    <w:rPr>
      <w:rFonts w:ascii="Arial" w:eastAsia="Times New Roman" w:hAnsi="Arial" w:cs="Arial"/>
      <w:b/>
      <w:color w:val="002776"/>
      <w:sz w:val="24"/>
      <w:szCs w:val="24"/>
    </w:rPr>
  </w:style>
  <w:style w:type="paragraph" w:customStyle="1" w:styleId="Tabletext">
    <w:name w:val="Tabletext"/>
    <w:basedOn w:val="Normal"/>
    <w:autoRedefine/>
    <w:qFormat/>
    <w:rsid w:val="00167518"/>
    <w:pPr>
      <w:spacing w:before="40" w:after="40"/>
    </w:pPr>
    <w:rPr>
      <w:rFonts w:asciiTheme="minorHAnsi" w:eastAsiaTheme="minorEastAsia" w:hAnsiTheme="minorHAnsi" w:cs="Arial"/>
      <w:kern w:val="24"/>
      <w:sz w:val="22"/>
      <w:szCs w:val="22"/>
    </w:rPr>
  </w:style>
  <w:style w:type="paragraph" w:customStyle="1" w:styleId="StyleTitleLeft281">
    <w:name w:val="Style Title + Left:  2.81&quot;"/>
    <w:basedOn w:val="Normal"/>
    <w:semiHidden/>
    <w:rsid w:val="005F143E"/>
    <w:pPr>
      <w:ind w:left="4050"/>
    </w:pPr>
    <w:rPr>
      <w:rFonts w:ascii="Garamond 3" w:hAnsi="Garamond 3"/>
      <w:bCs/>
      <w:sz w:val="48"/>
    </w:rPr>
  </w:style>
  <w:style w:type="paragraph" w:customStyle="1" w:styleId="FooterLandscape">
    <w:name w:val="FooterLandscape"/>
    <w:basedOn w:val="Footer"/>
    <w:semiHidden/>
    <w:rsid w:val="005F143E"/>
    <w:pPr>
      <w:tabs>
        <w:tab w:val="clear" w:pos="4680"/>
        <w:tab w:val="clear" w:pos="9360"/>
        <w:tab w:val="center" w:pos="6480"/>
        <w:tab w:val="right" w:pos="12960"/>
      </w:tabs>
    </w:pPr>
  </w:style>
  <w:style w:type="paragraph" w:customStyle="1" w:styleId="Bullet3">
    <w:name w:val="Bullet 3"/>
    <w:basedOn w:val="Bullet2"/>
    <w:rsid w:val="005F143E"/>
    <w:pPr>
      <w:numPr>
        <w:numId w:val="23"/>
      </w:numPr>
      <w:tabs>
        <w:tab w:val="num" w:pos="360"/>
      </w:tabs>
      <w:ind w:left="1080" w:firstLine="0"/>
    </w:pPr>
  </w:style>
  <w:style w:type="paragraph" w:customStyle="1" w:styleId="Tablehead1">
    <w:name w:val="Tablehead1"/>
    <w:basedOn w:val="Normal"/>
    <w:qFormat/>
    <w:rsid w:val="005F143E"/>
    <w:pPr>
      <w:keepNext/>
      <w:spacing w:before="60" w:after="60"/>
      <w:jc w:val="center"/>
    </w:pPr>
    <w:rPr>
      <w:rFonts w:ascii="Arial Bold" w:hAnsi="Arial Bold"/>
      <w:b/>
      <w:bCs/>
      <w:color w:val="FFFFFF"/>
      <w:sz w:val="18"/>
    </w:rPr>
  </w:style>
  <w:style w:type="numbering" w:styleId="111111">
    <w:name w:val="Outline List 2"/>
    <w:basedOn w:val="NoList"/>
    <w:semiHidden/>
    <w:rsid w:val="005F143E"/>
    <w:pPr>
      <w:numPr>
        <w:numId w:val="2"/>
      </w:numPr>
    </w:pPr>
  </w:style>
  <w:style w:type="numbering" w:styleId="1ai">
    <w:name w:val="Outline List 1"/>
    <w:basedOn w:val="NoList"/>
    <w:semiHidden/>
    <w:rsid w:val="005F143E"/>
    <w:pPr>
      <w:numPr>
        <w:numId w:val="3"/>
      </w:numPr>
    </w:pPr>
  </w:style>
  <w:style w:type="numbering" w:styleId="ArticleSection">
    <w:name w:val="Outline List 3"/>
    <w:basedOn w:val="NoList"/>
    <w:semiHidden/>
    <w:rsid w:val="005F143E"/>
    <w:pPr>
      <w:numPr>
        <w:numId w:val="4"/>
      </w:numPr>
    </w:pPr>
  </w:style>
  <w:style w:type="character" w:customStyle="1" w:styleId="BodyTextIndentChar">
    <w:name w:val="Body Text Indent Char"/>
    <w:basedOn w:val="DefaultParagraphFont"/>
    <w:link w:val="BodyTextIndent"/>
    <w:uiPriority w:val="99"/>
    <w:rsid w:val="005F143E"/>
    <w:rPr>
      <w:rFonts w:ascii="Arial" w:hAnsi="Arial"/>
    </w:rPr>
  </w:style>
  <w:style w:type="paragraph" w:styleId="BodyTextIndent">
    <w:name w:val="Body Text Indent"/>
    <w:basedOn w:val="Normal"/>
    <w:link w:val="BodyTextIndentChar"/>
    <w:uiPriority w:val="99"/>
    <w:rsid w:val="005F143E"/>
    <w:pPr>
      <w:spacing w:after="120"/>
      <w:ind w:left="360"/>
    </w:pPr>
    <w:rPr>
      <w:rFonts w:eastAsiaTheme="minorHAnsi" w:cstheme="minorBidi"/>
      <w:sz w:val="22"/>
      <w:szCs w:val="22"/>
    </w:rPr>
  </w:style>
  <w:style w:type="character" w:customStyle="1" w:styleId="BodyTextIndentChar1">
    <w:name w:val="Body Text Indent Char1"/>
    <w:basedOn w:val="DefaultParagraphFont"/>
    <w:uiPriority w:val="99"/>
    <w:semiHidden/>
    <w:rsid w:val="005F143E"/>
    <w:rPr>
      <w:rFonts w:ascii="Arial" w:eastAsia="Times New Roman" w:hAnsi="Arial" w:cs="Times New Roman"/>
      <w:sz w:val="20"/>
      <w:szCs w:val="20"/>
    </w:rPr>
  </w:style>
  <w:style w:type="paragraph" w:customStyle="1" w:styleId="TOC">
    <w:name w:val="TOC"/>
    <w:autoRedefine/>
    <w:qFormat/>
    <w:rsid w:val="00DB1A7A"/>
    <w:pPr>
      <w:spacing w:after="240" w:line="240" w:lineRule="auto"/>
    </w:pPr>
    <w:rPr>
      <w:rFonts w:ascii="Arial" w:eastAsia="Times New Roman" w:hAnsi="Arial" w:cs="Arial"/>
      <w:b/>
      <w:color w:val="002776"/>
      <w:sz w:val="24"/>
      <w:szCs w:val="24"/>
    </w:rPr>
  </w:style>
  <w:style w:type="paragraph" w:styleId="Closing">
    <w:name w:val="Closing"/>
    <w:basedOn w:val="Normal"/>
    <w:link w:val="ClosingChar"/>
    <w:semiHidden/>
    <w:rsid w:val="005F143E"/>
    <w:pPr>
      <w:ind w:left="4320"/>
    </w:pPr>
  </w:style>
  <w:style w:type="character" w:customStyle="1" w:styleId="ClosingChar">
    <w:name w:val="Closing Char"/>
    <w:basedOn w:val="DefaultParagraphFont"/>
    <w:link w:val="Closing"/>
    <w:semiHidden/>
    <w:rsid w:val="005F143E"/>
    <w:rPr>
      <w:rFonts w:ascii="Arial" w:eastAsia="Times New Roman" w:hAnsi="Arial" w:cs="Times New Roman"/>
      <w:sz w:val="20"/>
      <w:szCs w:val="20"/>
    </w:rPr>
  </w:style>
  <w:style w:type="paragraph" w:styleId="Date">
    <w:name w:val="Date"/>
    <w:basedOn w:val="Normal"/>
    <w:next w:val="Normal"/>
    <w:link w:val="DateChar"/>
    <w:semiHidden/>
    <w:rsid w:val="005F143E"/>
  </w:style>
  <w:style w:type="character" w:customStyle="1" w:styleId="DateChar">
    <w:name w:val="Date Char"/>
    <w:basedOn w:val="DefaultParagraphFont"/>
    <w:link w:val="Date"/>
    <w:semiHidden/>
    <w:rsid w:val="005F143E"/>
    <w:rPr>
      <w:rFonts w:ascii="Arial" w:eastAsia="Times New Roman" w:hAnsi="Arial" w:cs="Times New Roman"/>
      <w:sz w:val="20"/>
      <w:szCs w:val="20"/>
    </w:rPr>
  </w:style>
  <w:style w:type="paragraph" w:styleId="E-mailSignature">
    <w:name w:val="E-mail Signature"/>
    <w:basedOn w:val="Normal"/>
    <w:link w:val="E-mailSignatureChar"/>
    <w:semiHidden/>
    <w:rsid w:val="005F143E"/>
  </w:style>
  <w:style w:type="character" w:customStyle="1" w:styleId="E-mailSignatureChar">
    <w:name w:val="E-mail Signature Char"/>
    <w:basedOn w:val="DefaultParagraphFont"/>
    <w:link w:val="E-mailSignature"/>
    <w:semiHidden/>
    <w:rsid w:val="005F143E"/>
    <w:rPr>
      <w:rFonts w:ascii="Arial" w:eastAsia="Times New Roman" w:hAnsi="Arial" w:cs="Times New Roman"/>
      <w:sz w:val="20"/>
      <w:szCs w:val="20"/>
    </w:rPr>
  </w:style>
  <w:style w:type="paragraph" w:styleId="EnvelopeAddress">
    <w:name w:val="envelope address"/>
    <w:basedOn w:val="Normal"/>
    <w:semiHidden/>
    <w:rsid w:val="005F143E"/>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5F143E"/>
    <w:rPr>
      <w:rFonts w:cs="Arial"/>
    </w:rPr>
  </w:style>
  <w:style w:type="character" w:styleId="FollowedHyperlink">
    <w:name w:val="FollowedHyperlink"/>
    <w:basedOn w:val="DefaultParagraphFont"/>
    <w:rsid w:val="005F143E"/>
    <w:rPr>
      <w:color w:val="800080"/>
      <w:u w:val="single"/>
    </w:rPr>
  </w:style>
  <w:style w:type="character" w:styleId="HTMLAcronym">
    <w:name w:val="HTML Acronym"/>
    <w:basedOn w:val="DefaultParagraphFont"/>
    <w:semiHidden/>
    <w:rsid w:val="005F143E"/>
  </w:style>
  <w:style w:type="paragraph" w:styleId="HTMLAddress">
    <w:name w:val="HTML Address"/>
    <w:basedOn w:val="Normal"/>
    <w:link w:val="HTMLAddressChar"/>
    <w:semiHidden/>
    <w:rsid w:val="005F143E"/>
    <w:rPr>
      <w:i/>
      <w:iCs/>
    </w:rPr>
  </w:style>
  <w:style w:type="character" w:customStyle="1" w:styleId="HTMLAddressChar">
    <w:name w:val="HTML Address Char"/>
    <w:basedOn w:val="DefaultParagraphFont"/>
    <w:link w:val="HTMLAddress"/>
    <w:semiHidden/>
    <w:rsid w:val="005F143E"/>
    <w:rPr>
      <w:rFonts w:ascii="Arial" w:eastAsia="Times New Roman" w:hAnsi="Arial" w:cs="Times New Roman"/>
      <w:i/>
      <w:iCs/>
      <w:sz w:val="20"/>
      <w:szCs w:val="20"/>
    </w:rPr>
  </w:style>
  <w:style w:type="character" w:styleId="HTMLCite">
    <w:name w:val="HTML Cite"/>
    <w:basedOn w:val="DefaultParagraphFont"/>
    <w:semiHidden/>
    <w:rsid w:val="005F143E"/>
    <w:rPr>
      <w:i/>
      <w:iCs/>
    </w:rPr>
  </w:style>
  <w:style w:type="character" w:styleId="HTMLCode">
    <w:name w:val="HTML Code"/>
    <w:basedOn w:val="DefaultParagraphFont"/>
    <w:semiHidden/>
    <w:rsid w:val="005F143E"/>
    <w:rPr>
      <w:rFonts w:ascii="Courier New" w:hAnsi="Courier New" w:cs="Courier New"/>
      <w:sz w:val="20"/>
      <w:szCs w:val="20"/>
    </w:rPr>
  </w:style>
  <w:style w:type="character" w:styleId="HTMLDefinition">
    <w:name w:val="HTML Definition"/>
    <w:basedOn w:val="DefaultParagraphFont"/>
    <w:semiHidden/>
    <w:rsid w:val="005F143E"/>
    <w:rPr>
      <w:i/>
      <w:iCs/>
    </w:rPr>
  </w:style>
  <w:style w:type="character" w:styleId="HTMLKeyboard">
    <w:name w:val="HTML Keyboard"/>
    <w:basedOn w:val="DefaultParagraphFont"/>
    <w:semiHidden/>
    <w:rsid w:val="005F143E"/>
    <w:rPr>
      <w:rFonts w:ascii="Courier New" w:hAnsi="Courier New" w:cs="Courier New"/>
      <w:sz w:val="20"/>
      <w:szCs w:val="20"/>
    </w:rPr>
  </w:style>
  <w:style w:type="paragraph" w:styleId="HTMLPreformatted">
    <w:name w:val="HTML Preformatted"/>
    <w:basedOn w:val="Normal"/>
    <w:link w:val="HTMLPreformattedChar"/>
    <w:semiHidden/>
    <w:rsid w:val="005F143E"/>
    <w:rPr>
      <w:rFonts w:ascii="Courier New" w:hAnsi="Courier New" w:cs="Courier New"/>
    </w:rPr>
  </w:style>
  <w:style w:type="character" w:customStyle="1" w:styleId="HTMLPreformattedChar">
    <w:name w:val="HTML Preformatted Char"/>
    <w:basedOn w:val="DefaultParagraphFont"/>
    <w:link w:val="HTMLPreformatted"/>
    <w:semiHidden/>
    <w:rsid w:val="005F143E"/>
    <w:rPr>
      <w:rFonts w:ascii="Courier New" w:eastAsia="Times New Roman" w:hAnsi="Courier New" w:cs="Courier New"/>
      <w:sz w:val="20"/>
      <w:szCs w:val="20"/>
    </w:rPr>
  </w:style>
  <w:style w:type="character" w:styleId="HTMLSample">
    <w:name w:val="HTML Sample"/>
    <w:basedOn w:val="DefaultParagraphFont"/>
    <w:semiHidden/>
    <w:rsid w:val="005F143E"/>
    <w:rPr>
      <w:rFonts w:ascii="Courier New" w:hAnsi="Courier New" w:cs="Courier New"/>
    </w:rPr>
  </w:style>
  <w:style w:type="character" w:styleId="HTMLTypewriter">
    <w:name w:val="HTML Typewriter"/>
    <w:basedOn w:val="DefaultParagraphFont"/>
    <w:semiHidden/>
    <w:rsid w:val="005F143E"/>
    <w:rPr>
      <w:rFonts w:ascii="Courier New" w:hAnsi="Courier New" w:cs="Courier New"/>
      <w:sz w:val="20"/>
      <w:szCs w:val="20"/>
    </w:rPr>
  </w:style>
  <w:style w:type="character" w:styleId="HTMLVariable">
    <w:name w:val="HTML Variable"/>
    <w:basedOn w:val="DefaultParagraphFont"/>
    <w:semiHidden/>
    <w:rsid w:val="005F143E"/>
    <w:rPr>
      <w:i/>
      <w:iCs/>
    </w:rPr>
  </w:style>
  <w:style w:type="character" w:styleId="LineNumber">
    <w:name w:val="line number"/>
    <w:basedOn w:val="DefaultParagraphFont"/>
    <w:semiHidden/>
    <w:rsid w:val="005F143E"/>
  </w:style>
  <w:style w:type="paragraph" w:styleId="List">
    <w:name w:val="List"/>
    <w:basedOn w:val="Bodycopy"/>
    <w:autoRedefine/>
    <w:qFormat/>
    <w:rsid w:val="005F143E"/>
    <w:pPr>
      <w:numPr>
        <w:numId w:val="18"/>
      </w:numPr>
      <w:tabs>
        <w:tab w:val="num" w:pos="360"/>
      </w:tabs>
      <w:spacing w:after="0"/>
      <w:ind w:left="0" w:firstLine="0"/>
    </w:pPr>
  </w:style>
  <w:style w:type="paragraph" w:styleId="List2">
    <w:name w:val="List 2"/>
    <w:basedOn w:val="Bodycopy"/>
    <w:autoRedefine/>
    <w:qFormat/>
    <w:rsid w:val="005F143E"/>
    <w:pPr>
      <w:numPr>
        <w:numId w:val="13"/>
      </w:numPr>
      <w:spacing w:after="0"/>
    </w:pPr>
  </w:style>
  <w:style w:type="paragraph" w:styleId="List3">
    <w:name w:val="List 3"/>
    <w:basedOn w:val="Normal"/>
    <w:semiHidden/>
    <w:rsid w:val="005F143E"/>
    <w:pPr>
      <w:ind w:left="1080" w:hanging="360"/>
    </w:pPr>
  </w:style>
  <w:style w:type="paragraph" w:styleId="List4">
    <w:name w:val="List 4"/>
    <w:basedOn w:val="Normal"/>
    <w:semiHidden/>
    <w:rsid w:val="005F143E"/>
    <w:pPr>
      <w:ind w:left="1440" w:hanging="360"/>
    </w:pPr>
  </w:style>
  <w:style w:type="paragraph" w:styleId="List5">
    <w:name w:val="List 5"/>
    <w:basedOn w:val="Normal"/>
    <w:semiHidden/>
    <w:rsid w:val="005F143E"/>
    <w:pPr>
      <w:ind w:left="1800" w:hanging="360"/>
    </w:pPr>
  </w:style>
  <w:style w:type="paragraph" w:styleId="ListBullet">
    <w:name w:val="List Bullet"/>
    <w:basedOn w:val="Bodycopy"/>
    <w:autoRedefine/>
    <w:qFormat/>
    <w:rsid w:val="005F143E"/>
    <w:pPr>
      <w:numPr>
        <w:numId w:val="5"/>
      </w:numPr>
      <w:spacing w:after="0"/>
    </w:pPr>
  </w:style>
  <w:style w:type="paragraph" w:styleId="ListBullet2">
    <w:name w:val="List Bullet 2"/>
    <w:basedOn w:val="Bodycopy"/>
    <w:autoRedefine/>
    <w:qFormat/>
    <w:rsid w:val="005F143E"/>
    <w:pPr>
      <w:numPr>
        <w:numId w:val="6"/>
      </w:numPr>
      <w:tabs>
        <w:tab w:val="num" w:pos="360"/>
      </w:tabs>
      <w:spacing w:after="0"/>
      <w:ind w:left="0" w:firstLine="0"/>
    </w:pPr>
    <w:rPr>
      <w:rFonts w:cs="Arial"/>
      <w:bCs/>
      <w:sz w:val="18"/>
      <w:szCs w:val="18"/>
    </w:rPr>
  </w:style>
  <w:style w:type="paragraph" w:styleId="ListBullet3">
    <w:name w:val="List Bullet 3"/>
    <w:basedOn w:val="Normal"/>
    <w:autoRedefine/>
    <w:qFormat/>
    <w:rsid w:val="005F143E"/>
    <w:pPr>
      <w:numPr>
        <w:numId w:val="7"/>
      </w:numPr>
    </w:pPr>
  </w:style>
  <w:style w:type="paragraph" w:styleId="ListBullet4">
    <w:name w:val="List Bullet 4"/>
    <w:basedOn w:val="Normal"/>
    <w:autoRedefine/>
    <w:rsid w:val="005F143E"/>
    <w:pPr>
      <w:numPr>
        <w:numId w:val="8"/>
      </w:numPr>
    </w:pPr>
  </w:style>
  <w:style w:type="paragraph" w:styleId="ListBullet5">
    <w:name w:val="List Bullet 5"/>
    <w:basedOn w:val="Normal"/>
    <w:autoRedefine/>
    <w:semiHidden/>
    <w:rsid w:val="005F143E"/>
    <w:pPr>
      <w:numPr>
        <w:numId w:val="9"/>
      </w:numPr>
    </w:pPr>
  </w:style>
  <w:style w:type="paragraph" w:styleId="ListContinue">
    <w:name w:val="List Continue"/>
    <w:basedOn w:val="Normal"/>
    <w:semiHidden/>
    <w:rsid w:val="005F143E"/>
    <w:pPr>
      <w:spacing w:after="120"/>
      <w:ind w:left="360"/>
    </w:pPr>
  </w:style>
  <w:style w:type="paragraph" w:styleId="ListContinue2">
    <w:name w:val="List Continue 2"/>
    <w:basedOn w:val="Normal"/>
    <w:semiHidden/>
    <w:rsid w:val="005F143E"/>
    <w:pPr>
      <w:spacing w:after="120"/>
      <w:ind w:left="720"/>
    </w:pPr>
  </w:style>
  <w:style w:type="paragraph" w:styleId="ListContinue3">
    <w:name w:val="List Continue 3"/>
    <w:basedOn w:val="Normal"/>
    <w:semiHidden/>
    <w:rsid w:val="005F143E"/>
    <w:pPr>
      <w:spacing w:after="120"/>
      <w:ind w:left="1080"/>
    </w:pPr>
  </w:style>
  <w:style w:type="paragraph" w:styleId="ListContinue4">
    <w:name w:val="List Continue 4"/>
    <w:basedOn w:val="Normal"/>
    <w:semiHidden/>
    <w:rsid w:val="005F143E"/>
    <w:pPr>
      <w:spacing w:after="120"/>
      <w:ind w:left="1440"/>
    </w:pPr>
  </w:style>
  <w:style w:type="paragraph" w:styleId="ListContinue5">
    <w:name w:val="List Continue 5"/>
    <w:basedOn w:val="Normal"/>
    <w:semiHidden/>
    <w:rsid w:val="005F143E"/>
    <w:pPr>
      <w:spacing w:after="120"/>
      <w:ind w:left="1800"/>
    </w:pPr>
  </w:style>
  <w:style w:type="paragraph" w:styleId="ListNumber">
    <w:name w:val="List Number"/>
    <w:basedOn w:val="Heading4"/>
    <w:link w:val="ListNumberChar"/>
    <w:qFormat/>
    <w:rsid w:val="005F143E"/>
  </w:style>
  <w:style w:type="paragraph" w:styleId="ListNumber2">
    <w:name w:val="List Number 2"/>
    <w:basedOn w:val="Normal"/>
    <w:qFormat/>
    <w:rsid w:val="005F143E"/>
    <w:pPr>
      <w:numPr>
        <w:numId w:val="21"/>
      </w:numPr>
      <w:spacing w:after="60"/>
    </w:pPr>
  </w:style>
  <w:style w:type="paragraph" w:styleId="ListNumber3">
    <w:name w:val="List Number 3"/>
    <w:basedOn w:val="Normal"/>
    <w:qFormat/>
    <w:rsid w:val="005F143E"/>
    <w:pPr>
      <w:numPr>
        <w:numId w:val="10"/>
      </w:numPr>
    </w:pPr>
  </w:style>
  <w:style w:type="paragraph" w:styleId="ListNumber4">
    <w:name w:val="List Number 4"/>
    <w:basedOn w:val="Normal"/>
    <w:qFormat/>
    <w:rsid w:val="005F143E"/>
    <w:pPr>
      <w:numPr>
        <w:numId w:val="11"/>
      </w:numPr>
    </w:pPr>
  </w:style>
  <w:style w:type="paragraph" w:styleId="ListNumber5">
    <w:name w:val="List Number 5"/>
    <w:basedOn w:val="Normal"/>
    <w:semiHidden/>
    <w:rsid w:val="005F143E"/>
    <w:pPr>
      <w:numPr>
        <w:numId w:val="12"/>
      </w:numPr>
    </w:pPr>
  </w:style>
  <w:style w:type="paragraph" w:styleId="MessageHeader">
    <w:name w:val="Message Header"/>
    <w:basedOn w:val="Normal"/>
    <w:link w:val="MessageHeaderChar"/>
    <w:semiHidden/>
    <w:rsid w:val="005F143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character" w:customStyle="1" w:styleId="MessageHeaderChar">
    <w:name w:val="Message Header Char"/>
    <w:basedOn w:val="DefaultParagraphFont"/>
    <w:link w:val="MessageHeader"/>
    <w:semiHidden/>
    <w:rsid w:val="005F143E"/>
    <w:rPr>
      <w:rFonts w:ascii="Arial" w:eastAsia="Times New Roman" w:hAnsi="Arial" w:cs="Arial"/>
      <w:sz w:val="24"/>
      <w:szCs w:val="24"/>
      <w:shd w:val="pct20" w:color="auto" w:fill="auto"/>
    </w:rPr>
  </w:style>
  <w:style w:type="paragraph" w:styleId="NormalWeb">
    <w:name w:val="Normal (Web)"/>
    <w:basedOn w:val="Normal"/>
    <w:uiPriority w:val="99"/>
    <w:rsid w:val="005F143E"/>
    <w:rPr>
      <w:rFonts w:ascii="Times New Roman" w:hAnsi="Times New Roman"/>
      <w:sz w:val="24"/>
      <w:szCs w:val="24"/>
    </w:rPr>
  </w:style>
  <w:style w:type="paragraph" w:styleId="NormalIndent">
    <w:name w:val="Normal Indent"/>
    <w:aliases w:val="SSR Requirement Response"/>
    <w:basedOn w:val="Normal"/>
    <w:rsid w:val="005F143E"/>
    <w:pPr>
      <w:ind w:left="720"/>
    </w:pPr>
  </w:style>
  <w:style w:type="paragraph" w:styleId="NoteHeading">
    <w:name w:val="Note Heading"/>
    <w:basedOn w:val="Normal"/>
    <w:next w:val="Normal"/>
    <w:link w:val="NoteHeadingChar"/>
    <w:semiHidden/>
    <w:rsid w:val="005F143E"/>
  </w:style>
  <w:style w:type="character" w:customStyle="1" w:styleId="NoteHeadingChar">
    <w:name w:val="Note Heading Char"/>
    <w:basedOn w:val="DefaultParagraphFont"/>
    <w:link w:val="NoteHeading"/>
    <w:semiHidden/>
    <w:rsid w:val="005F143E"/>
    <w:rPr>
      <w:rFonts w:ascii="Arial" w:eastAsia="Times New Roman" w:hAnsi="Arial" w:cs="Times New Roman"/>
      <w:sz w:val="20"/>
      <w:szCs w:val="20"/>
    </w:rPr>
  </w:style>
  <w:style w:type="paragraph" w:styleId="PlainText">
    <w:name w:val="Plain Text"/>
    <w:basedOn w:val="Normal"/>
    <w:link w:val="PlainTextChar"/>
    <w:semiHidden/>
    <w:rsid w:val="005F143E"/>
    <w:rPr>
      <w:rFonts w:ascii="Courier New" w:hAnsi="Courier New" w:cs="Courier New"/>
    </w:rPr>
  </w:style>
  <w:style w:type="character" w:customStyle="1" w:styleId="PlainTextChar">
    <w:name w:val="Plain Text Char"/>
    <w:basedOn w:val="DefaultParagraphFont"/>
    <w:link w:val="PlainText"/>
    <w:semiHidden/>
    <w:rsid w:val="005F143E"/>
    <w:rPr>
      <w:rFonts w:ascii="Courier New" w:eastAsia="Times New Roman" w:hAnsi="Courier New" w:cs="Courier New"/>
      <w:sz w:val="20"/>
      <w:szCs w:val="20"/>
    </w:rPr>
  </w:style>
  <w:style w:type="paragraph" w:styleId="Salutation">
    <w:name w:val="Salutation"/>
    <w:basedOn w:val="Normal"/>
    <w:next w:val="Normal"/>
    <w:link w:val="SalutationChar"/>
    <w:semiHidden/>
    <w:rsid w:val="005F143E"/>
  </w:style>
  <w:style w:type="character" w:customStyle="1" w:styleId="SalutationChar">
    <w:name w:val="Salutation Char"/>
    <w:basedOn w:val="DefaultParagraphFont"/>
    <w:link w:val="Salutation"/>
    <w:semiHidden/>
    <w:rsid w:val="005F143E"/>
    <w:rPr>
      <w:rFonts w:ascii="Arial" w:eastAsia="Times New Roman" w:hAnsi="Arial" w:cs="Times New Roman"/>
      <w:sz w:val="20"/>
      <w:szCs w:val="20"/>
    </w:rPr>
  </w:style>
  <w:style w:type="paragraph" w:styleId="Signature">
    <w:name w:val="Signature"/>
    <w:basedOn w:val="Normal"/>
    <w:link w:val="SignatureChar"/>
    <w:semiHidden/>
    <w:rsid w:val="005F143E"/>
    <w:pPr>
      <w:ind w:left="4320"/>
    </w:pPr>
  </w:style>
  <w:style w:type="character" w:customStyle="1" w:styleId="SignatureChar">
    <w:name w:val="Signature Char"/>
    <w:basedOn w:val="DefaultParagraphFont"/>
    <w:link w:val="Signature"/>
    <w:semiHidden/>
    <w:rsid w:val="005F143E"/>
    <w:rPr>
      <w:rFonts w:ascii="Arial" w:eastAsia="Times New Roman" w:hAnsi="Arial" w:cs="Times New Roman"/>
      <w:sz w:val="20"/>
      <w:szCs w:val="20"/>
    </w:rPr>
  </w:style>
  <w:style w:type="table" w:styleId="Table3Deffects1">
    <w:name w:val="Table 3D effects 1"/>
    <w:basedOn w:val="TableNormal"/>
    <w:semiHidden/>
    <w:rsid w:val="005F143E"/>
    <w:pPr>
      <w:spacing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F143E"/>
    <w:pPr>
      <w:spacing w:after="0" w:line="240" w:lineRule="auto"/>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F143E"/>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F143E"/>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F143E"/>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F143E"/>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F143E"/>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F143E"/>
    <w:pPr>
      <w:spacing w:after="0" w:line="240" w:lineRule="auto"/>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F143E"/>
    <w:pPr>
      <w:spacing w:after="0" w:line="240" w:lineRule="auto"/>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F143E"/>
    <w:pPr>
      <w:spacing w:after="0" w:line="240" w:lineRule="auto"/>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F143E"/>
    <w:pPr>
      <w:spacing w:after="0" w:line="240" w:lineRule="auto"/>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F143E"/>
    <w:pPr>
      <w:spacing w:after="0" w:line="240" w:lineRule="auto"/>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F143E"/>
    <w:pPr>
      <w:spacing w:after="0" w:line="240" w:lineRule="auto"/>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F143E"/>
    <w:pPr>
      <w:spacing w:after="0" w:line="240" w:lineRule="auto"/>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F143E"/>
    <w:pPr>
      <w:spacing w:after="0" w:line="240" w:lineRule="auto"/>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F143E"/>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F143E"/>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F143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F143E"/>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F143E"/>
    <w:pPr>
      <w:spacing w:after="0" w:line="240" w:lineRule="auto"/>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F143E"/>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F143E"/>
    <w:pPr>
      <w:spacing w:after="0" w:line="240"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F143E"/>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F143E"/>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F143E"/>
    <w:pPr>
      <w:spacing w:after="0" w:line="240" w:lineRule="auto"/>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F143E"/>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F143E"/>
    <w:pPr>
      <w:spacing w:after="0" w:line="240" w:lineRule="auto"/>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F143E"/>
    <w:pPr>
      <w:spacing w:after="0" w:line="240" w:lineRule="auto"/>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F143E"/>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F143E"/>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F143E"/>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F143E"/>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F143E"/>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F143E"/>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F143E"/>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F143E"/>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F143E"/>
    <w:pPr>
      <w:spacing w:after="0" w:line="240" w:lineRule="auto"/>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F143E"/>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F143E"/>
    <w:pPr>
      <w:spacing w:after="0" w:line="240" w:lineRule="auto"/>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F143E"/>
    <w:pPr>
      <w:spacing w:after="0" w:line="240" w:lineRule="auto"/>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F143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F143E"/>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F143E"/>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F143E"/>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5F143E"/>
    <w:pPr>
      <w:numPr>
        <w:numId w:val="1"/>
      </w:numPr>
      <w:spacing w:after="120"/>
    </w:pPr>
  </w:style>
  <w:style w:type="numbering" w:customStyle="1" w:styleId="Style3">
    <w:name w:val="Style3"/>
    <w:uiPriority w:val="99"/>
    <w:rsid w:val="005F143E"/>
    <w:pPr>
      <w:numPr>
        <w:numId w:val="26"/>
      </w:numPr>
    </w:pPr>
  </w:style>
  <w:style w:type="paragraph" w:customStyle="1" w:styleId="ListNumberLast">
    <w:name w:val="List Number Last"/>
    <w:basedOn w:val="ListNumber"/>
    <w:link w:val="ListNumberLastChar"/>
    <w:rsid w:val="005F143E"/>
  </w:style>
  <w:style w:type="character" w:customStyle="1" w:styleId="ListNumberChar">
    <w:name w:val="List Number Char"/>
    <w:basedOn w:val="DefaultParagraphFont"/>
    <w:link w:val="ListNumber"/>
    <w:rsid w:val="005F143E"/>
    <w:rPr>
      <w:rFonts w:asciiTheme="majorHAnsi" w:eastAsiaTheme="majorEastAsia" w:hAnsiTheme="majorHAnsi" w:cs="Times New Roman"/>
      <w:b/>
      <w:color w:val="365F91" w:themeColor="accent1" w:themeShade="BF"/>
      <w:szCs w:val="18"/>
    </w:rPr>
  </w:style>
  <w:style w:type="character" w:customStyle="1" w:styleId="ListNumberLastChar">
    <w:name w:val="List Number Last Char"/>
    <w:basedOn w:val="ListNumberChar"/>
    <w:link w:val="ListNumberLast"/>
    <w:rsid w:val="005F143E"/>
    <w:rPr>
      <w:rFonts w:asciiTheme="majorHAnsi" w:eastAsiaTheme="majorEastAsia" w:hAnsiTheme="majorHAnsi" w:cs="Times New Roman"/>
      <w:b/>
      <w:color w:val="365F91" w:themeColor="accent1" w:themeShade="BF"/>
      <w:szCs w:val="18"/>
    </w:rPr>
  </w:style>
  <w:style w:type="paragraph" w:styleId="BalloonText">
    <w:name w:val="Balloon Text"/>
    <w:basedOn w:val="Normal"/>
    <w:link w:val="BalloonTextChar"/>
    <w:uiPriority w:val="99"/>
    <w:rsid w:val="005F143E"/>
    <w:rPr>
      <w:rFonts w:ascii="Tahoma" w:hAnsi="Tahoma" w:cs="Tahoma"/>
      <w:sz w:val="16"/>
      <w:szCs w:val="16"/>
    </w:rPr>
  </w:style>
  <w:style w:type="character" w:customStyle="1" w:styleId="BalloonTextChar">
    <w:name w:val="Balloon Text Char"/>
    <w:basedOn w:val="DefaultParagraphFont"/>
    <w:link w:val="BalloonText"/>
    <w:uiPriority w:val="99"/>
    <w:rsid w:val="005F143E"/>
    <w:rPr>
      <w:rFonts w:ascii="Tahoma" w:eastAsia="Times New Roman" w:hAnsi="Tahoma" w:cs="Tahoma"/>
      <w:sz w:val="16"/>
      <w:szCs w:val="16"/>
    </w:rPr>
  </w:style>
  <w:style w:type="paragraph" w:customStyle="1" w:styleId="numbullet1">
    <w:name w:val="numbullet1"/>
    <w:basedOn w:val="Normal"/>
    <w:qFormat/>
    <w:rsid w:val="005F143E"/>
    <w:pPr>
      <w:numPr>
        <w:numId w:val="19"/>
      </w:numPr>
      <w:spacing w:after="60"/>
      <w:ind w:left="720"/>
    </w:pPr>
    <w:rPr>
      <w:szCs w:val="16"/>
    </w:rPr>
  </w:style>
  <w:style w:type="paragraph" w:customStyle="1" w:styleId="numbullet2">
    <w:name w:val="numbullet2"/>
    <w:basedOn w:val="Normal"/>
    <w:rsid w:val="005F143E"/>
    <w:pPr>
      <w:numPr>
        <w:numId w:val="20"/>
      </w:numPr>
      <w:spacing w:after="60"/>
      <w:ind w:left="1080"/>
    </w:pPr>
    <w:rPr>
      <w:szCs w:val="16"/>
    </w:rPr>
  </w:style>
  <w:style w:type="paragraph" w:customStyle="1" w:styleId="numbullet3">
    <w:name w:val="numbullet3"/>
    <w:basedOn w:val="Normal"/>
    <w:rsid w:val="005F143E"/>
    <w:pPr>
      <w:spacing w:after="60"/>
      <w:ind w:left="1440" w:hanging="360"/>
    </w:pPr>
    <w:rPr>
      <w:szCs w:val="16"/>
    </w:rPr>
  </w:style>
  <w:style w:type="paragraph" w:customStyle="1" w:styleId="DocumentInformation">
    <w:name w:val="Document Information"/>
    <w:link w:val="DocumentInformationChar"/>
    <w:autoRedefine/>
    <w:rsid w:val="005F143E"/>
    <w:pPr>
      <w:spacing w:before="240" w:after="180" w:line="240" w:lineRule="auto"/>
    </w:pPr>
    <w:rPr>
      <w:rFonts w:ascii="Arial" w:eastAsia="Times New Roman" w:hAnsi="Arial" w:cs="Arial"/>
      <w:b/>
      <w:color w:val="002776"/>
      <w:sz w:val="24"/>
      <w:szCs w:val="24"/>
    </w:rPr>
  </w:style>
  <w:style w:type="character" w:customStyle="1" w:styleId="DocumentInformationChar">
    <w:name w:val="Document Information Char"/>
    <w:basedOn w:val="DefaultParagraphFont"/>
    <w:link w:val="DocumentInformation"/>
    <w:rsid w:val="005F143E"/>
    <w:rPr>
      <w:rFonts w:ascii="Arial" w:eastAsia="Times New Roman" w:hAnsi="Arial" w:cs="Arial"/>
      <w:b/>
      <w:color w:val="002776"/>
      <w:sz w:val="24"/>
      <w:szCs w:val="24"/>
    </w:rPr>
  </w:style>
  <w:style w:type="paragraph" w:customStyle="1" w:styleId="Bodycopy">
    <w:name w:val="Body copy"/>
    <w:link w:val="BodycopyChar"/>
    <w:qFormat/>
    <w:rsid w:val="005F143E"/>
    <w:pPr>
      <w:spacing w:after="120" w:line="240" w:lineRule="auto"/>
    </w:pPr>
    <w:rPr>
      <w:rFonts w:ascii="Arial" w:eastAsia="Times" w:hAnsi="Arial" w:cs="Times New Roman"/>
      <w:color w:val="000000"/>
      <w:sz w:val="20"/>
      <w:szCs w:val="20"/>
    </w:rPr>
  </w:style>
  <w:style w:type="character" w:customStyle="1" w:styleId="BodycopyChar">
    <w:name w:val="Body copy Char"/>
    <w:basedOn w:val="DefaultParagraphFont"/>
    <w:link w:val="Bodycopy"/>
    <w:rsid w:val="005F143E"/>
    <w:rPr>
      <w:rFonts w:ascii="Arial" w:eastAsia="Times" w:hAnsi="Arial" w:cs="Times New Roman"/>
      <w:color w:val="000000"/>
      <w:sz w:val="20"/>
      <w:szCs w:val="20"/>
    </w:rPr>
  </w:style>
  <w:style w:type="paragraph" w:customStyle="1" w:styleId="Projectname">
    <w:name w:val="Project name"/>
    <w:rsid w:val="005F143E"/>
    <w:pPr>
      <w:pageBreakBefore/>
      <w:spacing w:before="2400" w:after="0" w:line="240" w:lineRule="auto"/>
      <w:ind w:left="1440"/>
    </w:pPr>
    <w:rPr>
      <w:rFonts w:ascii="Times New Roman" w:eastAsia="Times New Roman" w:hAnsi="Times New Roman" w:cs="Times New Roman"/>
      <w:color w:val="002776"/>
      <w:sz w:val="60"/>
      <w:szCs w:val="60"/>
    </w:rPr>
  </w:style>
  <w:style w:type="paragraph" w:customStyle="1" w:styleId="Toolordeliverablename">
    <w:name w:val="Tool or deliverable name"/>
    <w:rsid w:val="005F143E"/>
    <w:pPr>
      <w:spacing w:before="360" w:after="0" w:line="240" w:lineRule="auto"/>
      <w:ind w:left="1440"/>
    </w:pPr>
    <w:rPr>
      <w:rFonts w:ascii="Times New Roman" w:eastAsia="Times New Roman" w:hAnsi="Times New Roman" w:cs="Arial"/>
      <w:color w:val="92D400"/>
      <w:sz w:val="60"/>
      <w:szCs w:val="24"/>
    </w:rPr>
  </w:style>
  <w:style w:type="paragraph" w:customStyle="1" w:styleId="Copyright">
    <w:name w:val="Copyright"/>
    <w:autoRedefine/>
    <w:rsid w:val="005F143E"/>
    <w:pPr>
      <w:autoSpaceDE w:val="0"/>
      <w:autoSpaceDN w:val="0"/>
      <w:adjustRightInd w:val="0"/>
      <w:spacing w:after="120"/>
      <w:ind w:left="2880"/>
    </w:pPr>
    <w:rPr>
      <w:rFonts w:ascii="Arial" w:eastAsia="Times New Roman" w:hAnsi="Arial" w:cs="Arial"/>
      <w:noProof/>
      <w:color w:val="333333"/>
      <w:sz w:val="16"/>
      <w:szCs w:val="18"/>
    </w:rPr>
  </w:style>
  <w:style w:type="paragraph" w:customStyle="1" w:styleId="CopyrightDeloitteBold">
    <w:name w:val="Copyright Deloitte Bold"/>
    <w:autoRedefine/>
    <w:rsid w:val="005F143E"/>
    <w:pPr>
      <w:pageBreakBefore/>
      <w:autoSpaceDE w:val="0"/>
      <w:autoSpaceDN w:val="0"/>
      <w:adjustRightInd w:val="0"/>
      <w:spacing w:before="4800" w:after="0"/>
      <w:ind w:left="2880"/>
    </w:pPr>
    <w:rPr>
      <w:rFonts w:ascii="Arial" w:eastAsia="Times New Roman" w:hAnsi="Arial" w:cs="Arial"/>
      <w:b/>
      <w:color w:val="333333"/>
      <w:sz w:val="16"/>
      <w:szCs w:val="20"/>
    </w:rPr>
  </w:style>
  <w:style w:type="character" w:styleId="PlaceholderText">
    <w:name w:val="Placeholder Text"/>
    <w:basedOn w:val="DefaultParagraphFont"/>
    <w:uiPriority w:val="99"/>
    <w:semiHidden/>
    <w:rsid w:val="005F143E"/>
    <w:rPr>
      <w:color w:val="808080"/>
    </w:rPr>
  </w:style>
  <w:style w:type="paragraph" w:customStyle="1" w:styleId="DocumentIdentification">
    <w:name w:val="Document Identification"/>
    <w:autoRedefine/>
    <w:rsid w:val="005F143E"/>
    <w:pPr>
      <w:spacing w:after="120" w:line="280" w:lineRule="exact"/>
    </w:pPr>
    <w:rPr>
      <w:rFonts w:ascii="Arial" w:eastAsia="Times" w:hAnsi="Arial" w:cs="Times New Roman"/>
      <w:color w:val="000000"/>
      <w:sz w:val="20"/>
      <w:szCs w:val="20"/>
      <w:lang w:val="en-GB"/>
    </w:rPr>
  </w:style>
  <w:style w:type="paragraph" w:customStyle="1" w:styleId="Documentname">
    <w:name w:val="Document name"/>
    <w:autoRedefine/>
    <w:rsid w:val="005F143E"/>
    <w:pPr>
      <w:spacing w:after="120" w:line="280" w:lineRule="exact"/>
    </w:pPr>
    <w:rPr>
      <w:rFonts w:ascii="Arial" w:eastAsia="Times" w:hAnsi="Arial" w:cs="Times New Roman"/>
      <w:color w:val="000000"/>
      <w:sz w:val="20"/>
      <w:szCs w:val="20"/>
      <w:lang w:val="en-GB"/>
    </w:rPr>
  </w:style>
  <w:style w:type="paragraph" w:customStyle="1" w:styleId="Insertnameoftheproject">
    <w:name w:val="&lt;Insert name of the project&gt;"/>
    <w:rsid w:val="005F143E"/>
    <w:pPr>
      <w:spacing w:after="120" w:line="280" w:lineRule="exact"/>
    </w:pPr>
    <w:rPr>
      <w:rFonts w:ascii="Arial" w:eastAsia="Times" w:hAnsi="Arial" w:cs="Times New Roman"/>
      <w:color w:val="000000"/>
      <w:sz w:val="20"/>
      <w:szCs w:val="20"/>
      <w:lang w:val="en-GB"/>
    </w:rPr>
  </w:style>
  <w:style w:type="paragraph" w:customStyle="1" w:styleId="Bullet1Last">
    <w:name w:val="Bullet 1 Last"/>
    <w:basedOn w:val="Bullet1"/>
    <w:next w:val="Bodycopy"/>
    <w:autoRedefine/>
    <w:rsid w:val="005F143E"/>
    <w:pPr>
      <w:spacing w:after="120"/>
    </w:pPr>
  </w:style>
  <w:style w:type="paragraph" w:customStyle="1" w:styleId="Bullet2Last">
    <w:name w:val="Bullet 2 Last"/>
    <w:basedOn w:val="Bullet2"/>
    <w:next w:val="Bodycopy"/>
    <w:autoRedefine/>
    <w:rsid w:val="005F143E"/>
    <w:pPr>
      <w:spacing w:after="120"/>
    </w:pPr>
  </w:style>
  <w:style w:type="paragraph" w:customStyle="1" w:styleId="Copyrightsubhead">
    <w:name w:val="Copyright subhead"/>
    <w:basedOn w:val="CopyrightDeloitteBold"/>
    <w:next w:val="Copyright"/>
    <w:rsid w:val="005F143E"/>
    <w:pPr>
      <w:pageBreakBefore w:val="0"/>
      <w:spacing w:before="120"/>
    </w:pPr>
    <w:rPr>
      <w:rFonts w:ascii="Arial Bold" w:hAnsi="Arial Bold"/>
    </w:rPr>
  </w:style>
  <w:style w:type="paragraph" w:customStyle="1" w:styleId="List2Last">
    <w:name w:val="List 2 Last"/>
    <w:basedOn w:val="List2"/>
    <w:next w:val="Bodycopy"/>
    <w:autoRedefine/>
    <w:rsid w:val="005F143E"/>
    <w:pPr>
      <w:spacing w:after="120"/>
    </w:pPr>
  </w:style>
  <w:style w:type="paragraph" w:customStyle="1" w:styleId="ListLast">
    <w:name w:val="List Last"/>
    <w:basedOn w:val="List"/>
    <w:autoRedefine/>
    <w:rsid w:val="005F143E"/>
    <w:pPr>
      <w:numPr>
        <w:numId w:val="16"/>
      </w:numPr>
      <w:tabs>
        <w:tab w:val="num" w:pos="360"/>
      </w:tabs>
      <w:spacing w:after="120"/>
      <w:ind w:left="0" w:firstLine="0"/>
    </w:pPr>
  </w:style>
  <w:style w:type="numbering" w:customStyle="1" w:styleId="Style1">
    <w:name w:val="Style1"/>
    <w:uiPriority w:val="99"/>
    <w:rsid w:val="005F143E"/>
    <w:pPr>
      <w:numPr>
        <w:numId w:val="14"/>
      </w:numPr>
    </w:pPr>
  </w:style>
  <w:style w:type="numbering" w:customStyle="1" w:styleId="List1">
    <w:name w:val="List 1"/>
    <w:uiPriority w:val="99"/>
    <w:rsid w:val="005F143E"/>
    <w:pPr>
      <w:numPr>
        <w:numId w:val="15"/>
      </w:numPr>
    </w:pPr>
  </w:style>
  <w:style w:type="paragraph" w:customStyle="1" w:styleId="StyleToolordeliverablenameCustomColorRGB039118Left">
    <w:name w:val="Style Tool or deliverable name + Custom Color(RGB(039118)) Left:..."/>
    <w:basedOn w:val="Toolordeliverablename"/>
    <w:rsid w:val="005F143E"/>
    <w:rPr>
      <w:rFonts w:cs="Times New Roman"/>
      <w:color w:val="002776"/>
      <w:szCs w:val="20"/>
    </w:rPr>
  </w:style>
  <w:style w:type="paragraph" w:customStyle="1" w:styleId="Tablebullet">
    <w:name w:val="Tablebullet"/>
    <w:basedOn w:val="Tabletext"/>
    <w:rsid w:val="005F143E"/>
    <w:pPr>
      <w:numPr>
        <w:numId w:val="22"/>
      </w:numPr>
      <w:spacing w:before="20" w:after="20"/>
      <w:ind w:left="216" w:hanging="216"/>
    </w:pPr>
  </w:style>
  <w:style w:type="paragraph" w:styleId="Header">
    <w:name w:val="header"/>
    <w:aliases w:val="Appendix"/>
    <w:basedOn w:val="Normal"/>
    <w:link w:val="HeaderChar"/>
    <w:uiPriority w:val="99"/>
    <w:rsid w:val="005F143E"/>
    <w:pPr>
      <w:tabs>
        <w:tab w:val="center" w:pos="4680"/>
        <w:tab w:val="right" w:pos="9360"/>
      </w:tabs>
      <w:jc w:val="center"/>
    </w:pPr>
    <w:rPr>
      <w:rFonts w:ascii="Arial Bold" w:hAnsi="Arial Bold"/>
      <w:b/>
    </w:rPr>
  </w:style>
  <w:style w:type="character" w:customStyle="1" w:styleId="HeaderChar">
    <w:name w:val="Header Char"/>
    <w:aliases w:val="Appendix Char"/>
    <w:basedOn w:val="DefaultParagraphFont"/>
    <w:link w:val="Header"/>
    <w:uiPriority w:val="99"/>
    <w:rsid w:val="005F143E"/>
    <w:rPr>
      <w:rFonts w:ascii="Arial Bold" w:eastAsia="Times New Roman" w:hAnsi="Arial Bold" w:cs="Times New Roman"/>
      <w:b/>
      <w:sz w:val="20"/>
      <w:szCs w:val="20"/>
    </w:rPr>
  </w:style>
  <w:style w:type="paragraph" w:customStyle="1" w:styleId="TableNumber">
    <w:name w:val="TableNumber"/>
    <w:basedOn w:val="Tablehead1"/>
    <w:next w:val="Bodycopy"/>
    <w:rsid w:val="005F143E"/>
    <w:rPr>
      <w:color w:val="auto"/>
    </w:rPr>
  </w:style>
  <w:style w:type="paragraph" w:customStyle="1" w:styleId="TableList">
    <w:name w:val="TableList"/>
    <w:basedOn w:val="Tabletext"/>
    <w:rsid w:val="005F143E"/>
    <w:pPr>
      <w:numPr>
        <w:numId w:val="28"/>
      </w:numPr>
      <w:ind w:left="216" w:hanging="216"/>
    </w:pPr>
  </w:style>
  <w:style w:type="paragraph" w:customStyle="1" w:styleId="Tablehead2">
    <w:name w:val="Tablehead2"/>
    <w:basedOn w:val="Tablehead1"/>
    <w:rsid w:val="005F143E"/>
    <w:rPr>
      <w:color w:val="002776"/>
    </w:rPr>
  </w:style>
  <w:style w:type="paragraph" w:customStyle="1" w:styleId="Instructions">
    <w:name w:val="Instructions"/>
    <w:basedOn w:val="Bodycopy"/>
    <w:next w:val="Bodycopy"/>
    <w:rsid w:val="005F143E"/>
    <w:rPr>
      <w:color w:val="0000FF"/>
    </w:rPr>
  </w:style>
  <w:style w:type="paragraph" w:customStyle="1" w:styleId="Tablebullet20">
    <w:name w:val="Tablebullet2"/>
    <w:basedOn w:val="Tablebullet"/>
    <w:rsid w:val="005F143E"/>
    <w:pPr>
      <w:numPr>
        <w:numId w:val="24"/>
      </w:numPr>
      <w:ind w:left="418" w:hanging="216"/>
    </w:pPr>
  </w:style>
  <w:style w:type="paragraph" w:customStyle="1" w:styleId="FigureCaption">
    <w:name w:val="FigureCaption"/>
    <w:basedOn w:val="Bodycopy"/>
    <w:rsid w:val="005F143E"/>
    <w:pPr>
      <w:numPr>
        <w:numId w:val="29"/>
      </w:numPr>
      <w:tabs>
        <w:tab w:val="num" w:pos="360"/>
      </w:tabs>
      <w:ind w:left="0" w:firstLine="0"/>
      <w:jc w:val="center"/>
    </w:pPr>
    <w:rPr>
      <w:b/>
      <w:sz w:val="18"/>
      <w:szCs w:val="18"/>
    </w:rPr>
  </w:style>
  <w:style w:type="numbering" w:customStyle="1" w:styleId="Style2">
    <w:name w:val="Style2"/>
    <w:uiPriority w:val="99"/>
    <w:rsid w:val="005F143E"/>
    <w:pPr>
      <w:numPr>
        <w:numId w:val="25"/>
      </w:numPr>
    </w:pPr>
  </w:style>
  <w:style w:type="paragraph" w:customStyle="1" w:styleId="InstructionsBullet">
    <w:name w:val="InstructionsBullet"/>
    <w:basedOn w:val="Bullet1"/>
    <w:rsid w:val="005F143E"/>
    <w:rPr>
      <w:color w:val="0000FF"/>
    </w:rPr>
  </w:style>
  <w:style w:type="numbering" w:customStyle="1" w:styleId="Style4">
    <w:name w:val="Style4"/>
    <w:uiPriority w:val="99"/>
    <w:rsid w:val="005F143E"/>
    <w:pPr>
      <w:numPr>
        <w:numId w:val="27"/>
      </w:numPr>
    </w:pPr>
  </w:style>
  <w:style w:type="numbering" w:customStyle="1" w:styleId="Style5">
    <w:name w:val="Style5"/>
    <w:uiPriority w:val="99"/>
    <w:rsid w:val="005F143E"/>
    <w:pPr>
      <w:numPr>
        <w:numId w:val="28"/>
      </w:numPr>
    </w:pPr>
  </w:style>
  <w:style w:type="character" w:customStyle="1" w:styleId="NormalText">
    <w:name w:val="Normal Text"/>
    <w:basedOn w:val="DefaultParagraphFont"/>
    <w:rsid w:val="005F143E"/>
    <w:rPr>
      <w:rFonts w:ascii="Arial" w:hAnsi="Arial"/>
      <w:sz w:val="20"/>
      <w:szCs w:val="20"/>
    </w:rPr>
  </w:style>
  <w:style w:type="paragraph" w:styleId="ListParagraph">
    <w:name w:val="List Paragraph"/>
    <w:basedOn w:val="Normal"/>
    <w:uiPriority w:val="34"/>
    <w:qFormat/>
    <w:rsid w:val="005F143E"/>
    <w:pPr>
      <w:ind w:left="720"/>
      <w:contextualSpacing/>
    </w:pPr>
    <w:rPr>
      <w:rFonts w:ascii="Verdana" w:hAnsi="Verdana"/>
    </w:rPr>
  </w:style>
  <w:style w:type="character" w:styleId="CommentReference">
    <w:name w:val="annotation reference"/>
    <w:basedOn w:val="DefaultParagraphFont"/>
    <w:uiPriority w:val="99"/>
    <w:rsid w:val="005F143E"/>
    <w:rPr>
      <w:sz w:val="16"/>
      <w:szCs w:val="16"/>
    </w:rPr>
  </w:style>
  <w:style w:type="paragraph" w:styleId="CommentText">
    <w:name w:val="annotation text"/>
    <w:basedOn w:val="Normal"/>
    <w:link w:val="CommentTextChar"/>
    <w:uiPriority w:val="99"/>
    <w:rsid w:val="005F143E"/>
  </w:style>
  <w:style w:type="character" w:customStyle="1" w:styleId="CommentTextChar">
    <w:name w:val="Comment Text Char"/>
    <w:basedOn w:val="DefaultParagraphFont"/>
    <w:link w:val="CommentText"/>
    <w:uiPriority w:val="99"/>
    <w:rsid w:val="005F143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rsid w:val="005F143E"/>
    <w:rPr>
      <w:b/>
      <w:bCs/>
    </w:rPr>
  </w:style>
  <w:style w:type="character" w:customStyle="1" w:styleId="CommentSubjectChar">
    <w:name w:val="Comment Subject Char"/>
    <w:basedOn w:val="CommentTextChar"/>
    <w:link w:val="CommentSubject"/>
    <w:uiPriority w:val="99"/>
    <w:rsid w:val="005F143E"/>
    <w:rPr>
      <w:rFonts w:ascii="Arial" w:eastAsia="Times New Roman" w:hAnsi="Arial" w:cs="Times New Roman"/>
      <w:b/>
      <w:bCs/>
      <w:sz w:val="20"/>
      <w:szCs w:val="20"/>
    </w:rPr>
  </w:style>
  <w:style w:type="paragraph" w:styleId="Revision">
    <w:name w:val="Revision"/>
    <w:hidden/>
    <w:uiPriority w:val="99"/>
    <w:semiHidden/>
    <w:rsid w:val="005F143E"/>
    <w:pPr>
      <w:spacing w:after="0" w:line="240" w:lineRule="auto"/>
    </w:pPr>
    <w:rPr>
      <w:rFonts w:ascii="Arial" w:eastAsia="Times New Roman" w:hAnsi="Arial" w:cs="Times New Roman"/>
      <w:sz w:val="20"/>
      <w:szCs w:val="20"/>
    </w:rPr>
  </w:style>
  <w:style w:type="paragraph" w:customStyle="1" w:styleId="BodyText1">
    <w:name w:val="Body Text1"/>
    <w:basedOn w:val="BodyText"/>
    <w:link w:val="BodytextChar"/>
    <w:qFormat/>
    <w:rsid w:val="005F143E"/>
    <w:pPr>
      <w:jc w:val="both"/>
    </w:pPr>
    <w:rPr>
      <w:rFonts w:eastAsia="Times"/>
      <w:color w:val="000000"/>
    </w:rPr>
  </w:style>
  <w:style w:type="character" w:customStyle="1" w:styleId="BodytextChar">
    <w:name w:val="Body text Char"/>
    <w:basedOn w:val="DefaultParagraphFont"/>
    <w:link w:val="BodyText1"/>
    <w:rsid w:val="005F143E"/>
    <w:rPr>
      <w:rFonts w:ascii="Arial" w:eastAsia="Times" w:hAnsi="Arial" w:cs="Times New Roman"/>
      <w:color w:val="000000"/>
      <w:sz w:val="20"/>
      <w:szCs w:val="20"/>
    </w:rPr>
  </w:style>
  <w:style w:type="paragraph" w:styleId="BodyText">
    <w:name w:val="Body Text"/>
    <w:aliases w:val="Body Text Char2 Char,Body Text Char1 Char Char,Body Text Char Char Char Char,Body Text Char1 Char Char Char Char,Body Text Char Char Char Char Char Char,Body Text Char2 Char Char Char Char Char Char,Body Text Char Char3 Char"/>
    <w:basedOn w:val="Normal"/>
    <w:link w:val="BodyTextChar0"/>
    <w:uiPriority w:val="99"/>
    <w:rsid w:val="005F143E"/>
    <w:pPr>
      <w:spacing w:after="120"/>
    </w:pPr>
  </w:style>
  <w:style w:type="character" w:customStyle="1" w:styleId="BodyTextChar0">
    <w:name w:val="Body Text Char"/>
    <w:aliases w:val="Body Text Char2 Char Char,Body Text Char1 Char Char Char,Body Text Char Char Char Char Char,Body Text Char1 Char Char Char Char Char,Body Text Char Char Char Char Char Char Char,Body Text Char2 Char Char Char Char Char Char Char"/>
    <w:basedOn w:val="DefaultParagraphFont"/>
    <w:link w:val="BodyText"/>
    <w:uiPriority w:val="99"/>
    <w:rsid w:val="005F143E"/>
    <w:rPr>
      <w:rFonts w:ascii="Arial" w:eastAsia="Times New Roman" w:hAnsi="Arial" w:cs="Times New Roman"/>
      <w:sz w:val="20"/>
      <w:szCs w:val="20"/>
    </w:rPr>
  </w:style>
  <w:style w:type="paragraph" w:customStyle="1" w:styleId="TableColumnheader">
    <w:name w:val="Table Column header"/>
    <w:basedOn w:val="Normal"/>
    <w:uiPriority w:val="99"/>
    <w:rsid w:val="005F143E"/>
    <w:pPr>
      <w:keepNext/>
      <w:keepLines/>
      <w:spacing w:before="80" w:after="80"/>
      <w:jc w:val="both"/>
    </w:pPr>
    <w:rPr>
      <w:rFonts w:eastAsia="Times"/>
      <w:b/>
      <w:color w:val="FFFFFF"/>
      <w:sz w:val="18"/>
      <w:szCs w:val="24"/>
      <w:lang w:val="en-CA"/>
    </w:rPr>
  </w:style>
  <w:style w:type="paragraph" w:customStyle="1" w:styleId="BulletedList">
    <w:name w:val="Bulleted List"/>
    <w:basedOn w:val="Normal"/>
    <w:link w:val="BulletedListChar"/>
    <w:qFormat/>
    <w:rsid w:val="005F143E"/>
    <w:pPr>
      <w:numPr>
        <w:numId w:val="30"/>
      </w:numPr>
      <w:spacing w:before="100" w:beforeAutospacing="1" w:after="100" w:afterAutospacing="1"/>
      <w:contextualSpacing/>
    </w:pPr>
    <w:rPr>
      <w:rFonts w:cs="Arial"/>
      <w:sz w:val="22"/>
      <w:szCs w:val="22"/>
    </w:rPr>
  </w:style>
  <w:style w:type="character" w:customStyle="1" w:styleId="BulletedListChar">
    <w:name w:val="Bulleted List Char"/>
    <w:basedOn w:val="DefaultParagraphFont"/>
    <w:link w:val="BulletedList"/>
    <w:rsid w:val="005F143E"/>
    <w:rPr>
      <w:rFonts w:ascii="Arial" w:eastAsia="Times New Roman" w:hAnsi="Arial" w:cs="Arial"/>
    </w:rPr>
  </w:style>
  <w:style w:type="paragraph" w:customStyle="1" w:styleId="NormalTextStyle">
    <w:name w:val="Normal Text Style"/>
    <w:basedOn w:val="Normal"/>
    <w:link w:val="NormalTextStyleChar"/>
    <w:qFormat/>
    <w:rsid w:val="005F143E"/>
    <w:pPr>
      <w:autoSpaceDE w:val="0"/>
      <w:autoSpaceDN w:val="0"/>
      <w:jc w:val="both"/>
    </w:pPr>
    <w:rPr>
      <w:rFonts w:cs="Arial"/>
      <w:sz w:val="22"/>
      <w:szCs w:val="22"/>
    </w:rPr>
  </w:style>
  <w:style w:type="character" w:customStyle="1" w:styleId="NormalTextStyleChar">
    <w:name w:val="Normal Text Style Char"/>
    <w:basedOn w:val="DefaultParagraphFont"/>
    <w:link w:val="NormalTextStyle"/>
    <w:rsid w:val="005F143E"/>
    <w:rPr>
      <w:rFonts w:ascii="Arial" w:eastAsia="Times New Roman" w:hAnsi="Arial" w:cs="Arial"/>
    </w:rPr>
  </w:style>
  <w:style w:type="paragraph" w:styleId="Caption">
    <w:name w:val="caption"/>
    <w:basedOn w:val="Normal"/>
    <w:next w:val="Normal"/>
    <w:uiPriority w:val="35"/>
    <w:unhideWhenUsed/>
    <w:qFormat/>
    <w:rsid w:val="005F143E"/>
    <w:pPr>
      <w:spacing w:after="200"/>
    </w:pPr>
    <w:rPr>
      <w:b/>
      <w:bCs/>
      <w:sz w:val="18"/>
      <w:szCs w:val="18"/>
    </w:rPr>
  </w:style>
  <w:style w:type="table" w:styleId="LightList-Accent1">
    <w:name w:val="Light List Accent 1"/>
    <w:basedOn w:val="TableNormal"/>
    <w:uiPriority w:val="61"/>
    <w:rsid w:val="005F14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ofFigures">
    <w:name w:val="table of figures"/>
    <w:basedOn w:val="Normal"/>
    <w:next w:val="Normal"/>
    <w:uiPriority w:val="99"/>
    <w:rsid w:val="005F143E"/>
  </w:style>
  <w:style w:type="paragraph" w:styleId="BodyText2">
    <w:name w:val="Body Text 2"/>
    <w:basedOn w:val="Normal"/>
    <w:link w:val="BodyText2Char"/>
    <w:semiHidden/>
    <w:unhideWhenUsed/>
    <w:rsid w:val="005F143E"/>
    <w:pPr>
      <w:spacing w:after="120" w:line="480" w:lineRule="auto"/>
    </w:pPr>
  </w:style>
  <w:style w:type="character" w:customStyle="1" w:styleId="BodyText2Char">
    <w:name w:val="Body Text 2 Char"/>
    <w:basedOn w:val="DefaultParagraphFont"/>
    <w:link w:val="BodyText2"/>
    <w:semiHidden/>
    <w:rsid w:val="005F143E"/>
    <w:rPr>
      <w:rFonts w:ascii="Arial" w:eastAsia="Times New Roman" w:hAnsi="Arial" w:cs="Times New Roman"/>
      <w:sz w:val="20"/>
      <w:szCs w:val="20"/>
    </w:rPr>
  </w:style>
  <w:style w:type="character" w:customStyle="1" w:styleId="SDHeader1">
    <w:name w:val="SDHeader 1"/>
    <w:rsid w:val="005F143E"/>
    <w:rPr>
      <w:rFonts w:ascii="Arial,Bold" w:hAnsi="Arial,Bold"/>
      <w:b/>
      <w:bCs/>
      <w:smallCaps/>
      <w:color w:val="330066"/>
      <w:sz w:val="32"/>
    </w:rPr>
  </w:style>
  <w:style w:type="paragraph" w:customStyle="1" w:styleId="SDNormalText">
    <w:name w:val="SDNormalText"/>
    <w:basedOn w:val="Normal"/>
    <w:rsid w:val="005F143E"/>
    <w:pPr>
      <w:spacing w:line="256" w:lineRule="auto"/>
    </w:pPr>
    <w:rPr>
      <w:rFonts w:ascii="Arial Narrow" w:hAnsi="Arial Narrow"/>
      <w:sz w:val="22"/>
    </w:rPr>
  </w:style>
  <w:style w:type="character" w:customStyle="1" w:styleId="SDTableTitle">
    <w:name w:val="SDTableTitle"/>
    <w:rsid w:val="005F143E"/>
    <w:rPr>
      <w:rFonts w:ascii="Arial" w:hAnsi="Arial"/>
      <w:b/>
      <w:bCs/>
      <w:sz w:val="20"/>
    </w:rPr>
  </w:style>
  <w:style w:type="paragraph" w:customStyle="1" w:styleId="TableHead">
    <w:name w:val="TableHead"/>
    <w:basedOn w:val="Normal"/>
    <w:rsid w:val="005F143E"/>
    <w:pPr>
      <w:spacing w:before="60" w:after="40" w:line="256" w:lineRule="auto"/>
    </w:pPr>
    <w:rPr>
      <w:rFonts w:cs="Calibri"/>
      <w:b/>
    </w:rPr>
  </w:style>
  <w:style w:type="paragraph" w:customStyle="1" w:styleId="TableSubHead">
    <w:name w:val="TableSubHead"/>
    <w:basedOn w:val="TableHead"/>
    <w:rsid w:val="005F143E"/>
  </w:style>
  <w:style w:type="paragraph" w:customStyle="1" w:styleId="TableBody">
    <w:name w:val="TableBody"/>
    <w:basedOn w:val="TableSubHead"/>
    <w:rsid w:val="005F143E"/>
    <w:rPr>
      <w:b w:val="0"/>
      <w:sz w:val="16"/>
    </w:rPr>
  </w:style>
  <w:style w:type="paragraph" w:styleId="NoSpacing">
    <w:name w:val="No Spacing"/>
    <w:link w:val="NoSpacingChar"/>
    <w:uiPriority w:val="1"/>
    <w:qFormat/>
    <w:rsid w:val="00712CD7"/>
    <w:pPr>
      <w:spacing w:after="0" w:line="240" w:lineRule="auto"/>
    </w:pPr>
    <w:rPr>
      <w:rFonts w:ascii="Calibri" w:hAnsi="Calibri" w:cs="Times New Roman"/>
      <w:lang w:eastAsia="zh-TW"/>
    </w:rPr>
  </w:style>
  <w:style w:type="character" w:customStyle="1" w:styleId="NoSpacingChar">
    <w:name w:val="No Spacing Char"/>
    <w:basedOn w:val="DefaultParagraphFont"/>
    <w:link w:val="NoSpacing"/>
    <w:uiPriority w:val="1"/>
    <w:rsid w:val="00712CD7"/>
    <w:rPr>
      <w:rFonts w:ascii="Calibri" w:hAnsi="Calibri" w:cs="Times New Roman"/>
      <w:lang w:eastAsia="zh-TW"/>
    </w:rPr>
  </w:style>
  <w:style w:type="character" w:styleId="Emphasis">
    <w:name w:val="Emphasis"/>
    <w:basedOn w:val="DefaultParagraphFont"/>
    <w:uiPriority w:val="20"/>
    <w:qFormat/>
    <w:rsid w:val="00873632"/>
    <w:rPr>
      <w:i/>
      <w:iCs/>
    </w:rPr>
  </w:style>
  <w:style w:type="paragraph" w:customStyle="1" w:styleId="alert-title">
    <w:name w:val="alert-title"/>
    <w:basedOn w:val="Normal"/>
    <w:rsid w:val="00C937F6"/>
    <w:pPr>
      <w:spacing w:before="100" w:beforeAutospacing="1" w:after="100" w:afterAutospacing="1"/>
    </w:pPr>
    <w:rPr>
      <w:rFonts w:ascii="Times New Roman" w:hAnsi="Times New Roman"/>
      <w:sz w:val="24"/>
      <w:szCs w:val="24"/>
      <w:lang w:eastAsia="zh-CN"/>
    </w:rPr>
  </w:style>
  <w:style w:type="paragraph" w:customStyle="1" w:styleId="Default">
    <w:name w:val="Default"/>
    <w:rsid w:val="000B77FE"/>
    <w:pPr>
      <w:autoSpaceDE w:val="0"/>
      <w:autoSpaceDN w:val="0"/>
      <w:adjustRightInd w:val="0"/>
      <w:spacing w:after="0" w:line="240" w:lineRule="auto"/>
    </w:pPr>
    <w:rPr>
      <w:rFonts w:ascii="Calibri" w:hAnsi="Calibri" w:cs="Calibri"/>
      <w:color w:val="000000"/>
      <w:sz w:val="24"/>
      <w:szCs w:val="24"/>
    </w:rPr>
  </w:style>
  <w:style w:type="table" w:customStyle="1" w:styleId="DeloitteBlueTableTableauBleu">
    <w:name w:val="Deloitte Blue Table/Tableau Bleu"/>
    <w:basedOn w:val="TableNormal"/>
    <w:uiPriority w:val="99"/>
    <w:qFormat/>
    <w:rsid w:val="000B77FE"/>
    <w:pPr>
      <w:spacing w:before="60" w:after="60" w:line="240" w:lineRule="auto"/>
    </w:pPr>
    <w:rPr>
      <w:rFonts w:ascii="Arial" w:hAnsi="Arial" w:cs="Times New Roman"/>
      <w:sz w:val="16"/>
      <w:szCs w:val="20"/>
    </w:rPr>
    <w:tblPr>
      <w:tblBorders>
        <w:bottom w:val="single" w:sz="6" w:space="0" w:color="00A1DE"/>
        <w:insideH w:val="single" w:sz="6" w:space="0" w:color="00A1DE"/>
      </w:tblBorders>
    </w:tblPr>
    <w:tcPr>
      <w:vAlign w:val="center"/>
    </w:tcPr>
    <w:tblStylePr w:type="firstRow">
      <w:pPr>
        <w:wordWrap/>
        <w:spacing w:beforeLines="0" w:beforeAutospacing="0" w:afterLines="0" w:afterAutospacing="0" w:line="240" w:lineRule="auto"/>
      </w:pPr>
      <w:rPr>
        <w:rFonts w:ascii="Arial" w:hAnsi="Arial"/>
        <w:b/>
        <w:i w:val="0"/>
        <w:color w:val="FFFFFF"/>
        <w:sz w:val="18"/>
      </w:rPr>
      <w:tblPr/>
      <w:tcPr>
        <w:shd w:val="clear" w:color="auto" w:fill="00A1DE"/>
      </w:tcPr>
    </w:tblStylePr>
    <w:tblStylePr w:type="lastRow">
      <w:pPr>
        <w:wordWrap/>
      </w:pPr>
      <w:rPr>
        <w:rFonts w:ascii="Arial" w:hAnsi="Arial"/>
        <w:b/>
      </w:rPr>
      <w:tblPr/>
      <w:tcPr>
        <w:tcBorders>
          <w:bottom w:val="single" w:sz="8" w:space="0" w:color="00A1DE"/>
        </w:tcBorders>
      </w:tcPr>
    </w:tblStylePr>
  </w:style>
  <w:style w:type="paragraph" w:customStyle="1" w:styleId="paragraph">
    <w:name w:val="paragraph"/>
    <w:basedOn w:val="Normal"/>
    <w:rsid w:val="00895AA4"/>
    <w:rPr>
      <w:rFonts w:ascii="Times New Roman" w:hAnsi="Times New Roman"/>
      <w:sz w:val="24"/>
      <w:szCs w:val="24"/>
      <w:lang w:eastAsia="zh-CN"/>
    </w:rPr>
  </w:style>
  <w:style w:type="character" w:customStyle="1" w:styleId="spellingerror">
    <w:name w:val="spellingerror"/>
    <w:basedOn w:val="DefaultParagraphFont"/>
    <w:rsid w:val="00895AA4"/>
  </w:style>
  <w:style w:type="character" w:customStyle="1" w:styleId="contextualspellingandgrammarerror">
    <w:name w:val="contextualspellingandgrammarerror"/>
    <w:basedOn w:val="DefaultParagraphFont"/>
    <w:rsid w:val="00895AA4"/>
  </w:style>
  <w:style w:type="character" w:customStyle="1" w:styleId="normaltextrun1">
    <w:name w:val="normaltextrun1"/>
    <w:basedOn w:val="DefaultParagraphFont"/>
    <w:rsid w:val="00895AA4"/>
  </w:style>
  <w:style w:type="character" w:customStyle="1" w:styleId="eop">
    <w:name w:val="eop"/>
    <w:basedOn w:val="DefaultParagraphFont"/>
    <w:rsid w:val="00895AA4"/>
  </w:style>
  <w:style w:type="paragraph" w:customStyle="1" w:styleId="Heading2-Green">
    <w:name w:val="Heading 2 - Green"/>
    <w:basedOn w:val="Normal"/>
    <w:next w:val="Normal"/>
    <w:rsid w:val="004439AB"/>
    <w:pPr>
      <w:keepNext/>
      <w:spacing w:before="320" w:after="120"/>
      <w:outlineLvl w:val="1"/>
    </w:pPr>
    <w:rPr>
      <w:rFonts w:eastAsia="PMingLiU"/>
      <w:b/>
      <w:color w:val="92D400"/>
      <w:sz w:val="24"/>
      <w:szCs w:val="24"/>
      <w:lang w:val="en-CA"/>
    </w:rPr>
  </w:style>
  <w:style w:type="paragraph" w:customStyle="1" w:styleId="TableEntry">
    <w:name w:val="Table Entry"/>
    <w:basedOn w:val="Normal"/>
    <w:qFormat/>
    <w:rsid w:val="004439AB"/>
    <w:pPr>
      <w:spacing w:before="60" w:after="60"/>
    </w:pPr>
    <w:rPr>
      <w:rFonts w:eastAsia="PMingLiU"/>
      <w:color w:val="000000"/>
      <w:sz w:val="16"/>
      <w:szCs w:val="24"/>
      <w:lang w:val="en-CA"/>
    </w:rPr>
  </w:style>
  <w:style w:type="paragraph" w:customStyle="1" w:styleId="Style10">
    <w:name w:val="Style 1"/>
    <w:basedOn w:val="Heading1"/>
    <w:next w:val="Normal"/>
    <w:link w:val="Style1Char"/>
    <w:rsid w:val="004439AB"/>
    <w:pPr>
      <w:pageBreakBefore/>
      <w:spacing w:before="0" w:after="120" w:line="240" w:lineRule="auto"/>
      <w:ind w:left="432" w:hanging="432"/>
      <w:outlineLvl w:val="9"/>
    </w:pPr>
    <w:rPr>
      <w:rFonts w:ascii="Calibri" w:hAnsi="Calibri" w:cs="Times New Roman"/>
      <w:bCs w:val="0"/>
      <w:color w:val="002776"/>
      <w:kern w:val="32"/>
      <w:sz w:val="28"/>
      <w:szCs w:val="60"/>
      <w:lang w:val="en-CA"/>
    </w:rPr>
  </w:style>
  <w:style w:type="character" w:customStyle="1" w:styleId="Style1Char">
    <w:name w:val="Style 1 Char"/>
    <w:basedOn w:val="Heading1Char"/>
    <w:link w:val="Style10"/>
    <w:rsid w:val="004439AB"/>
    <w:rPr>
      <w:rFonts w:ascii="Calibri" w:eastAsiaTheme="majorEastAsia" w:hAnsi="Calibri" w:cs="Times New Roman"/>
      <w:b/>
      <w:bCs w:val="0"/>
      <w:color w:val="002776"/>
      <w:kern w:val="32"/>
      <w:sz w:val="28"/>
      <w:szCs w:val="60"/>
      <w:lang w:val="en-CA"/>
    </w:rPr>
  </w:style>
  <w:style w:type="paragraph" w:customStyle="1" w:styleId="CaptionSource">
    <w:name w:val="Caption Source"/>
    <w:basedOn w:val="Captionbody"/>
    <w:next w:val="Normal"/>
    <w:rsid w:val="004439AB"/>
  </w:style>
  <w:style w:type="paragraph" w:customStyle="1" w:styleId="PulloutQuote">
    <w:name w:val="Pullout Quote"/>
    <w:next w:val="Normal"/>
    <w:qFormat/>
    <w:rsid w:val="004439AB"/>
    <w:pPr>
      <w:pBdr>
        <w:top w:val="single" w:sz="4" w:space="4" w:color="00A1DE"/>
      </w:pBdr>
      <w:suppressAutoHyphens/>
      <w:spacing w:after="320" w:line="380" w:lineRule="exact"/>
    </w:pPr>
    <w:rPr>
      <w:rFonts w:ascii="Times New Roman" w:hAnsi="Times New Roman" w:cs="Times New Roman"/>
      <w:color w:val="00A1DE"/>
      <w:sz w:val="32"/>
      <w:szCs w:val="20"/>
      <w:lang w:val="en-CA"/>
    </w:rPr>
  </w:style>
  <w:style w:type="character" w:styleId="FootnoteReference">
    <w:name w:val="footnote reference"/>
    <w:basedOn w:val="DefaultParagraphFont"/>
    <w:semiHidden/>
    <w:rsid w:val="004439AB"/>
    <w:rPr>
      <w:rFonts w:ascii="Times New Roman" w:hAnsi="Times New Roman"/>
      <w:sz w:val="16"/>
      <w:vertAlign w:val="superscript"/>
    </w:rPr>
  </w:style>
  <w:style w:type="paragraph" w:styleId="FootnoteText">
    <w:name w:val="footnote text"/>
    <w:basedOn w:val="Normal"/>
    <w:link w:val="FootnoteTextChar"/>
    <w:semiHidden/>
    <w:rsid w:val="004439AB"/>
    <w:rPr>
      <w:rFonts w:eastAsia="PMingLiU"/>
      <w:color w:val="000000"/>
      <w:sz w:val="16"/>
      <w:lang w:val="en-CA"/>
    </w:rPr>
  </w:style>
  <w:style w:type="character" w:customStyle="1" w:styleId="FootnoteTextChar">
    <w:name w:val="Footnote Text Char"/>
    <w:basedOn w:val="DefaultParagraphFont"/>
    <w:link w:val="FootnoteText"/>
    <w:semiHidden/>
    <w:rsid w:val="004439AB"/>
    <w:rPr>
      <w:rFonts w:ascii="Arial" w:hAnsi="Arial" w:cs="Times New Roman"/>
      <w:color w:val="000000"/>
      <w:sz w:val="16"/>
      <w:szCs w:val="20"/>
      <w:lang w:val="en-CA"/>
    </w:rPr>
  </w:style>
  <w:style w:type="paragraph" w:styleId="DocumentMap">
    <w:name w:val="Document Map"/>
    <w:basedOn w:val="Normal"/>
    <w:link w:val="DocumentMapChar"/>
    <w:uiPriority w:val="99"/>
    <w:semiHidden/>
    <w:unhideWhenUsed/>
    <w:rsid w:val="004439AB"/>
    <w:pPr>
      <w:spacing w:after="240"/>
    </w:pPr>
    <w:rPr>
      <w:rFonts w:ascii="Tahoma" w:eastAsia="PMingLiU" w:hAnsi="Tahoma" w:cs="Tahoma"/>
      <w:color w:val="000000"/>
      <w:sz w:val="16"/>
      <w:szCs w:val="16"/>
      <w:lang w:val="en-CA"/>
    </w:rPr>
  </w:style>
  <w:style w:type="character" w:customStyle="1" w:styleId="DocumentMapChar">
    <w:name w:val="Document Map Char"/>
    <w:basedOn w:val="DefaultParagraphFont"/>
    <w:link w:val="DocumentMap"/>
    <w:uiPriority w:val="99"/>
    <w:semiHidden/>
    <w:rsid w:val="004439AB"/>
    <w:rPr>
      <w:rFonts w:ascii="Tahoma" w:hAnsi="Tahoma" w:cs="Tahoma"/>
      <w:color w:val="000000"/>
      <w:sz w:val="16"/>
      <w:szCs w:val="16"/>
      <w:lang w:val="en-CA"/>
    </w:rPr>
  </w:style>
  <w:style w:type="paragraph" w:customStyle="1" w:styleId="Heading2-Greendk">
    <w:name w:val="Heading 2 - Green dk"/>
    <w:basedOn w:val="Normal"/>
    <w:next w:val="Normal"/>
    <w:rsid w:val="004439AB"/>
    <w:pPr>
      <w:keepNext/>
      <w:spacing w:before="320" w:after="120"/>
      <w:outlineLvl w:val="1"/>
    </w:pPr>
    <w:rPr>
      <w:rFonts w:eastAsia="PMingLiU"/>
      <w:b/>
      <w:color w:val="3C8A2E"/>
      <w:sz w:val="24"/>
      <w:szCs w:val="24"/>
      <w:lang w:val="en-CA"/>
    </w:rPr>
  </w:style>
  <w:style w:type="paragraph" w:customStyle="1" w:styleId="Style20">
    <w:name w:val="Style 2"/>
    <w:basedOn w:val="Heading2"/>
    <w:next w:val="Normal"/>
    <w:qFormat/>
    <w:rsid w:val="004439AB"/>
    <w:pPr>
      <w:tabs>
        <w:tab w:val="clear" w:pos="1800"/>
      </w:tabs>
      <w:spacing w:before="320" w:after="120"/>
      <w:ind w:left="576" w:hanging="576"/>
      <w:outlineLvl w:val="9"/>
    </w:pPr>
    <w:rPr>
      <w:rFonts w:ascii="Calibri" w:eastAsia="PMingLiU" w:hAnsi="Calibri" w:cs="Times New Roman"/>
      <w:color w:val="4F6228" w:themeColor="accent3" w:themeShade="80"/>
      <w:sz w:val="24"/>
      <w:szCs w:val="24"/>
      <w:lang w:val="en-CA"/>
    </w:rPr>
  </w:style>
  <w:style w:type="paragraph" w:customStyle="1" w:styleId="Style30">
    <w:name w:val="Style 3"/>
    <w:basedOn w:val="Heading3"/>
    <w:next w:val="Normal"/>
    <w:rsid w:val="004439AB"/>
    <w:pPr>
      <w:numPr>
        <w:ilvl w:val="0"/>
      </w:numPr>
      <w:ind w:left="720" w:hanging="720"/>
      <w:outlineLvl w:val="9"/>
    </w:pPr>
    <w:rPr>
      <w:rFonts w:ascii="Calibri" w:eastAsia="PMingLiU" w:hAnsi="Calibri" w:cs="Times New Roman"/>
      <w:b w:val="0"/>
      <w:color w:val="000000" w:themeColor="text1"/>
      <w:lang w:val="en-CA"/>
    </w:rPr>
  </w:style>
  <w:style w:type="paragraph" w:customStyle="1" w:styleId="TableEntryBold">
    <w:name w:val="Table Entry Bold"/>
    <w:basedOn w:val="TableEntry"/>
    <w:next w:val="TableEntry"/>
    <w:rsid w:val="004439AB"/>
    <w:rPr>
      <w:b/>
    </w:rPr>
  </w:style>
  <w:style w:type="paragraph" w:customStyle="1" w:styleId="TableHeadingGreen">
    <w:name w:val="Table Heading Green"/>
    <w:basedOn w:val="Tableheading"/>
    <w:rsid w:val="004439AB"/>
  </w:style>
  <w:style w:type="paragraph" w:styleId="EndnoteText">
    <w:name w:val="endnote text"/>
    <w:basedOn w:val="Normal"/>
    <w:link w:val="EndnoteTextChar"/>
    <w:uiPriority w:val="99"/>
    <w:unhideWhenUsed/>
    <w:rsid w:val="004439AB"/>
    <w:rPr>
      <w:rFonts w:eastAsia="PMingLiU"/>
      <w:color w:val="000000"/>
      <w:sz w:val="16"/>
      <w:lang w:val="en-CA"/>
    </w:rPr>
  </w:style>
  <w:style w:type="character" w:customStyle="1" w:styleId="EndnoteTextChar">
    <w:name w:val="Endnote Text Char"/>
    <w:basedOn w:val="DefaultParagraphFont"/>
    <w:link w:val="EndnoteText"/>
    <w:uiPriority w:val="99"/>
    <w:rsid w:val="004439AB"/>
    <w:rPr>
      <w:rFonts w:ascii="Arial" w:hAnsi="Arial" w:cs="Times New Roman"/>
      <w:color w:val="000000"/>
      <w:sz w:val="16"/>
      <w:szCs w:val="20"/>
      <w:lang w:val="en-CA"/>
    </w:rPr>
  </w:style>
  <w:style w:type="table" w:styleId="LightList-Accent3">
    <w:name w:val="Light List Accent 3"/>
    <w:basedOn w:val="TableNormal"/>
    <w:uiPriority w:val="61"/>
    <w:rsid w:val="004439AB"/>
    <w:pPr>
      <w:spacing w:after="0"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Captionbody">
    <w:name w:val="Caption body"/>
    <w:next w:val="Normal"/>
    <w:rsid w:val="004439AB"/>
    <w:pPr>
      <w:spacing w:after="60" w:line="240" w:lineRule="auto"/>
    </w:pPr>
    <w:rPr>
      <w:rFonts w:ascii="Arial" w:hAnsi="Arial" w:cs="Times New Roman"/>
      <w:color w:val="000000"/>
      <w:sz w:val="18"/>
      <w:szCs w:val="20"/>
      <w:lang w:val="en-CA"/>
    </w:rPr>
  </w:style>
  <w:style w:type="paragraph" w:customStyle="1" w:styleId="Captionheading">
    <w:name w:val="Caption heading"/>
    <w:basedOn w:val="Captionbody"/>
    <w:next w:val="Normal"/>
    <w:rsid w:val="004439AB"/>
  </w:style>
  <w:style w:type="paragraph" w:customStyle="1" w:styleId="Coverheadingblue">
    <w:name w:val="Cover heading blue"/>
    <w:basedOn w:val="Normal"/>
    <w:next w:val="Normal"/>
    <w:rsid w:val="004439AB"/>
    <w:pPr>
      <w:spacing w:after="240" w:line="700" w:lineRule="exact"/>
    </w:pPr>
    <w:rPr>
      <w:rFonts w:ascii="Times New Roman" w:eastAsia="PMingLiU" w:hAnsi="Times New Roman"/>
      <w:color w:val="002776"/>
      <w:sz w:val="64"/>
      <w:szCs w:val="70"/>
      <w:lang w:val="en-CA"/>
    </w:rPr>
  </w:style>
  <w:style w:type="paragraph" w:customStyle="1" w:styleId="Coverheadingblue2">
    <w:name w:val="Cover heading blue 2&quot;"/>
    <w:next w:val="Normal"/>
    <w:rsid w:val="004439AB"/>
    <w:pPr>
      <w:spacing w:before="80" w:line="700" w:lineRule="exact"/>
      <w:ind w:left="2880"/>
    </w:pPr>
    <w:rPr>
      <w:rFonts w:ascii="Times New Roman" w:hAnsi="Times New Roman" w:cs="Times New Roman"/>
      <w:color w:val="002776"/>
      <w:kern w:val="28"/>
      <w:sz w:val="64"/>
      <w:szCs w:val="64"/>
      <w:lang w:val="en-CA"/>
    </w:rPr>
  </w:style>
  <w:style w:type="paragraph" w:customStyle="1" w:styleId="Coverheadinggreen">
    <w:name w:val="Cover heading green"/>
    <w:basedOn w:val="Coverheadingblue"/>
    <w:next w:val="Normal"/>
    <w:qFormat/>
    <w:rsid w:val="004439AB"/>
  </w:style>
  <w:style w:type="paragraph" w:customStyle="1" w:styleId="Coverheadinggreen2">
    <w:name w:val="Cover heading green 2&quot;"/>
    <w:next w:val="Normal"/>
    <w:rsid w:val="004439AB"/>
    <w:pPr>
      <w:spacing w:before="80" w:line="700" w:lineRule="exact"/>
      <w:ind w:left="2880"/>
    </w:pPr>
    <w:rPr>
      <w:rFonts w:ascii="Times New Roman" w:hAnsi="Times New Roman" w:cs="Times New Roman"/>
      <w:color w:val="92D400"/>
      <w:kern w:val="28"/>
      <w:sz w:val="64"/>
      <w:szCs w:val="64"/>
      <w:lang w:val="en-CA"/>
    </w:rPr>
  </w:style>
  <w:style w:type="paragraph" w:customStyle="1" w:styleId="Coversubheading">
    <w:name w:val="Cover sub heading"/>
    <w:basedOn w:val="Normal"/>
    <w:next w:val="Normal"/>
    <w:qFormat/>
    <w:rsid w:val="004439AB"/>
    <w:pPr>
      <w:spacing w:after="240"/>
      <w:contextualSpacing/>
    </w:pPr>
    <w:rPr>
      <w:rFonts w:eastAsia="PMingLiU"/>
      <w:b/>
      <w:color w:val="002776"/>
      <w:lang w:val="en-CA"/>
    </w:rPr>
  </w:style>
  <w:style w:type="paragraph" w:customStyle="1" w:styleId="Legalcopy">
    <w:name w:val="Legal copy"/>
    <w:basedOn w:val="Normal"/>
    <w:rsid w:val="004439AB"/>
    <w:pPr>
      <w:spacing w:after="240" w:line="220" w:lineRule="exact"/>
    </w:pPr>
    <w:rPr>
      <w:rFonts w:eastAsia="PMingLiU"/>
      <w:color w:val="000000"/>
      <w:sz w:val="16"/>
      <w:lang w:val="en-CA" w:bidi="en-US"/>
    </w:rPr>
  </w:style>
  <w:style w:type="paragraph" w:customStyle="1" w:styleId="Normalbold">
    <w:name w:val="Normal bold"/>
    <w:basedOn w:val="Normal"/>
    <w:next w:val="Normal"/>
    <w:rsid w:val="004439AB"/>
    <w:pPr>
      <w:spacing w:after="240"/>
    </w:pPr>
    <w:rPr>
      <w:rFonts w:eastAsia="PMingLiU"/>
      <w:b/>
      <w:color w:val="000000"/>
      <w:lang w:val="en-CA"/>
    </w:rPr>
  </w:style>
  <w:style w:type="paragraph" w:customStyle="1" w:styleId="Officeaddress">
    <w:name w:val="Office address"/>
    <w:rsid w:val="004439AB"/>
    <w:pPr>
      <w:spacing w:after="0" w:line="180" w:lineRule="exact"/>
    </w:pPr>
    <w:rPr>
      <w:rFonts w:ascii="Arial" w:hAnsi="Arial" w:cs="Times New Roman"/>
      <w:color w:val="002776"/>
      <w:sz w:val="15"/>
      <w:szCs w:val="20"/>
      <w:lang w:val="en-CA"/>
    </w:rPr>
  </w:style>
  <w:style w:type="paragraph" w:customStyle="1" w:styleId="Paragraphheader">
    <w:name w:val="Paragraph header"/>
    <w:basedOn w:val="Normal"/>
    <w:next w:val="Normal"/>
    <w:qFormat/>
    <w:rsid w:val="004439AB"/>
    <w:pPr>
      <w:keepNext/>
      <w:keepLines/>
    </w:pPr>
    <w:rPr>
      <w:b/>
      <w:color w:val="000000"/>
      <w:lang w:val="en-CA"/>
    </w:rPr>
  </w:style>
  <w:style w:type="paragraph" w:customStyle="1" w:styleId="Tablebullet1">
    <w:name w:val="Table bullet 1"/>
    <w:basedOn w:val="Normal"/>
    <w:qFormat/>
    <w:rsid w:val="004439AB"/>
    <w:pPr>
      <w:numPr>
        <w:numId w:val="61"/>
      </w:numPr>
      <w:spacing w:before="60" w:after="60"/>
    </w:pPr>
    <w:rPr>
      <w:rFonts w:eastAsia="PMingLiU"/>
      <w:color w:val="000000"/>
      <w:sz w:val="16"/>
      <w:szCs w:val="16"/>
      <w:lang w:val="en-CA"/>
    </w:rPr>
  </w:style>
  <w:style w:type="paragraph" w:customStyle="1" w:styleId="Tablebullet2">
    <w:name w:val="Table bullet 2"/>
    <w:basedOn w:val="Normal"/>
    <w:qFormat/>
    <w:rsid w:val="004439AB"/>
    <w:pPr>
      <w:numPr>
        <w:numId w:val="62"/>
      </w:numPr>
      <w:spacing w:before="60" w:after="60"/>
    </w:pPr>
    <w:rPr>
      <w:rFonts w:eastAsia="PMingLiU"/>
      <w:color w:val="000000"/>
      <w:sz w:val="16"/>
      <w:lang w:val="en-CA"/>
    </w:rPr>
  </w:style>
  <w:style w:type="paragraph" w:customStyle="1" w:styleId="Tableheading">
    <w:name w:val="Table heading"/>
    <w:basedOn w:val="Normal"/>
    <w:qFormat/>
    <w:rsid w:val="004439AB"/>
    <w:pPr>
      <w:spacing w:before="60" w:after="60"/>
      <w:jc w:val="center"/>
    </w:pPr>
    <w:rPr>
      <w:rFonts w:eastAsia="PMingLiU"/>
      <w:b/>
      <w:bCs/>
      <w:color w:val="FFFFFF"/>
      <w:sz w:val="18"/>
      <w:szCs w:val="18"/>
      <w:lang w:val="en-CA"/>
    </w:rPr>
  </w:style>
  <w:style w:type="paragraph" w:customStyle="1" w:styleId="Tableheadingleft">
    <w:name w:val="Table heading left"/>
    <w:basedOn w:val="Tableheading"/>
    <w:qFormat/>
    <w:rsid w:val="004439AB"/>
    <w:pPr>
      <w:jc w:val="left"/>
    </w:pPr>
  </w:style>
  <w:style w:type="paragraph" w:customStyle="1" w:styleId="Tablesub-heading">
    <w:name w:val="Table sub-heading"/>
    <w:basedOn w:val="TableEntry"/>
    <w:next w:val="Normal"/>
    <w:rsid w:val="004439AB"/>
    <w:rPr>
      <w:b/>
    </w:rPr>
  </w:style>
  <w:style w:type="paragraph" w:customStyle="1" w:styleId="Webaddress">
    <w:name w:val="Web address"/>
    <w:basedOn w:val="Normal"/>
    <w:next w:val="Normal"/>
    <w:rsid w:val="004439AB"/>
    <w:pPr>
      <w:spacing w:before="320" w:after="120"/>
    </w:pPr>
    <w:rPr>
      <w:rFonts w:eastAsia="PMingLiU"/>
      <w:b/>
      <w:sz w:val="24"/>
      <w:szCs w:val="24"/>
      <w:lang w:val="en-CA"/>
    </w:rPr>
  </w:style>
  <w:style w:type="table" w:customStyle="1" w:styleId="DeloitteDarkGreenTableTableauVert-fonc">
    <w:name w:val="Deloitte Dark Green Table/Tableau Vert-foncé"/>
    <w:basedOn w:val="TableNormal"/>
    <w:uiPriority w:val="99"/>
    <w:qFormat/>
    <w:rsid w:val="004439AB"/>
    <w:pPr>
      <w:spacing w:before="60" w:after="60" w:line="240" w:lineRule="auto"/>
    </w:pPr>
    <w:rPr>
      <w:rFonts w:ascii="Arial" w:hAnsi="Arial" w:cs="Times New Roman"/>
      <w:sz w:val="16"/>
      <w:szCs w:val="20"/>
    </w:rPr>
    <w:tblPr>
      <w:tblBorders>
        <w:bottom w:val="single" w:sz="4" w:space="0" w:color="3C8A2E"/>
        <w:insideH w:val="single" w:sz="4" w:space="0" w:color="3C8A2E"/>
      </w:tblBorders>
    </w:tblPr>
    <w:tcPr>
      <w:shd w:val="clear" w:color="auto" w:fill="FFFFFF"/>
      <w:vAlign w:val="center"/>
    </w:tcPr>
    <w:tblStylePr w:type="firstRow">
      <w:rPr>
        <w:rFonts w:ascii="Arial" w:hAnsi="Arial"/>
        <w:b/>
        <w:color w:val="FFFFFF"/>
        <w:sz w:val="18"/>
      </w:rPr>
      <w:tblPr/>
      <w:tcPr>
        <w:shd w:val="clear" w:color="auto" w:fill="3C8A2E"/>
      </w:tcPr>
    </w:tblStylePr>
    <w:tblStylePr w:type="lastRow">
      <w:rPr>
        <w:rFonts w:ascii="Arial" w:hAnsi="Arial"/>
        <w:b/>
      </w:rPr>
      <w:tblPr/>
      <w:tcPr>
        <w:tcBorders>
          <w:top w:val="nil"/>
          <w:bottom w:val="single" w:sz="8" w:space="0" w:color="3C8A2E"/>
        </w:tcBorders>
        <w:shd w:val="clear" w:color="auto" w:fill="FFFFFF"/>
      </w:tcPr>
    </w:tblStylePr>
  </w:style>
  <w:style w:type="table" w:customStyle="1" w:styleId="DeloitteGreenTableTableauVert">
    <w:name w:val="Deloitte Green Table/Tableau Vert"/>
    <w:basedOn w:val="TableNormal"/>
    <w:uiPriority w:val="99"/>
    <w:qFormat/>
    <w:rsid w:val="004439AB"/>
    <w:pPr>
      <w:spacing w:before="60" w:after="60" w:line="240" w:lineRule="auto"/>
    </w:pPr>
    <w:rPr>
      <w:rFonts w:ascii="Arial" w:hAnsi="Arial" w:cs="Times New Roman"/>
      <w:sz w:val="16"/>
      <w:szCs w:val="20"/>
    </w:rPr>
    <w:tblPr>
      <w:tblBorders>
        <w:bottom w:val="single" w:sz="6" w:space="0" w:color="92D400"/>
        <w:insideH w:val="single" w:sz="6" w:space="0" w:color="92D400"/>
      </w:tblBorders>
    </w:tblPr>
    <w:tcPr>
      <w:vAlign w:val="center"/>
    </w:tcPr>
    <w:tblStylePr w:type="firstRow">
      <w:rPr>
        <w:rFonts w:ascii="Arial" w:hAnsi="Arial"/>
        <w:b/>
        <w:color w:val="FFFFFF"/>
        <w:sz w:val="18"/>
      </w:rPr>
      <w:tblPr/>
      <w:tcPr>
        <w:shd w:val="clear" w:color="auto" w:fill="92D400"/>
      </w:tcPr>
    </w:tblStylePr>
    <w:tblStylePr w:type="lastRow">
      <w:rPr>
        <w:rFonts w:ascii="Arial" w:hAnsi="Arial"/>
        <w:b/>
      </w:rPr>
      <w:tblPr/>
      <w:tcPr>
        <w:tcBorders>
          <w:top w:val="single" w:sz="4" w:space="0" w:color="92D400"/>
          <w:bottom w:val="single" w:sz="8" w:space="0" w:color="92D400"/>
        </w:tcBorders>
      </w:tcPr>
    </w:tblStylePr>
  </w:style>
  <w:style w:type="paragraph" w:styleId="TOCHeading">
    <w:name w:val="TOC Heading"/>
    <w:basedOn w:val="Heading1"/>
    <w:next w:val="Normal"/>
    <w:uiPriority w:val="39"/>
    <w:unhideWhenUsed/>
    <w:qFormat/>
    <w:rsid w:val="004439AB"/>
    <w:pPr>
      <w:keepLines/>
      <w:spacing w:before="480" w:line="240" w:lineRule="auto"/>
      <w:ind w:left="432" w:hanging="432"/>
      <w:outlineLvl w:val="9"/>
    </w:pPr>
    <w:rPr>
      <w:rFonts w:asciiTheme="majorHAnsi" w:hAnsiTheme="majorHAnsi" w:cstheme="majorBidi"/>
      <w:b w:val="0"/>
      <w:sz w:val="28"/>
      <w:szCs w:val="28"/>
      <w:lang w:val="en-CA"/>
    </w:rPr>
  </w:style>
  <w:style w:type="paragraph" w:styleId="Title">
    <w:name w:val="Title"/>
    <w:basedOn w:val="Normal"/>
    <w:next w:val="Normal"/>
    <w:link w:val="TitleChar"/>
    <w:uiPriority w:val="10"/>
    <w:qFormat/>
    <w:rsid w:val="004439AB"/>
    <w:pPr>
      <w:pBdr>
        <w:bottom w:val="single" w:sz="6" w:space="1" w:color="1F497D" w:themeColor="text2"/>
      </w:pBdr>
      <w:tabs>
        <w:tab w:val="center" w:pos="720"/>
      </w:tabs>
      <w:spacing w:before="720" w:after="200" w:line="276" w:lineRule="auto"/>
    </w:pPr>
    <w:rPr>
      <w:rFonts w:asciiTheme="minorHAnsi" w:eastAsiaTheme="minorEastAsia" w:hAnsiTheme="minorHAnsi" w:cstheme="minorBidi"/>
      <w:caps/>
      <w:color w:val="1F497D" w:themeColor="text2"/>
      <w:spacing w:val="10"/>
      <w:kern w:val="28"/>
      <w:sz w:val="52"/>
      <w:szCs w:val="52"/>
      <w:lang w:bidi="en-US"/>
    </w:rPr>
  </w:style>
  <w:style w:type="character" w:customStyle="1" w:styleId="TitleChar">
    <w:name w:val="Title Char"/>
    <w:basedOn w:val="DefaultParagraphFont"/>
    <w:link w:val="Title"/>
    <w:uiPriority w:val="10"/>
    <w:rsid w:val="004439AB"/>
    <w:rPr>
      <w:rFonts w:eastAsiaTheme="minorEastAsia"/>
      <w:caps/>
      <w:color w:val="1F497D" w:themeColor="text2"/>
      <w:spacing w:val="10"/>
      <w:kern w:val="28"/>
      <w:sz w:val="52"/>
      <w:szCs w:val="52"/>
      <w:lang w:bidi="en-US"/>
    </w:rPr>
  </w:style>
  <w:style w:type="table" w:customStyle="1" w:styleId="MediumShading1-Accent11">
    <w:name w:val="Medium Shading 1 - Accent 11"/>
    <w:basedOn w:val="TableNormal"/>
    <w:uiPriority w:val="63"/>
    <w:rsid w:val="004439AB"/>
    <w:pPr>
      <w:spacing w:before="200" w:after="0" w:line="240" w:lineRule="auto"/>
    </w:pPr>
    <w:rPr>
      <w:rFonts w:eastAsiaTheme="minorEastAsia"/>
      <w:lang w:bidi="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ubtitle">
    <w:name w:val="Subtitle"/>
    <w:basedOn w:val="Normal"/>
    <w:next w:val="Normal"/>
    <w:link w:val="SubtitleChar"/>
    <w:uiPriority w:val="11"/>
    <w:qFormat/>
    <w:rsid w:val="004439AB"/>
    <w:pPr>
      <w:spacing w:before="200" w:after="1000"/>
    </w:pPr>
    <w:rPr>
      <w:rFonts w:asciiTheme="minorHAnsi" w:eastAsiaTheme="minorEastAsia" w:hAnsiTheme="minorHAnsi" w:cstheme="minorBidi"/>
      <w:smallCaps/>
      <w:color w:val="595959" w:themeColor="text1" w:themeTint="A6"/>
      <w:spacing w:val="10"/>
      <w:sz w:val="24"/>
      <w:szCs w:val="24"/>
      <w:lang w:bidi="en-US"/>
    </w:rPr>
  </w:style>
  <w:style w:type="character" w:customStyle="1" w:styleId="SubtitleChar">
    <w:name w:val="Subtitle Char"/>
    <w:basedOn w:val="DefaultParagraphFont"/>
    <w:link w:val="Subtitle"/>
    <w:uiPriority w:val="11"/>
    <w:rsid w:val="004439AB"/>
    <w:rPr>
      <w:rFonts w:eastAsiaTheme="minorEastAsia"/>
      <w:smallCaps/>
      <w:color w:val="595959" w:themeColor="text1" w:themeTint="A6"/>
      <w:spacing w:val="10"/>
      <w:sz w:val="24"/>
      <w:szCs w:val="24"/>
      <w:lang w:bidi="en-US"/>
    </w:rPr>
  </w:style>
  <w:style w:type="character" w:styleId="Strong">
    <w:name w:val="Strong"/>
    <w:uiPriority w:val="22"/>
    <w:qFormat/>
    <w:rsid w:val="004439AB"/>
    <w:rPr>
      <w:b/>
      <w:bCs/>
    </w:rPr>
  </w:style>
  <w:style w:type="paragraph" w:styleId="Quote">
    <w:name w:val="Quote"/>
    <w:basedOn w:val="Normal"/>
    <w:next w:val="Normal"/>
    <w:link w:val="QuoteChar"/>
    <w:uiPriority w:val="29"/>
    <w:qFormat/>
    <w:rsid w:val="004439AB"/>
    <w:pPr>
      <w:spacing w:before="200" w:after="200" w:line="276" w:lineRule="auto"/>
    </w:pPr>
    <w:rPr>
      <w:rFonts w:asciiTheme="minorHAnsi" w:eastAsiaTheme="minorEastAsia" w:hAnsiTheme="minorHAnsi" w:cstheme="minorBidi"/>
      <w:i/>
      <w:iCs/>
      <w:lang w:bidi="en-US"/>
    </w:rPr>
  </w:style>
  <w:style w:type="character" w:customStyle="1" w:styleId="QuoteChar">
    <w:name w:val="Quote Char"/>
    <w:basedOn w:val="DefaultParagraphFont"/>
    <w:link w:val="Quote"/>
    <w:uiPriority w:val="29"/>
    <w:rsid w:val="004439AB"/>
    <w:rPr>
      <w:rFonts w:eastAsiaTheme="minorEastAsia"/>
      <w:i/>
      <w:iCs/>
      <w:sz w:val="20"/>
      <w:szCs w:val="20"/>
      <w:lang w:bidi="en-US"/>
    </w:rPr>
  </w:style>
  <w:style w:type="paragraph" w:styleId="IntenseQuote">
    <w:name w:val="Intense Quote"/>
    <w:basedOn w:val="Normal"/>
    <w:next w:val="Normal"/>
    <w:link w:val="IntenseQuoteChar"/>
    <w:uiPriority w:val="30"/>
    <w:qFormat/>
    <w:rsid w:val="004439AB"/>
    <w:pPr>
      <w:pBdr>
        <w:top w:val="single" w:sz="4" w:space="10" w:color="4F81BD" w:themeColor="accent1"/>
        <w:left w:val="single" w:sz="4" w:space="10" w:color="4F81BD" w:themeColor="accent1"/>
      </w:pBdr>
      <w:spacing w:before="200" w:line="276" w:lineRule="auto"/>
      <w:ind w:left="1296" w:right="1152"/>
      <w:jc w:val="both"/>
    </w:pPr>
    <w:rPr>
      <w:rFonts w:asciiTheme="minorHAnsi" w:eastAsiaTheme="minorEastAsia" w:hAnsiTheme="minorHAnsi" w:cstheme="minorBidi"/>
      <w:i/>
      <w:iCs/>
      <w:color w:val="4F81BD" w:themeColor="accent1"/>
      <w:lang w:bidi="en-US"/>
    </w:rPr>
  </w:style>
  <w:style w:type="character" w:customStyle="1" w:styleId="IntenseQuoteChar">
    <w:name w:val="Intense Quote Char"/>
    <w:basedOn w:val="DefaultParagraphFont"/>
    <w:link w:val="IntenseQuote"/>
    <w:uiPriority w:val="30"/>
    <w:rsid w:val="004439AB"/>
    <w:rPr>
      <w:rFonts w:eastAsiaTheme="minorEastAsia"/>
      <w:i/>
      <w:iCs/>
      <w:color w:val="4F81BD" w:themeColor="accent1"/>
      <w:sz w:val="20"/>
      <w:szCs w:val="20"/>
      <w:lang w:bidi="en-US"/>
    </w:rPr>
  </w:style>
  <w:style w:type="character" w:styleId="SubtleEmphasis">
    <w:name w:val="Subtle Emphasis"/>
    <w:uiPriority w:val="19"/>
    <w:qFormat/>
    <w:rsid w:val="004439AB"/>
    <w:rPr>
      <w:i/>
      <w:iCs/>
      <w:color w:val="243F60" w:themeColor="accent1" w:themeShade="7F"/>
    </w:rPr>
  </w:style>
  <w:style w:type="character" w:styleId="IntenseEmphasis">
    <w:name w:val="Intense Emphasis"/>
    <w:uiPriority w:val="21"/>
    <w:qFormat/>
    <w:rsid w:val="004439AB"/>
    <w:rPr>
      <w:b/>
      <w:bCs/>
      <w:caps/>
      <w:color w:val="243F60" w:themeColor="accent1" w:themeShade="7F"/>
      <w:spacing w:val="10"/>
    </w:rPr>
  </w:style>
  <w:style w:type="character" w:styleId="SubtleReference">
    <w:name w:val="Subtle Reference"/>
    <w:uiPriority w:val="31"/>
    <w:qFormat/>
    <w:rsid w:val="004439AB"/>
    <w:rPr>
      <w:b/>
      <w:bCs/>
      <w:color w:val="4F81BD" w:themeColor="accent1"/>
    </w:rPr>
  </w:style>
  <w:style w:type="character" w:styleId="IntenseReference">
    <w:name w:val="Intense Reference"/>
    <w:uiPriority w:val="32"/>
    <w:qFormat/>
    <w:rsid w:val="004439AB"/>
    <w:rPr>
      <w:b/>
      <w:bCs/>
      <w:i/>
      <w:iCs/>
      <w:caps/>
      <w:color w:val="4F81BD" w:themeColor="accent1"/>
    </w:rPr>
  </w:style>
  <w:style w:type="character" w:styleId="BookTitle">
    <w:name w:val="Book Title"/>
    <w:uiPriority w:val="33"/>
    <w:qFormat/>
    <w:rsid w:val="004439AB"/>
    <w:rPr>
      <w:b/>
      <w:bCs/>
      <w:i/>
      <w:iCs/>
      <w:spacing w:val="9"/>
    </w:rPr>
  </w:style>
  <w:style w:type="table" w:styleId="LightShading-Accent5">
    <w:name w:val="Light Shading Accent 5"/>
    <w:basedOn w:val="TableNormal"/>
    <w:uiPriority w:val="60"/>
    <w:rsid w:val="004439AB"/>
    <w:pPr>
      <w:spacing w:after="0" w:line="240" w:lineRule="auto"/>
    </w:pPr>
    <w:rPr>
      <w:rFonts w:eastAsiaTheme="minorEastAsia"/>
      <w:color w:val="31849B" w:themeColor="accent5" w:themeShade="BF"/>
      <w:lang w:bidi="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4439AB"/>
    <w:pPr>
      <w:spacing w:after="0" w:line="240" w:lineRule="auto"/>
    </w:pPr>
    <w:rPr>
      <w:rFonts w:eastAsiaTheme="minorEastAsia"/>
      <w:color w:val="000000" w:themeColor="text1" w:themeShade="BF"/>
      <w:lang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pyright0">
    <w:name w:val="copyright"/>
    <w:basedOn w:val="Normal"/>
    <w:uiPriority w:val="99"/>
    <w:rsid w:val="004439AB"/>
    <w:pPr>
      <w:pBdr>
        <w:top w:val="single" w:sz="6" w:space="6" w:color="auto" w:shadow="1"/>
        <w:left w:val="single" w:sz="6" w:space="6" w:color="auto" w:shadow="1"/>
        <w:bottom w:val="single" w:sz="6" w:space="6" w:color="auto" w:shadow="1"/>
        <w:right w:val="single" w:sz="6" w:space="6" w:color="auto" w:shadow="1"/>
      </w:pBdr>
      <w:spacing w:before="120" w:after="20"/>
      <w:ind w:left="360" w:right="360"/>
    </w:pPr>
    <w:rPr>
      <w:rFonts w:ascii="Times New Roman" w:hAnsi="Times New Roman"/>
      <w:sz w:val="18"/>
      <w:lang w:val="en-GB"/>
    </w:rPr>
  </w:style>
  <w:style w:type="table" w:customStyle="1" w:styleId="LightGrid-Accent11">
    <w:name w:val="Light Grid - Accent 11"/>
    <w:basedOn w:val="TableNormal"/>
    <w:uiPriority w:val="62"/>
    <w:rsid w:val="004439AB"/>
    <w:pPr>
      <w:spacing w:after="0" w:line="240" w:lineRule="auto"/>
    </w:pPr>
    <w:rPr>
      <w:rFonts w:eastAsiaTheme="minorEastAsia"/>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Accent11">
    <w:name w:val="Light List - Accent 11"/>
    <w:basedOn w:val="TableNormal"/>
    <w:uiPriority w:val="61"/>
    <w:rsid w:val="004439AB"/>
    <w:pPr>
      <w:spacing w:after="0" w:line="240" w:lineRule="auto"/>
    </w:pPr>
    <w:rPr>
      <w:rFonts w:eastAsiaTheme="minorEastAsia"/>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Heading2a">
    <w:name w:val="Heading 2a"/>
    <w:basedOn w:val="Heading1"/>
    <w:next w:val="Normal"/>
    <w:link w:val="Heading2aChar"/>
    <w:qFormat/>
    <w:rsid w:val="004439AB"/>
    <w:pPr>
      <w:tabs>
        <w:tab w:val="num" w:pos="576"/>
      </w:tabs>
      <w:spacing w:after="60" w:line="240" w:lineRule="auto"/>
      <w:ind w:left="576" w:hanging="576"/>
    </w:pPr>
    <w:rPr>
      <w:rFonts w:ascii="Arial" w:eastAsia="Times New Roman" w:hAnsi="Arial" w:cs="Times New Roman"/>
      <w:b w:val="0"/>
      <w:bCs w:val="0"/>
      <w:color w:val="002776"/>
      <w:kern w:val="28"/>
      <w:sz w:val="24"/>
      <w:szCs w:val="60"/>
      <w:lang w:val="en-CA"/>
    </w:rPr>
  </w:style>
  <w:style w:type="character" w:customStyle="1" w:styleId="Heading2aChar">
    <w:name w:val="Heading 2a Char"/>
    <w:basedOn w:val="Heading1Char"/>
    <w:link w:val="Heading2a"/>
    <w:rsid w:val="004439AB"/>
    <w:rPr>
      <w:rFonts w:ascii="Arial" w:eastAsia="Times New Roman" w:hAnsi="Arial" w:cs="Times New Roman"/>
      <w:b w:val="0"/>
      <w:bCs w:val="0"/>
      <w:color w:val="002776"/>
      <w:kern w:val="28"/>
      <w:sz w:val="24"/>
      <w:szCs w:val="60"/>
      <w:lang w:val="en-CA"/>
    </w:rPr>
  </w:style>
  <w:style w:type="table" w:customStyle="1" w:styleId="DeloitteBlueTableTableauBleu1">
    <w:name w:val="Deloitte Blue Table/Tableau Bleu1"/>
    <w:basedOn w:val="TableNormal"/>
    <w:uiPriority w:val="99"/>
    <w:qFormat/>
    <w:rsid w:val="004439AB"/>
    <w:pPr>
      <w:spacing w:before="60" w:after="60" w:line="240" w:lineRule="auto"/>
    </w:pPr>
    <w:rPr>
      <w:rFonts w:ascii="Arial" w:hAnsi="Arial" w:cs="Times New Roman"/>
      <w:sz w:val="16"/>
      <w:szCs w:val="20"/>
    </w:rPr>
    <w:tblPr>
      <w:tblBorders>
        <w:bottom w:val="single" w:sz="6" w:space="0" w:color="00A1DE"/>
        <w:insideH w:val="single" w:sz="6" w:space="0" w:color="00A1DE"/>
      </w:tblBorders>
    </w:tblPr>
    <w:tcPr>
      <w:vAlign w:val="center"/>
    </w:tcPr>
    <w:tblStylePr w:type="firstRow">
      <w:pPr>
        <w:wordWrap/>
        <w:spacing w:beforeLines="0" w:beforeAutospacing="0" w:afterLines="0" w:afterAutospacing="0" w:line="240" w:lineRule="auto"/>
      </w:pPr>
      <w:rPr>
        <w:rFonts w:ascii="Arial" w:hAnsi="Arial"/>
        <w:b/>
        <w:i w:val="0"/>
        <w:color w:val="FFFFFF"/>
        <w:sz w:val="18"/>
      </w:rPr>
      <w:tblPr/>
      <w:tcPr>
        <w:shd w:val="clear" w:color="auto" w:fill="00A1DE"/>
      </w:tcPr>
    </w:tblStylePr>
    <w:tblStylePr w:type="lastRow">
      <w:pPr>
        <w:wordWrap/>
      </w:pPr>
      <w:rPr>
        <w:rFonts w:ascii="Arial" w:hAnsi="Arial"/>
        <w:b/>
      </w:rPr>
      <w:tblPr/>
      <w:tcPr>
        <w:tcBorders>
          <w:bottom w:val="single" w:sz="8" w:space="0" w:color="00A1DE"/>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3931">
      <w:bodyDiv w:val="1"/>
      <w:marLeft w:val="0"/>
      <w:marRight w:val="0"/>
      <w:marTop w:val="0"/>
      <w:marBottom w:val="0"/>
      <w:divBdr>
        <w:top w:val="none" w:sz="0" w:space="0" w:color="auto"/>
        <w:left w:val="none" w:sz="0" w:space="0" w:color="auto"/>
        <w:bottom w:val="none" w:sz="0" w:space="0" w:color="auto"/>
        <w:right w:val="none" w:sz="0" w:space="0" w:color="auto"/>
      </w:divBdr>
    </w:div>
    <w:div w:id="29185986">
      <w:bodyDiv w:val="1"/>
      <w:marLeft w:val="0"/>
      <w:marRight w:val="0"/>
      <w:marTop w:val="0"/>
      <w:marBottom w:val="0"/>
      <w:divBdr>
        <w:top w:val="none" w:sz="0" w:space="0" w:color="auto"/>
        <w:left w:val="none" w:sz="0" w:space="0" w:color="auto"/>
        <w:bottom w:val="none" w:sz="0" w:space="0" w:color="auto"/>
        <w:right w:val="none" w:sz="0" w:space="0" w:color="auto"/>
      </w:divBdr>
    </w:div>
    <w:div w:id="32969574">
      <w:bodyDiv w:val="1"/>
      <w:marLeft w:val="0"/>
      <w:marRight w:val="0"/>
      <w:marTop w:val="0"/>
      <w:marBottom w:val="0"/>
      <w:divBdr>
        <w:top w:val="none" w:sz="0" w:space="0" w:color="auto"/>
        <w:left w:val="none" w:sz="0" w:space="0" w:color="auto"/>
        <w:bottom w:val="none" w:sz="0" w:space="0" w:color="auto"/>
        <w:right w:val="none" w:sz="0" w:space="0" w:color="auto"/>
      </w:divBdr>
    </w:div>
    <w:div w:id="56831148">
      <w:bodyDiv w:val="1"/>
      <w:marLeft w:val="0"/>
      <w:marRight w:val="0"/>
      <w:marTop w:val="0"/>
      <w:marBottom w:val="0"/>
      <w:divBdr>
        <w:top w:val="none" w:sz="0" w:space="0" w:color="auto"/>
        <w:left w:val="none" w:sz="0" w:space="0" w:color="auto"/>
        <w:bottom w:val="none" w:sz="0" w:space="0" w:color="auto"/>
        <w:right w:val="none" w:sz="0" w:space="0" w:color="auto"/>
      </w:divBdr>
    </w:div>
    <w:div w:id="69353991">
      <w:bodyDiv w:val="1"/>
      <w:marLeft w:val="0"/>
      <w:marRight w:val="0"/>
      <w:marTop w:val="0"/>
      <w:marBottom w:val="0"/>
      <w:divBdr>
        <w:top w:val="none" w:sz="0" w:space="0" w:color="auto"/>
        <w:left w:val="none" w:sz="0" w:space="0" w:color="auto"/>
        <w:bottom w:val="none" w:sz="0" w:space="0" w:color="auto"/>
        <w:right w:val="none" w:sz="0" w:space="0" w:color="auto"/>
      </w:divBdr>
      <w:divsChild>
        <w:div w:id="418523322">
          <w:marLeft w:val="0"/>
          <w:marRight w:val="0"/>
          <w:marTop w:val="0"/>
          <w:marBottom w:val="0"/>
          <w:divBdr>
            <w:top w:val="none" w:sz="0" w:space="0" w:color="auto"/>
            <w:left w:val="none" w:sz="0" w:space="0" w:color="auto"/>
            <w:bottom w:val="none" w:sz="0" w:space="0" w:color="auto"/>
            <w:right w:val="none" w:sz="0" w:space="0" w:color="auto"/>
          </w:divBdr>
          <w:divsChild>
            <w:div w:id="626198873">
              <w:marLeft w:val="0"/>
              <w:marRight w:val="0"/>
              <w:marTop w:val="0"/>
              <w:marBottom w:val="0"/>
              <w:divBdr>
                <w:top w:val="none" w:sz="0" w:space="0" w:color="auto"/>
                <w:left w:val="none" w:sz="0" w:space="0" w:color="auto"/>
                <w:bottom w:val="none" w:sz="0" w:space="0" w:color="auto"/>
                <w:right w:val="none" w:sz="0" w:space="0" w:color="auto"/>
              </w:divBdr>
              <w:divsChild>
                <w:div w:id="2101834060">
                  <w:marLeft w:val="0"/>
                  <w:marRight w:val="0"/>
                  <w:marTop w:val="0"/>
                  <w:marBottom w:val="0"/>
                  <w:divBdr>
                    <w:top w:val="none" w:sz="0" w:space="0" w:color="auto"/>
                    <w:left w:val="none" w:sz="0" w:space="0" w:color="auto"/>
                    <w:bottom w:val="none" w:sz="0" w:space="0" w:color="auto"/>
                    <w:right w:val="none" w:sz="0" w:space="0" w:color="auto"/>
                  </w:divBdr>
                  <w:divsChild>
                    <w:div w:id="10363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3301">
      <w:bodyDiv w:val="1"/>
      <w:marLeft w:val="0"/>
      <w:marRight w:val="0"/>
      <w:marTop w:val="0"/>
      <w:marBottom w:val="0"/>
      <w:divBdr>
        <w:top w:val="none" w:sz="0" w:space="0" w:color="auto"/>
        <w:left w:val="none" w:sz="0" w:space="0" w:color="auto"/>
        <w:bottom w:val="none" w:sz="0" w:space="0" w:color="auto"/>
        <w:right w:val="none" w:sz="0" w:space="0" w:color="auto"/>
      </w:divBdr>
      <w:divsChild>
        <w:div w:id="490485661">
          <w:marLeft w:val="360"/>
          <w:marRight w:val="0"/>
          <w:marTop w:val="118"/>
          <w:marBottom w:val="50"/>
          <w:divBdr>
            <w:top w:val="none" w:sz="0" w:space="0" w:color="auto"/>
            <w:left w:val="none" w:sz="0" w:space="0" w:color="auto"/>
            <w:bottom w:val="none" w:sz="0" w:space="0" w:color="auto"/>
            <w:right w:val="none" w:sz="0" w:space="0" w:color="auto"/>
          </w:divBdr>
        </w:div>
      </w:divsChild>
    </w:div>
    <w:div w:id="172839389">
      <w:bodyDiv w:val="1"/>
      <w:marLeft w:val="0"/>
      <w:marRight w:val="0"/>
      <w:marTop w:val="0"/>
      <w:marBottom w:val="0"/>
      <w:divBdr>
        <w:top w:val="none" w:sz="0" w:space="0" w:color="auto"/>
        <w:left w:val="none" w:sz="0" w:space="0" w:color="auto"/>
        <w:bottom w:val="none" w:sz="0" w:space="0" w:color="auto"/>
        <w:right w:val="none" w:sz="0" w:space="0" w:color="auto"/>
      </w:divBdr>
      <w:divsChild>
        <w:div w:id="985478369">
          <w:marLeft w:val="288"/>
          <w:marRight w:val="0"/>
          <w:marTop w:val="0"/>
          <w:marBottom w:val="0"/>
          <w:divBdr>
            <w:top w:val="none" w:sz="0" w:space="0" w:color="auto"/>
            <w:left w:val="none" w:sz="0" w:space="0" w:color="auto"/>
            <w:bottom w:val="none" w:sz="0" w:space="0" w:color="auto"/>
            <w:right w:val="none" w:sz="0" w:space="0" w:color="auto"/>
          </w:divBdr>
        </w:div>
        <w:div w:id="25494538">
          <w:marLeft w:val="288"/>
          <w:marRight w:val="0"/>
          <w:marTop w:val="0"/>
          <w:marBottom w:val="0"/>
          <w:divBdr>
            <w:top w:val="none" w:sz="0" w:space="0" w:color="auto"/>
            <w:left w:val="none" w:sz="0" w:space="0" w:color="auto"/>
            <w:bottom w:val="none" w:sz="0" w:space="0" w:color="auto"/>
            <w:right w:val="none" w:sz="0" w:space="0" w:color="auto"/>
          </w:divBdr>
        </w:div>
        <w:div w:id="695424190">
          <w:marLeft w:val="288"/>
          <w:marRight w:val="0"/>
          <w:marTop w:val="0"/>
          <w:marBottom w:val="0"/>
          <w:divBdr>
            <w:top w:val="none" w:sz="0" w:space="0" w:color="auto"/>
            <w:left w:val="none" w:sz="0" w:space="0" w:color="auto"/>
            <w:bottom w:val="none" w:sz="0" w:space="0" w:color="auto"/>
            <w:right w:val="none" w:sz="0" w:space="0" w:color="auto"/>
          </w:divBdr>
        </w:div>
        <w:div w:id="719668366">
          <w:marLeft w:val="288"/>
          <w:marRight w:val="0"/>
          <w:marTop w:val="0"/>
          <w:marBottom w:val="0"/>
          <w:divBdr>
            <w:top w:val="none" w:sz="0" w:space="0" w:color="auto"/>
            <w:left w:val="none" w:sz="0" w:space="0" w:color="auto"/>
            <w:bottom w:val="none" w:sz="0" w:space="0" w:color="auto"/>
            <w:right w:val="none" w:sz="0" w:space="0" w:color="auto"/>
          </w:divBdr>
        </w:div>
      </w:divsChild>
    </w:div>
    <w:div w:id="210194094">
      <w:bodyDiv w:val="1"/>
      <w:marLeft w:val="0"/>
      <w:marRight w:val="0"/>
      <w:marTop w:val="0"/>
      <w:marBottom w:val="0"/>
      <w:divBdr>
        <w:top w:val="none" w:sz="0" w:space="0" w:color="auto"/>
        <w:left w:val="none" w:sz="0" w:space="0" w:color="auto"/>
        <w:bottom w:val="none" w:sz="0" w:space="0" w:color="auto"/>
        <w:right w:val="none" w:sz="0" w:space="0" w:color="auto"/>
      </w:divBdr>
    </w:div>
    <w:div w:id="255091727">
      <w:bodyDiv w:val="1"/>
      <w:marLeft w:val="0"/>
      <w:marRight w:val="0"/>
      <w:marTop w:val="0"/>
      <w:marBottom w:val="0"/>
      <w:divBdr>
        <w:top w:val="none" w:sz="0" w:space="0" w:color="auto"/>
        <w:left w:val="none" w:sz="0" w:space="0" w:color="auto"/>
        <w:bottom w:val="none" w:sz="0" w:space="0" w:color="auto"/>
        <w:right w:val="none" w:sz="0" w:space="0" w:color="auto"/>
      </w:divBdr>
      <w:divsChild>
        <w:div w:id="1986204999">
          <w:marLeft w:val="274"/>
          <w:marRight w:val="0"/>
          <w:marTop w:val="0"/>
          <w:marBottom w:val="0"/>
          <w:divBdr>
            <w:top w:val="none" w:sz="0" w:space="0" w:color="auto"/>
            <w:left w:val="none" w:sz="0" w:space="0" w:color="auto"/>
            <w:bottom w:val="none" w:sz="0" w:space="0" w:color="auto"/>
            <w:right w:val="none" w:sz="0" w:space="0" w:color="auto"/>
          </w:divBdr>
        </w:div>
        <w:div w:id="1475684000">
          <w:marLeft w:val="274"/>
          <w:marRight w:val="0"/>
          <w:marTop w:val="0"/>
          <w:marBottom w:val="0"/>
          <w:divBdr>
            <w:top w:val="none" w:sz="0" w:space="0" w:color="auto"/>
            <w:left w:val="none" w:sz="0" w:space="0" w:color="auto"/>
            <w:bottom w:val="none" w:sz="0" w:space="0" w:color="auto"/>
            <w:right w:val="none" w:sz="0" w:space="0" w:color="auto"/>
          </w:divBdr>
        </w:div>
        <w:div w:id="494877984">
          <w:marLeft w:val="274"/>
          <w:marRight w:val="0"/>
          <w:marTop w:val="0"/>
          <w:marBottom w:val="0"/>
          <w:divBdr>
            <w:top w:val="none" w:sz="0" w:space="0" w:color="auto"/>
            <w:left w:val="none" w:sz="0" w:space="0" w:color="auto"/>
            <w:bottom w:val="none" w:sz="0" w:space="0" w:color="auto"/>
            <w:right w:val="none" w:sz="0" w:space="0" w:color="auto"/>
          </w:divBdr>
        </w:div>
        <w:div w:id="298805332">
          <w:marLeft w:val="274"/>
          <w:marRight w:val="0"/>
          <w:marTop w:val="0"/>
          <w:marBottom w:val="0"/>
          <w:divBdr>
            <w:top w:val="none" w:sz="0" w:space="0" w:color="auto"/>
            <w:left w:val="none" w:sz="0" w:space="0" w:color="auto"/>
            <w:bottom w:val="none" w:sz="0" w:space="0" w:color="auto"/>
            <w:right w:val="none" w:sz="0" w:space="0" w:color="auto"/>
          </w:divBdr>
        </w:div>
      </w:divsChild>
    </w:div>
    <w:div w:id="258489612">
      <w:bodyDiv w:val="1"/>
      <w:marLeft w:val="0"/>
      <w:marRight w:val="0"/>
      <w:marTop w:val="0"/>
      <w:marBottom w:val="0"/>
      <w:divBdr>
        <w:top w:val="none" w:sz="0" w:space="0" w:color="auto"/>
        <w:left w:val="none" w:sz="0" w:space="0" w:color="auto"/>
        <w:bottom w:val="none" w:sz="0" w:space="0" w:color="auto"/>
        <w:right w:val="none" w:sz="0" w:space="0" w:color="auto"/>
      </w:divBdr>
    </w:div>
    <w:div w:id="274097510">
      <w:bodyDiv w:val="1"/>
      <w:marLeft w:val="0"/>
      <w:marRight w:val="0"/>
      <w:marTop w:val="0"/>
      <w:marBottom w:val="0"/>
      <w:divBdr>
        <w:top w:val="none" w:sz="0" w:space="0" w:color="auto"/>
        <w:left w:val="none" w:sz="0" w:space="0" w:color="auto"/>
        <w:bottom w:val="none" w:sz="0" w:space="0" w:color="auto"/>
        <w:right w:val="none" w:sz="0" w:space="0" w:color="auto"/>
      </w:divBdr>
    </w:div>
    <w:div w:id="313461207">
      <w:bodyDiv w:val="1"/>
      <w:marLeft w:val="0"/>
      <w:marRight w:val="0"/>
      <w:marTop w:val="0"/>
      <w:marBottom w:val="0"/>
      <w:divBdr>
        <w:top w:val="none" w:sz="0" w:space="0" w:color="auto"/>
        <w:left w:val="none" w:sz="0" w:space="0" w:color="auto"/>
        <w:bottom w:val="none" w:sz="0" w:space="0" w:color="auto"/>
        <w:right w:val="none" w:sz="0" w:space="0" w:color="auto"/>
      </w:divBdr>
    </w:div>
    <w:div w:id="399789123">
      <w:bodyDiv w:val="1"/>
      <w:marLeft w:val="0"/>
      <w:marRight w:val="0"/>
      <w:marTop w:val="0"/>
      <w:marBottom w:val="0"/>
      <w:divBdr>
        <w:top w:val="none" w:sz="0" w:space="0" w:color="auto"/>
        <w:left w:val="none" w:sz="0" w:space="0" w:color="auto"/>
        <w:bottom w:val="none" w:sz="0" w:space="0" w:color="auto"/>
        <w:right w:val="none" w:sz="0" w:space="0" w:color="auto"/>
      </w:divBdr>
      <w:divsChild>
        <w:div w:id="706418410">
          <w:marLeft w:val="0"/>
          <w:marRight w:val="0"/>
          <w:marTop w:val="0"/>
          <w:marBottom w:val="0"/>
          <w:divBdr>
            <w:top w:val="none" w:sz="0" w:space="0" w:color="auto"/>
            <w:left w:val="none" w:sz="0" w:space="0" w:color="auto"/>
            <w:bottom w:val="none" w:sz="0" w:space="0" w:color="auto"/>
            <w:right w:val="none" w:sz="0" w:space="0" w:color="auto"/>
          </w:divBdr>
          <w:divsChild>
            <w:div w:id="284241307">
              <w:marLeft w:val="0"/>
              <w:marRight w:val="0"/>
              <w:marTop w:val="0"/>
              <w:marBottom w:val="0"/>
              <w:divBdr>
                <w:top w:val="none" w:sz="0" w:space="0" w:color="auto"/>
                <w:left w:val="none" w:sz="0" w:space="0" w:color="auto"/>
                <w:bottom w:val="none" w:sz="0" w:space="0" w:color="auto"/>
                <w:right w:val="none" w:sz="0" w:space="0" w:color="auto"/>
              </w:divBdr>
              <w:divsChild>
                <w:div w:id="419066685">
                  <w:marLeft w:val="0"/>
                  <w:marRight w:val="0"/>
                  <w:marTop w:val="0"/>
                  <w:marBottom w:val="0"/>
                  <w:divBdr>
                    <w:top w:val="none" w:sz="0" w:space="0" w:color="auto"/>
                    <w:left w:val="none" w:sz="0" w:space="0" w:color="auto"/>
                    <w:bottom w:val="none" w:sz="0" w:space="0" w:color="auto"/>
                    <w:right w:val="none" w:sz="0" w:space="0" w:color="auto"/>
                  </w:divBdr>
                  <w:divsChild>
                    <w:div w:id="353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718263">
      <w:bodyDiv w:val="1"/>
      <w:marLeft w:val="0"/>
      <w:marRight w:val="0"/>
      <w:marTop w:val="0"/>
      <w:marBottom w:val="0"/>
      <w:divBdr>
        <w:top w:val="none" w:sz="0" w:space="0" w:color="auto"/>
        <w:left w:val="none" w:sz="0" w:space="0" w:color="auto"/>
        <w:bottom w:val="none" w:sz="0" w:space="0" w:color="auto"/>
        <w:right w:val="none" w:sz="0" w:space="0" w:color="auto"/>
      </w:divBdr>
      <w:divsChild>
        <w:div w:id="1137453673">
          <w:marLeft w:val="0"/>
          <w:marRight w:val="0"/>
          <w:marTop w:val="0"/>
          <w:marBottom w:val="0"/>
          <w:divBdr>
            <w:top w:val="none" w:sz="0" w:space="0" w:color="auto"/>
            <w:left w:val="none" w:sz="0" w:space="0" w:color="auto"/>
            <w:bottom w:val="none" w:sz="0" w:space="0" w:color="auto"/>
            <w:right w:val="none" w:sz="0" w:space="0" w:color="auto"/>
          </w:divBdr>
          <w:divsChild>
            <w:div w:id="1639414164">
              <w:marLeft w:val="0"/>
              <w:marRight w:val="0"/>
              <w:marTop w:val="0"/>
              <w:marBottom w:val="0"/>
              <w:divBdr>
                <w:top w:val="none" w:sz="0" w:space="0" w:color="auto"/>
                <w:left w:val="none" w:sz="0" w:space="0" w:color="auto"/>
                <w:bottom w:val="none" w:sz="0" w:space="0" w:color="auto"/>
                <w:right w:val="none" w:sz="0" w:space="0" w:color="auto"/>
              </w:divBdr>
              <w:divsChild>
                <w:div w:id="1858077091">
                  <w:marLeft w:val="0"/>
                  <w:marRight w:val="0"/>
                  <w:marTop w:val="0"/>
                  <w:marBottom w:val="0"/>
                  <w:divBdr>
                    <w:top w:val="none" w:sz="0" w:space="0" w:color="auto"/>
                    <w:left w:val="none" w:sz="0" w:space="0" w:color="auto"/>
                    <w:bottom w:val="none" w:sz="0" w:space="0" w:color="auto"/>
                    <w:right w:val="none" w:sz="0" w:space="0" w:color="auto"/>
                  </w:divBdr>
                  <w:divsChild>
                    <w:div w:id="1166433106">
                      <w:marLeft w:val="0"/>
                      <w:marRight w:val="0"/>
                      <w:marTop w:val="0"/>
                      <w:marBottom w:val="0"/>
                      <w:divBdr>
                        <w:top w:val="none" w:sz="0" w:space="0" w:color="auto"/>
                        <w:left w:val="none" w:sz="0" w:space="0" w:color="auto"/>
                        <w:bottom w:val="none" w:sz="0" w:space="0" w:color="auto"/>
                        <w:right w:val="none" w:sz="0" w:space="0" w:color="auto"/>
                      </w:divBdr>
                      <w:divsChild>
                        <w:div w:id="1994286562">
                          <w:marLeft w:val="0"/>
                          <w:marRight w:val="0"/>
                          <w:marTop w:val="0"/>
                          <w:marBottom w:val="0"/>
                          <w:divBdr>
                            <w:top w:val="none" w:sz="0" w:space="0" w:color="auto"/>
                            <w:left w:val="none" w:sz="0" w:space="0" w:color="auto"/>
                            <w:bottom w:val="none" w:sz="0" w:space="0" w:color="auto"/>
                            <w:right w:val="none" w:sz="0" w:space="0" w:color="auto"/>
                          </w:divBdr>
                          <w:divsChild>
                            <w:div w:id="2113546383">
                              <w:marLeft w:val="0"/>
                              <w:marRight w:val="0"/>
                              <w:marTop w:val="0"/>
                              <w:marBottom w:val="0"/>
                              <w:divBdr>
                                <w:top w:val="none" w:sz="0" w:space="0" w:color="auto"/>
                                <w:left w:val="none" w:sz="0" w:space="0" w:color="auto"/>
                                <w:bottom w:val="none" w:sz="0" w:space="0" w:color="auto"/>
                                <w:right w:val="none" w:sz="0" w:space="0" w:color="auto"/>
                              </w:divBdr>
                              <w:divsChild>
                                <w:div w:id="56393226">
                                  <w:marLeft w:val="0"/>
                                  <w:marRight w:val="0"/>
                                  <w:marTop w:val="0"/>
                                  <w:marBottom w:val="0"/>
                                  <w:divBdr>
                                    <w:top w:val="none" w:sz="0" w:space="0" w:color="auto"/>
                                    <w:left w:val="none" w:sz="0" w:space="0" w:color="auto"/>
                                    <w:bottom w:val="none" w:sz="0" w:space="0" w:color="auto"/>
                                    <w:right w:val="none" w:sz="0" w:space="0" w:color="auto"/>
                                  </w:divBdr>
                                  <w:divsChild>
                                    <w:div w:id="391079216">
                                      <w:marLeft w:val="0"/>
                                      <w:marRight w:val="0"/>
                                      <w:marTop w:val="0"/>
                                      <w:marBottom w:val="0"/>
                                      <w:divBdr>
                                        <w:top w:val="none" w:sz="0" w:space="0" w:color="auto"/>
                                        <w:left w:val="none" w:sz="0" w:space="0" w:color="auto"/>
                                        <w:bottom w:val="none" w:sz="0" w:space="0" w:color="auto"/>
                                        <w:right w:val="none" w:sz="0" w:space="0" w:color="auto"/>
                                      </w:divBdr>
                                      <w:divsChild>
                                        <w:div w:id="888733843">
                                          <w:marLeft w:val="0"/>
                                          <w:marRight w:val="0"/>
                                          <w:marTop w:val="0"/>
                                          <w:marBottom w:val="0"/>
                                          <w:divBdr>
                                            <w:top w:val="none" w:sz="0" w:space="0" w:color="auto"/>
                                            <w:left w:val="none" w:sz="0" w:space="0" w:color="auto"/>
                                            <w:bottom w:val="none" w:sz="0" w:space="0" w:color="auto"/>
                                            <w:right w:val="none" w:sz="0" w:space="0" w:color="auto"/>
                                          </w:divBdr>
                                          <w:divsChild>
                                            <w:div w:id="493493024">
                                              <w:marLeft w:val="0"/>
                                              <w:marRight w:val="0"/>
                                              <w:marTop w:val="0"/>
                                              <w:marBottom w:val="0"/>
                                              <w:divBdr>
                                                <w:top w:val="none" w:sz="0" w:space="0" w:color="auto"/>
                                                <w:left w:val="none" w:sz="0" w:space="0" w:color="auto"/>
                                                <w:bottom w:val="none" w:sz="0" w:space="0" w:color="auto"/>
                                                <w:right w:val="none" w:sz="0" w:space="0" w:color="auto"/>
                                              </w:divBdr>
                                              <w:divsChild>
                                                <w:div w:id="1464696735">
                                                  <w:marLeft w:val="0"/>
                                                  <w:marRight w:val="0"/>
                                                  <w:marTop w:val="0"/>
                                                  <w:marBottom w:val="0"/>
                                                  <w:divBdr>
                                                    <w:top w:val="none" w:sz="0" w:space="0" w:color="auto"/>
                                                    <w:left w:val="none" w:sz="0" w:space="0" w:color="auto"/>
                                                    <w:bottom w:val="none" w:sz="0" w:space="0" w:color="auto"/>
                                                    <w:right w:val="none" w:sz="0" w:space="0" w:color="auto"/>
                                                  </w:divBdr>
                                                  <w:divsChild>
                                                    <w:div w:id="1765682782">
                                                      <w:marLeft w:val="0"/>
                                                      <w:marRight w:val="0"/>
                                                      <w:marTop w:val="0"/>
                                                      <w:marBottom w:val="0"/>
                                                      <w:divBdr>
                                                        <w:top w:val="none" w:sz="0" w:space="0" w:color="auto"/>
                                                        <w:left w:val="none" w:sz="0" w:space="0" w:color="auto"/>
                                                        <w:bottom w:val="single" w:sz="6" w:space="0" w:color="auto"/>
                                                        <w:right w:val="none" w:sz="0" w:space="0" w:color="auto"/>
                                                      </w:divBdr>
                                                      <w:divsChild>
                                                        <w:div w:id="1219243918">
                                                          <w:marLeft w:val="0"/>
                                                          <w:marRight w:val="0"/>
                                                          <w:marTop w:val="0"/>
                                                          <w:marBottom w:val="0"/>
                                                          <w:divBdr>
                                                            <w:top w:val="none" w:sz="0" w:space="0" w:color="auto"/>
                                                            <w:left w:val="none" w:sz="0" w:space="0" w:color="auto"/>
                                                            <w:bottom w:val="none" w:sz="0" w:space="0" w:color="auto"/>
                                                            <w:right w:val="none" w:sz="0" w:space="0" w:color="auto"/>
                                                          </w:divBdr>
                                                          <w:divsChild>
                                                            <w:div w:id="1622882486">
                                                              <w:marLeft w:val="0"/>
                                                              <w:marRight w:val="0"/>
                                                              <w:marTop w:val="0"/>
                                                              <w:marBottom w:val="0"/>
                                                              <w:divBdr>
                                                                <w:top w:val="none" w:sz="0" w:space="0" w:color="auto"/>
                                                                <w:left w:val="none" w:sz="0" w:space="0" w:color="auto"/>
                                                                <w:bottom w:val="none" w:sz="0" w:space="0" w:color="auto"/>
                                                                <w:right w:val="none" w:sz="0" w:space="0" w:color="auto"/>
                                                              </w:divBdr>
                                                              <w:divsChild>
                                                                <w:div w:id="1733507145">
                                                                  <w:marLeft w:val="0"/>
                                                                  <w:marRight w:val="0"/>
                                                                  <w:marTop w:val="0"/>
                                                                  <w:marBottom w:val="0"/>
                                                                  <w:divBdr>
                                                                    <w:top w:val="none" w:sz="0" w:space="0" w:color="auto"/>
                                                                    <w:left w:val="none" w:sz="0" w:space="0" w:color="auto"/>
                                                                    <w:bottom w:val="none" w:sz="0" w:space="0" w:color="auto"/>
                                                                    <w:right w:val="none" w:sz="0" w:space="0" w:color="auto"/>
                                                                  </w:divBdr>
                                                                  <w:divsChild>
                                                                    <w:div w:id="637421769">
                                                                      <w:marLeft w:val="0"/>
                                                                      <w:marRight w:val="0"/>
                                                                      <w:marTop w:val="0"/>
                                                                      <w:marBottom w:val="0"/>
                                                                      <w:divBdr>
                                                                        <w:top w:val="none" w:sz="0" w:space="0" w:color="auto"/>
                                                                        <w:left w:val="none" w:sz="0" w:space="0" w:color="auto"/>
                                                                        <w:bottom w:val="none" w:sz="0" w:space="0" w:color="auto"/>
                                                                        <w:right w:val="none" w:sz="0" w:space="0" w:color="auto"/>
                                                                      </w:divBdr>
                                                                      <w:divsChild>
                                                                        <w:div w:id="877934173">
                                                                          <w:marLeft w:val="0"/>
                                                                          <w:marRight w:val="0"/>
                                                                          <w:marTop w:val="0"/>
                                                                          <w:marBottom w:val="0"/>
                                                                          <w:divBdr>
                                                                            <w:top w:val="none" w:sz="0" w:space="0" w:color="auto"/>
                                                                            <w:left w:val="none" w:sz="0" w:space="0" w:color="auto"/>
                                                                            <w:bottom w:val="none" w:sz="0" w:space="0" w:color="auto"/>
                                                                            <w:right w:val="none" w:sz="0" w:space="0" w:color="auto"/>
                                                                          </w:divBdr>
                                                                          <w:divsChild>
                                                                            <w:div w:id="680737127">
                                                                              <w:marLeft w:val="0"/>
                                                                              <w:marRight w:val="0"/>
                                                                              <w:marTop w:val="0"/>
                                                                              <w:marBottom w:val="0"/>
                                                                              <w:divBdr>
                                                                                <w:top w:val="none" w:sz="0" w:space="0" w:color="auto"/>
                                                                                <w:left w:val="none" w:sz="0" w:space="0" w:color="auto"/>
                                                                                <w:bottom w:val="none" w:sz="0" w:space="0" w:color="auto"/>
                                                                                <w:right w:val="none" w:sz="0" w:space="0" w:color="auto"/>
                                                                              </w:divBdr>
                                                                              <w:divsChild>
                                                                                <w:div w:id="1253200242">
                                                                                  <w:marLeft w:val="0"/>
                                                                                  <w:marRight w:val="0"/>
                                                                                  <w:marTop w:val="0"/>
                                                                                  <w:marBottom w:val="0"/>
                                                                                  <w:divBdr>
                                                                                    <w:top w:val="none" w:sz="0" w:space="0" w:color="auto"/>
                                                                                    <w:left w:val="none" w:sz="0" w:space="0" w:color="auto"/>
                                                                                    <w:bottom w:val="none" w:sz="0" w:space="0" w:color="auto"/>
                                                                                    <w:right w:val="none" w:sz="0" w:space="0" w:color="auto"/>
                                                                                  </w:divBdr>
                                                                                  <w:divsChild>
                                                                                    <w:div w:id="33045639">
                                                                                      <w:marLeft w:val="0"/>
                                                                                      <w:marRight w:val="0"/>
                                                                                      <w:marTop w:val="0"/>
                                                                                      <w:marBottom w:val="0"/>
                                                                                      <w:divBdr>
                                                                                        <w:top w:val="none" w:sz="0" w:space="0" w:color="auto"/>
                                                                                        <w:left w:val="none" w:sz="0" w:space="0" w:color="auto"/>
                                                                                        <w:bottom w:val="none" w:sz="0" w:space="0" w:color="auto"/>
                                                                                        <w:right w:val="none" w:sz="0" w:space="0" w:color="auto"/>
                                                                                      </w:divBdr>
                                                                                    </w:div>
                                                                                    <w:div w:id="588393497">
                                                                                      <w:marLeft w:val="0"/>
                                                                                      <w:marRight w:val="0"/>
                                                                                      <w:marTop w:val="0"/>
                                                                                      <w:marBottom w:val="0"/>
                                                                                      <w:divBdr>
                                                                                        <w:top w:val="none" w:sz="0" w:space="0" w:color="auto"/>
                                                                                        <w:left w:val="none" w:sz="0" w:space="0" w:color="auto"/>
                                                                                        <w:bottom w:val="none" w:sz="0" w:space="0" w:color="auto"/>
                                                                                        <w:right w:val="none" w:sz="0" w:space="0" w:color="auto"/>
                                                                                      </w:divBdr>
                                                                                    </w:div>
                                                                                    <w:div w:id="1374962848">
                                                                                      <w:marLeft w:val="0"/>
                                                                                      <w:marRight w:val="0"/>
                                                                                      <w:marTop w:val="0"/>
                                                                                      <w:marBottom w:val="0"/>
                                                                                      <w:divBdr>
                                                                                        <w:top w:val="none" w:sz="0" w:space="0" w:color="auto"/>
                                                                                        <w:left w:val="none" w:sz="0" w:space="0" w:color="auto"/>
                                                                                        <w:bottom w:val="none" w:sz="0" w:space="0" w:color="auto"/>
                                                                                        <w:right w:val="none" w:sz="0" w:space="0" w:color="auto"/>
                                                                                      </w:divBdr>
                                                                                    </w:div>
                                                                                    <w:div w:id="1464352576">
                                                                                      <w:marLeft w:val="0"/>
                                                                                      <w:marRight w:val="0"/>
                                                                                      <w:marTop w:val="0"/>
                                                                                      <w:marBottom w:val="0"/>
                                                                                      <w:divBdr>
                                                                                        <w:top w:val="none" w:sz="0" w:space="0" w:color="auto"/>
                                                                                        <w:left w:val="none" w:sz="0" w:space="0" w:color="auto"/>
                                                                                        <w:bottom w:val="none" w:sz="0" w:space="0" w:color="auto"/>
                                                                                        <w:right w:val="none" w:sz="0" w:space="0" w:color="auto"/>
                                                                                      </w:divBdr>
                                                                                    </w:div>
                                                                                  </w:divsChild>
                                                                                </w:div>
                                                                                <w:div w:id="547107611">
                                                                                  <w:marLeft w:val="0"/>
                                                                                  <w:marRight w:val="0"/>
                                                                                  <w:marTop w:val="0"/>
                                                                                  <w:marBottom w:val="0"/>
                                                                                  <w:divBdr>
                                                                                    <w:top w:val="none" w:sz="0" w:space="0" w:color="auto"/>
                                                                                    <w:left w:val="none" w:sz="0" w:space="0" w:color="auto"/>
                                                                                    <w:bottom w:val="none" w:sz="0" w:space="0" w:color="auto"/>
                                                                                    <w:right w:val="none" w:sz="0" w:space="0" w:color="auto"/>
                                                                                  </w:divBdr>
                                                                                  <w:divsChild>
                                                                                    <w:div w:id="114181206">
                                                                                      <w:marLeft w:val="0"/>
                                                                                      <w:marRight w:val="0"/>
                                                                                      <w:marTop w:val="0"/>
                                                                                      <w:marBottom w:val="0"/>
                                                                                      <w:divBdr>
                                                                                        <w:top w:val="none" w:sz="0" w:space="0" w:color="auto"/>
                                                                                        <w:left w:val="none" w:sz="0" w:space="0" w:color="auto"/>
                                                                                        <w:bottom w:val="none" w:sz="0" w:space="0" w:color="auto"/>
                                                                                        <w:right w:val="none" w:sz="0" w:space="0" w:color="auto"/>
                                                                                      </w:divBdr>
                                                                                    </w:div>
                                                                                    <w:div w:id="255870826">
                                                                                      <w:marLeft w:val="0"/>
                                                                                      <w:marRight w:val="0"/>
                                                                                      <w:marTop w:val="0"/>
                                                                                      <w:marBottom w:val="0"/>
                                                                                      <w:divBdr>
                                                                                        <w:top w:val="none" w:sz="0" w:space="0" w:color="auto"/>
                                                                                        <w:left w:val="none" w:sz="0" w:space="0" w:color="auto"/>
                                                                                        <w:bottom w:val="none" w:sz="0" w:space="0" w:color="auto"/>
                                                                                        <w:right w:val="none" w:sz="0" w:space="0" w:color="auto"/>
                                                                                      </w:divBdr>
                                                                                    </w:div>
                                                                                    <w:div w:id="1406217539">
                                                                                      <w:marLeft w:val="0"/>
                                                                                      <w:marRight w:val="0"/>
                                                                                      <w:marTop w:val="0"/>
                                                                                      <w:marBottom w:val="0"/>
                                                                                      <w:divBdr>
                                                                                        <w:top w:val="none" w:sz="0" w:space="0" w:color="auto"/>
                                                                                        <w:left w:val="none" w:sz="0" w:space="0" w:color="auto"/>
                                                                                        <w:bottom w:val="none" w:sz="0" w:space="0" w:color="auto"/>
                                                                                        <w:right w:val="none" w:sz="0" w:space="0" w:color="auto"/>
                                                                                      </w:divBdr>
                                                                                    </w:div>
                                                                                    <w:div w:id="1851523306">
                                                                                      <w:marLeft w:val="0"/>
                                                                                      <w:marRight w:val="0"/>
                                                                                      <w:marTop w:val="0"/>
                                                                                      <w:marBottom w:val="0"/>
                                                                                      <w:divBdr>
                                                                                        <w:top w:val="none" w:sz="0" w:space="0" w:color="auto"/>
                                                                                        <w:left w:val="none" w:sz="0" w:space="0" w:color="auto"/>
                                                                                        <w:bottom w:val="none" w:sz="0" w:space="0" w:color="auto"/>
                                                                                        <w:right w:val="none" w:sz="0" w:space="0" w:color="auto"/>
                                                                                      </w:divBdr>
                                                                                    </w:div>
                                                                                  </w:divsChild>
                                                                                </w:div>
                                                                                <w:div w:id="330111106">
                                                                                  <w:marLeft w:val="0"/>
                                                                                  <w:marRight w:val="0"/>
                                                                                  <w:marTop w:val="0"/>
                                                                                  <w:marBottom w:val="0"/>
                                                                                  <w:divBdr>
                                                                                    <w:top w:val="none" w:sz="0" w:space="0" w:color="auto"/>
                                                                                    <w:left w:val="none" w:sz="0" w:space="0" w:color="auto"/>
                                                                                    <w:bottom w:val="none" w:sz="0" w:space="0" w:color="auto"/>
                                                                                    <w:right w:val="none" w:sz="0" w:space="0" w:color="auto"/>
                                                                                  </w:divBdr>
                                                                                  <w:divsChild>
                                                                                    <w:div w:id="158694246">
                                                                                      <w:marLeft w:val="0"/>
                                                                                      <w:marRight w:val="0"/>
                                                                                      <w:marTop w:val="0"/>
                                                                                      <w:marBottom w:val="0"/>
                                                                                      <w:divBdr>
                                                                                        <w:top w:val="none" w:sz="0" w:space="0" w:color="auto"/>
                                                                                        <w:left w:val="none" w:sz="0" w:space="0" w:color="auto"/>
                                                                                        <w:bottom w:val="none" w:sz="0" w:space="0" w:color="auto"/>
                                                                                        <w:right w:val="none" w:sz="0" w:space="0" w:color="auto"/>
                                                                                      </w:divBdr>
                                                                                    </w:div>
                                                                                    <w:div w:id="513035235">
                                                                                      <w:marLeft w:val="0"/>
                                                                                      <w:marRight w:val="0"/>
                                                                                      <w:marTop w:val="0"/>
                                                                                      <w:marBottom w:val="0"/>
                                                                                      <w:divBdr>
                                                                                        <w:top w:val="none" w:sz="0" w:space="0" w:color="auto"/>
                                                                                        <w:left w:val="none" w:sz="0" w:space="0" w:color="auto"/>
                                                                                        <w:bottom w:val="none" w:sz="0" w:space="0" w:color="auto"/>
                                                                                        <w:right w:val="none" w:sz="0" w:space="0" w:color="auto"/>
                                                                                      </w:divBdr>
                                                                                    </w:div>
                                                                                    <w:div w:id="794757094">
                                                                                      <w:marLeft w:val="0"/>
                                                                                      <w:marRight w:val="0"/>
                                                                                      <w:marTop w:val="0"/>
                                                                                      <w:marBottom w:val="0"/>
                                                                                      <w:divBdr>
                                                                                        <w:top w:val="none" w:sz="0" w:space="0" w:color="auto"/>
                                                                                        <w:left w:val="none" w:sz="0" w:space="0" w:color="auto"/>
                                                                                        <w:bottom w:val="none" w:sz="0" w:space="0" w:color="auto"/>
                                                                                        <w:right w:val="none" w:sz="0" w:space="0" w:color="auto"/>
                                                                                      </w:divBdr>
                                                                                    </w:div>
                                                                                    <w:div w:id="1609699569">
                                                                                      <w:marLeft w:val="0"/>
                                                                                      <w:marRight w:val="0"/>
                                                                                      <w:marTop w:val="0"/>
                                                                                      <w:marBottom w:val="0"/>
                                                                                      <w:divBdr>
                                                                                        <w:top w:val="none" w:sz="0" w:space="0" w:color="auto"/>
                                                                                        <w:left w:val="none" w:sz="0" w:space="0" w:color="auto"/>
                                                                                        <w:bottom w:val="none" w:sz="0" w:space="0" w:color="auto"/>
                                                                                        <w:right w:val="none" w:sz="0" w:space="0" w:color="auto"/>
                                                                                      </w:divBdr>
                                                                                    </w:div>
                                                                                    <w:div w:id="1802839546">
                                                                                      <w:marLeft w:val="0"/>
                                                                                      <w:marRight w:val="0"/>
                                                                                      <w:marTop w:val="0"/>
                                                                                      <w:marBottom w:val="0"/>
                                                                                      <w:divBdr>
                                                                                        <w:top w:val="none" w:sz="0" w:space="0" w:color="auto"/>
                                                                                        <w:left w:val="none" w:sz="0" w:space="0" w:color="auto"/>
                                                                                        <w:bottom w:val="none" w:sz="0" w:space="0" w:color="auto"/>
                                                                                        <w:right w:val="none" w:sz="0" w:space="0" w:color="auto"/>
                                                                                      </w:divBdr>
                                                                                    </w:div>
                                                                                  </w:divsChild>
                                                                                </w:div>
                                                                                <w:div w:id="213392545">
                                                                                  <w:marLeft w:val="0"/>
                                                                                  <w:marRight w:val="0"/>
                                                                                  <w:marTop w:val="0"/>
                                                                                  <w:marBottom w:val="0"/>
                                                                                  <w:divBdr>
                                                                                    <w:top w:val="none" w:sz="0" w:space="0" w:color="auto"/>
                                                                                    <w:left w:val="none" w:sz="0" w:space="0" w:color="auto"/>
                                                                                    <w:bottom w:val="none" w:sz="0" w:space="0" w:color="auto"/>
                                                                                    <w:right w:val="none" w:sz="0" w:space="0" w:color="auto"/>
                                                                                  </w:divBdr>
                                                                                  <w:divsChild>
                                                                                    <w:div w:id="346370922">
                                                                                      <w:marLeft w:val="0"/>
                                                                                      <w:marRight w:val="0"/>
                                                                                      <w:marTop w:val="0"/>
                                                                                      <w:marBottom w:val="0"/>
                                                                                      <w:divBdr>
                                                                                        <w:top w:val="none" w:sz="0" w:space="0" w:color="auto"/>
                                                                                        <w:left w:val="none" w:sz="0" w:space="0" w:color="auto"/>
                                                                                        <w:bottom w:val="none" w:sz="0" w:space="0" w:color="auto"/>
                                                                                        <w:right w:val="none" w:sz="0" w:space="0" w:color="auto"/>
                                                                                      </w:divBdr>
                                                                                    </w:div>
                                                                                    <w:div w:id="1072696086">
                                                                                      <w:marLeft w:val="0"/>
                                                                                      <w:marRight w:val="0"/>
                                                                                      <w:marTop w:val="0"/>
                                                                                      <w:marBottom w:val="0"/>
                                                                                      <w:divBdr>
                                                                                        <w:top w:val="none" w:sz="0" w:space="0" w:color="auto"/>
                                                                                        <w:left w:val="none" w:sz="0" w:space="0" w:color="auto"/>
                                                                                        <w:bottom w:val="none" w:sz="0" w:space="0" w:color="auto"/>
                                                                                        <w:right w:val="none" w:sz="0" w:space="0" w:color="auto"/>
                                                                                      </w:divBdr>
                                                                                    </w:div>
                                                                                  </w:divsChild>
                                                                                </w:div>
                                                                                <w:div w:id="1018510543">
                                                                                  <w:marLeft w:val="0"/>
                                                                                  <w:marRight w:val="0"/>
                                                                                  <w:marTop w:val="0"/>
                                                                                  <w:marBottom w:val="0"/>
                                                                                  <w:divBdr>
                                                                                    <w:top w:val="none" w:sz="0" w:space="0" w:color="auto"/>
                                                                                    <w:left w:val="none" w:sz="0" w:space="0" w:color="auto"/>
                                                                                    <w:bottom w:val="none" w:sz="0" w:space="0" w:color="auto"/>
                                                                                    <w:right w:val="none" w:sz="0" w:space="0" w:color="auto"/>
                                                                                  </w:divBdr>
                                                                                  <w:divsChild>
                                                                                    <w:div w:id="456606711">
                                                                                      <w:marLeft w:val="0"/>
                                                                                      <w:marRight w:val="0"/>
                                                                                      <w:marTop w:val="0"/>
                                                                                      <w:marBottom w:val="0"/>
                                                                                      <w:divBdr>
                                                                                        <w:top w:val="none" w:sz="0" w:space="0" w:color="auto"/>
                                                                                        <w:left w:val="none" w:sz="0" w:space="0" w:color="auto"/>
                                                                                        <w:bottom w:val="none" w:sz="0" w:space="0" w:color="auto"/>
                                                                                        <w:right w:val="none" w:sz="0" w:space="0" w:color="auto"/>
                                                                                      </w:divBdr>
                                                                                    </w:div>
                                                                                    <w:div w:id="699664260">
                                                                                      <w:marLeft w:val="0"/>
                                                                                      <w:marRight w:val="0"/>
                                                                                      <w:marTop w:val="0"/>
                                                                                      <w:marBottom w:val="0"/>
                                                                                      <w:divBdr>
                                                                                        <w:top w:val="none" w:sz="0" w:space="0" w:color="auto"/>
                                                                                        <w:left w:val="none" w:sz="0" w:space="0" w:color="auto"/>
                                                                                        <w:bottom w:val="none" w:sz="0" w:space="0" w:color="auto"/>
                                                                                        <w:right w:val="none" w:sz="0" w:space="0" w:color="auto"/>
                                                                                      </w:divBdr>
                                                                                    </w:div>
                                                                                    <w:div w:id="1352027430">
                                                                                      <w:marLeft w:val="0"/>
                                                                                      <w:marRight w:val="0"/>
                                                                                      <w:marTop w:val="0"/>
                                                                                      <w:marBottom w:val="0"/>
                                                                                      <w:divBdr>
                                                                                        <w:top w:val="none" w:sz="0" w:space="0" w:color="auto"/>
                                                                                        <w:left w:val="none" w:sz="0" w:space="0" w:color="auto"/>
                                                                                        <w:bottom w:val="none" w:sz="0" w:space="0" w:color="auto"/>
                                                                                        <w:right w:val="none" w:sz="0" w:space="0" w:color="auto"/>
                                                                                      </w:divBdr>
                                                                                    </w:div>
                                                                                    <w:div w:id="1747411431">
                                                                                      <w:marLeft w:val="0"/>
                                                                                      <w:marRight w:val="0"/>
                                                                                      <w:marTop w:val="0"/>
                                                                                      <w:marBottom w:val="0"/>
                                                                                      <w:divBdr>
                                                                                        <w:top w:val="none" w:sz="0" w:space="0" w:color="auto"/>
                                                                                        <w:left w:val="none" w:sz="0" w:space="0" w:color="auto"/>
                                                                                        <w:bottom w:val="none" w:sz="0" w:space="0" w:color="auto"/>
                                                                                        <w:right w:val="none" w:sz="0" w:space="0" w:color="auto"/>
                                                                                      </w:divBdr>
                                                                                    </w:div>
                                                                                  </w:divsChild>
                                                                                </w:div>
                                                                                <w:div w:id="1186099010">
                                                                                  <w:marLeft w:val="0"/>
                                                                                  <w:marRight w:val="0"/>
                                                                                  <w:marTop w:val="0"/>
                                                                                  <w:marBottom w:val="0"/>
                                                                                  <w:divBdr>
                                                                                    <w:top w:val="none" w:sz="0" w:space="0" w:color="auto"/>
                                                                                    <w:left w:val="none" w:sz="0" w:space="0" w:color="auto"/>
                                                                                    <w:bottom w:val="none" w:sz="0" w:space="0" w:color="auto"/>
                                                                                    <w:right w:val="none" w:sz="0" w:space="0" w:color="auto"/>
                                                                                  </w:divBdr>
                                                                                  <w:divsChild>
                                                                                    <w:div w:id="519705483">
                                                                                      <w:marLeft w:val="0"/>
                                                                                      <w:marRight w:val="0"/>
                                                                                      <w:marTop w:val="0"/>
                                                                                      <w:marBottom w:val="0"/>
                                                                                      <w:divBdr>
                                                                                        <w:top w:val="none" w:sz="0" w:space="0" w:color="auto"/>
                                                                                        <w:left w:val="none" w:sz="0" w:space="0" w:color="auto"/>
                                                                                        <w:bottom w:val="none" w:sz="0" w:space="0" w:color="auto"/>
                                                                                        <w:right w:val="none" w:sz="0" w:space="0" w:color="auto"/>
                                                                                      </w:divBdr>
                                                                                    </w:div>
                                                                                    <w:div w:id="1051416327">
                                                                                      <w:marLeft w:val="0"/>
                                                                                      <w:marRight w:val="0"/>
                                                                                      <w:marTop w:val="0"/>
                                                                                      <w:marBottom w:val="0"/>
                                                                                      <w:divBdr>
                                                                                        <w:top w:val="none" w:sz="0" w:space="0" w:color="auto"/>
                                                                                        <w:left w:val="none" w:sz="0" w:space="0" w:color="auto"/>
                                                                                        <w:bottom w:val="none" w:sz="0" w:space="0" w:color="auto"/>
                                                                                        <w:right w:val="none" w:sz="0" w:space="0" w:color="auto"/>
                                                                                      </w:divBdr>
                                                                                    </w:div>
                                                                                    <w:div w:id="1281259201">
                                                                                      <w:marLeft w:val="0"/>
                                                                                      <w:marRight w:val="0"/>
                                                                                      <w:marTop w:val="0"/>
                                                                                      <w:marBottom w:val="0"/>
                                                                                      <w:divBdr>
                                                                                        <w:top w:val="none" w:sz="0" w:space="0" w:color="auto"/>
                                                                                        <w:left w:val="none" w:sz="0" w:space="0" w:color="auto"/>
                                                                                        <w:bottom w:val="none" w:sz="0" w:space="0" w:color="auto"/>
                                                                                        <w:right w:val="none" w:sz="0" w:space="0" w:color="auto"/>
                                                                                      </w:divBdr>
                                                                                    </w:div>
                                                                                    <w:div w:id="1350370539">
                                                                                      <w:marLeft w:val="0"/>
                                                                                      <w:marRight w:val="0"/>
                                                                                      <w:marTop w:val="0"/>
                                                                                      <w:marBottom w:val="0"/>
                                                                                      <w:divBdr>
                                                                                        <w:top w:val="none" w:sz="0" w:space="0" w:color="auto"/>
                                                                                        <w:left w:val="none" w:sz="0" w:space="0" w:color="auto"/>
                                                                                        <w:bottom w:val="none" w:sz="0" w:space="0" w:color="auto"/>
                                                                                        <w:right w:val="none" w:sz="0" w:space="0" w:color="auto"/>
                                                                                      </w:divBdr>
                                                                                    </w:div>
                                                                                    <w:div w:id="201105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7164970">
      <w:bodyDiv w:val="1"/>
      <w:marLeft w:val="0"/>
      <w:marRight w:val="0"/>
      <w:marTop w:val="0"/>
      <w:marBottom w:val="0"/>
      <w:divBdr>
        <w:top w:val="none" w:sz="0" w:space="0" w:color="auto"/>
        <w:left w:val="none" w:sz="0" w:space="0" w:color="auto"/>
        <w:bottom w:val="none" w:sz="0" w:space="0" w:color="auto"/>
        <w:right w:val="none" w:sz="0" w:space="0" w:color="auto"/>
      </w:divBdr>
    </w:div>
    <w:div w:id="472795754">
      <w:bodyDiv w:val="1"/>
      <w:marLeft w:val="0"/>
      <w:marRight w:val="0"/>
      <w:marTop w:val="0"/>
      <w:marBottom w:val="0"/>
      <w:divBdr>
        <w:top w:val="none" w:sz="0" w:space="0" w:color="auto"/>
        <w:left w:val="none" w:sz="0" w:space="0" w:color="auto"/>
        <w:bottom w:val="none" w:sz="0" w:space="0" w:color="auto"/>
        <w:right w:val="none" w:sz="0" w:space="0" w:color="auto"/>
      </w:divBdr>
      <w:divsChild>
        <w:div w:id="1703356733">
          <w:marLeft w:val="0"/>
          <w:marRight w:val="0"/>
          <w:marTop w:val="0"/>
          <w:marBottom w:val="0"/>
          <w:divBdr>
            <w:top w:val="none" w:sz="0" w:space="0" w:color="auto"/>
            <w:left w:val="none" w:sz="0" w:space="0" w:color="auto"/>
            <w:bottom w:val="none" w:sz="0" w:space="0" w:color="auto"/>
            <w:right w:val="none" w:sz="0" w:space="0" w:color="auto"/>
          </w:divBdr>
        </w:div>
      </w:divsChild>
    </w:div>
    <w:div w:id="525600855">
      <w:bodyDiv w:val="1"/>
      <w:marLeft w:val="0"/>
      <w:marRight w:val="0"/>
      <w:marTop w:val="0"/>
      <w:marBottom w:val="0"/>
      <w:divBdr>
        <w:top w:val="none" w:sz="0" w:space="0" w:color="auto"/>
        <w:left w:val="none" w:sz="0" w:space="0" w:color="auto"/>
        <w:bottom w:val="none" w:sz="0" w:space="0" w:color="auto"/>
        <w:right w:val="none" w:sz="0" w:space="0" w:color="auto"/>
      </w:divBdr>
    </w:div>
    <w:div w:id="526675718">
      <w:bodyDiv w:val="1"/>
      <w:marLeft w:val="0"/>
      <w:marRight w:val="0"/>
      <w:marTop w:val="0"/>
      <w:marBottom w:val="0"/>
      <w:divBdr>
        <w:top w:val="none" w:sz="0" w:space="0" w:color="auto"/>
        <w:left w:val="none" w:sz="0" w:space="0" w:color="auto"/>
        <w:bottom w:val="none" w:sz="0" w:space="0" w:color="auto"/>
        <w:right w:val="none" w:sz="0" w:space="0" w:color="auto"/>
      </w:divBdr>
    </w:div>
    <w:div w:id="633173673">
      <w:bodyDiv w:val="1"/>
      <w:marLeft w:val="0"/>
      <w:marRight w:val="0"/>
      <w:marTop w:val="0"/>
      <w:marBottom w:val="0"/>
      <w:divBdr>
        <w:top w:val="none" w:sz="0" w:space="0" w:color="auto"/>
        <w:left w:val="none" w:sz="0" w:space="0" w:color="auto"/>
        <w:bottom w:val="none" w:sz="0" w:space="0" w:color="auto"/>
        <w:right w:val="none" w:sz="0" w:space="0" w:color="auto"/>
      </w:divBdr>
      <w:divsChild>
        <w:div w:id="1219584094">
          <w:marLeft w:val="0"/>
          <w:marRight w:val="0"/>
          <w:marTop w:val="0"/>
          <w:marBottom w:val="0"/>
          <w:divBdr>
            <w:top w:val="none" w:sz="0" w:space="0" w:color="auto"/>
            <w:left w:val="none" w:sz="0" w:space="0" w:color="auto"/>
            <w:bottom w:val="none" w:sz="0" w:space="0" w:color="auto"/>
            <w:right w:val="none" w:sz="0" w:space="0" w:color="auto"/>
          </w:divBdr>
          <w:divsChild>
            <w:div w:id="940256825">
              <w:marLeft w:val="0"/>
              <w:marRight w:val="0"/>
              <w:marTop w:val="0"/>
              <w:marBottom w:val="0"/>
              <w:divBdr>
                <w:top w:val="none" w:sz="0" w:space="0" w:color="auto"/>
                <w:left w:val="none" w:sz="0" w:space="0" w:color="auto"/>
                <w:bottom w:val="none" w:sz="0" w:space="0" w:color="auto"/>
                <w:right w:val="none" w:sz="0" w:space="0" w:color="auto"/>
              </w:divBdr>
              <w:divsChild>
                <w:div w:id="155924218">
                  <w:marLeft w:val="0"/>
                  <w:marRight w:val="0"/>
                  <w:marTop w:val="0"/>
                  <w:marBottom w:val="0"/>
                  <w:divBdr>
                    <w:top w:val="none" w:sz="0" w:space="0" w:color="auto"/>
                    <w:left w:val="none" w:sz="0" w:space="0" w:color="auto"/>
                    <w:bottom w:val="none" w:sz="0" w:space="0" w:color="auto"/>
                    <w:right w:val="none" w:sz="0" w:space="0" w:color="auto"/>
                  </w:divBdr>
                  <w:divsChild>
                    <w:div w:id="107054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86715">
      <w:bodyDiv w:val="1"/>
      <w:marLeft w:val="0"/>
      <w:marRight w:val="0"/>
      <w:marTop w:val="0"/>
      <w:marBottom w:val="0"/>
      <w:divBdr>
        <w:top w:val="none" w:sz="0" w:space="0" w:color="auto"/>
        <w:left w:val="none" w:sz="0" w:space="0" w:color="auto"/>
        <w:bottom w:val="none" w:sz="0" w:space="0" w:color="auto"/>
        <w:right w:val="none" w:sz="0" w:space="0" w:color="auto"/>
      </w:divBdr>
      <w:divsChild>
        <w:div w:id="100955282">
          <w:marLeft w:val="259"/>
          <w:marRight w:val="0"/>
          <w:marTop w:val="54"/>
          <w:marBottom w:val="0"/>
          <w:divBdr>
            <w:top w:val="none" w:sz="0" w:space="0" w:color="auto"/>
            <w:left w:val="none" w:sz="0" w:space="0" w:color="auto"/>
            <w:bottom w:val="none" w:sz="0" w:space="0" w:color="auto"/>
            <w:right w:val="none" w:sz="0" w:space="0" w:color="auto"/>
          </w:divBdr>
        </w:div>
        <w:div w:id="105151407">
          <w:marLeft w:val="259"/>
          <w:marRight w:val="0"/>
          <w:marTop w:val="54"/>
          <w:marBottom w:val="0"/>
          <w:divBdr>
            <w:top w:val="none" w:sz="0" w:space="0" w:color="auto"/>
            <w:left w:val="none" w:sz="0" w:space="0" w:color="auto"/>
            <w:bottom w:val="none" w:sz="0" w:space="0" w:color="auto"/>
            <w:right w:val="none" w:sz="0" w:space="0" w:color="auto"/>
          </w:divBdr>
        </w:div>
        <w:div w:id="233273777">
          <w:marLeft w:val="259"/>
          <w:marRight w:val="0"/>
          <w:marTop w:val="54"/>
          <w:marBottom w:val="0"/>
          <w:divBdr>
            <w:top w:val="none" w:sz="0" w:space="0" w:color="auto"/>
            <w:left w:val="none" w:sz="0" w:space="0" w:color="auto"/>
            <w:bottom w:val="none" w:sz="0" w:space="0" w:color="auto"/>
            <w:right w:val="none" w:sz="0" w:space="0" w:color="auto"/>
          </w:divBdr>
        </w:div>
        <w:div w:id="1367944499">
          <w:marLeft w:val="259"/>
          <w:marRight w:val="0"/>
          <w:marTop w:val="54"/>
          <w:marBottom w:val="0"/>
          <w:divBdr>
            <w:top w:val="none" w:sz="0" w:space="0" w:color="auto"/>
            <w:left w:val="none" w:sz="0" w:space="0" w:color="auto"/>
            <w:bottom w:val="none" w:sz="0" w:space="0" w:color="auto"/>
            <w:right w:val="none" w:sz="0" w:space="0" w:color="auto"/>
          </w:divBdr>
        </w:div>
        <w:div w:id="1968778437">
          <w:marLeft w:val="259"/>
          <w:marRight w:val="0"/>
          <w:marTop w:val="54"/>
          <w:marBottom w:val="0"/>
          <w:divBdr>
            <w:top w:val="none" w:sz="0" w:space="0" w:color="auto"/>
            <w:left w:val="none" w:sz="0" w:space="0" w:color="auto"/>
            <w:bottom w:val="none" w:sz="0" w:space="0" w:color="auto"/>
            <w:right w:val="none" w:sz="0" w:space="0" w:color="auto"/>
          </w:divBdr>
        </w:div>
        <w:div w:id="487408162">
          <w:marLeft w:val="259"/>
          <w:marRight w:val="0"/>
          <w:marTop w:val="54"/>
          <w:marBottom w:val="0"/>
          <w:divBdr>
            <w:top w:val="none" w:sz="0" w:space="0" w:color="auto"/>
            <w:left w:val="none" w:sz="0" w:space="0" w:color="auto"/>
            <w:bottom w:val="none" w:sz="0" w:space="0" w:color="auto"/>
            <w:right w:val="none" w:sz="0" w:space="0" w:color="auto"/>
          </w:divBdr>
        </w:div>
      </w:divsChild>
    </w:div>
    <w:div w:id="782265088">
      <w:bodyDiv w:val="1"/>
      <w:marLeft w:val="0"/>
      <w:marRight w:val="0"/>
      <w:marTop w:val="0"/>
      <w:marBottom w:val="0"/>
      <w:divBdr>
        <w:top w:val="none" w:sz="0" w:space="0" w:color="auto"/>
        <w:left w:val="none" w:sz="0" w:space="0" w:color="auto"/>
        <w:bottom w:val="none" w:sz="0" w:space="0" w:color="auto"/>
        <w:right w:val="none" w:sz="0" w:space="0" w:color="auto"/>
      </w:divBdr>
      <w:divsChild>
        <w:div w:id="1277980888">
          <w:marLeft w:val="360"/>
          <w:marRight w:val="0"/>
          <w:marTop w:val="118"/>
          <w:marBottom w:val="50"/>
          <w:divBdr>
            <w:top w:val="none" w:sz="0" w:space="0" w:color="auto"/>
            <w:left w:val="none" w:sz="0" w:space="0" w:color="auto"/>
            <w:bottom w:val="none" w:sz="0" w:space="0" w:color="auto"/>
            <w:right w:val="none" w:sz="0" w:space="0" w:color="auto"/>
          </w:divBdr>
        </w:div>
        <w:div w:id="338429622">
          <w:marLeft w:val="994"/>
          <w:marRight w:val="0"/>
          <w:marTop w:val="90"/>
          <w:marBottom w:val="54"/>
          <w:divBdr>
            <w:top w:val="none" w:sz="0" w:space="0" w:color="auto"/>
            <w:left w:val="none" w:sz="0" w:space="0" w:color="auto"/>
            <w:bottom w:val="none" w:sz="0" w:space="0" w:color="auto"/>
            <w:right w:val="none" w:sz="0" w:space="0" w:color="auto"/>
          </w:divBdr>
        </w:div>
        <w:div w:id="1260329098">
          <w:marLeft w:val="994"/>
          <w:marRight w:val="0"/>
          <w:marTop w:val="90"/>
          <w:marBottom w:val="54"/>
          <w:divBdr>
            <w:top w:val="none" w:sz="0" w:space="0" w:color="auto"/>
            <w:left w:val="none" w:sz="0" w:space="0" w:color="auto"/>
            <w:bottom w:val="none" w:sz="0" w:space="0" w:color="auto"/>
            <w:right w:val="none" w:sz="0" w:space="0" w:color="auto"/>
          </w:divBdr>
        </w:div>
        <w:div w:id="973632855">
          <w:marLeft w:val="994"/>
          <w:marRight w:val="0"/>
          <w:marTop w:val="90"/>
          <w:marBottom w:val="54"/>
          <w:divBdr>
            <w:top w:val="none" w:sz="0" w:space="0" w:color="auto"/>
            <w:left w:val="none" w:sz="0" w:space="0" w:color="auto"/>
            <w:bottom w:val="none" w:sz="0" w:space="0" w:color="auto"/>
            <w:right w:val="none" w:sz="0" w:space="0" w:color="auto"/>
          </w:divBdr>
        </w:div>
        <w:div w:id="1193614741">
          <w:marLeft w:val="994"/>
          <w:marRight w:val="0"/>
          <w:marTop w:val="90"/>
          <w:marBottom w:val="54"/>
          <w:divBdr>
            <w:top w:val="none" w:sz="0" w:space="0" w:color="auto"/>
            <w:left w:val="none" w:sz="0" w:space="0" w:color="auto"/>
            <w:bottom w:val="none" w:sz="0" w:space="0" w:color="auto"/>
            <w:right w:val="none" w:sz="0" w:space="0" w:color="auto"/>
          </w:divBdr>
        </w:div>
        <w:div w:id="2011132686">
          <w:marLeft w:val="994"/>
          <w:marRight w:val="0"/>
          <w:marTop w:val="90"/>
          <w:marBottom w:val="54"/>
          <w:divBdr>
            <w:top w:val="none" w:sz="0" w:space="0" w:color="auto"/>
            <w:left w:val="none" w:sz="0" w:space="0" w:color="auto"/>
            <w:bottom w:val="none" w:sz="0" w:space="0" w:color="auto"/>
            <w:right w:val="none" w:sz="0" w:space="0" w:color="auto"/>
          </w:divBdr>
        </w:div>
        <w:div w:id="1834251647">
          <w:marLeft w:val="994"/>
          <w:marRight w:val="0"/>
          <w:marTop w:val="90"/>
          <w:marBottom w:val="54"/>
          <w:divBdr>
            <w:top w:val="none" w:sz="0" w:space="0" w:color="auto"/>
            <w:left w:val="none" w:sz="0" w:space="0" w:color="auto"/>
            <w:bottom w:val="none" w:sz="0" w:space="0" w:color="auto"/>
            <w:right w:val="none" w:sz="0" w:space="0" w:color="auto"/>
          </w:divBdr>
        </w:div>
      </w:divsChild>
    </w:div>
    <w:div w:id="802502585">
      <w:bodyDiv w:val="1"/>
      <w:marLeft w:val="0"/>
      <w:marRight w:val="0"/>
      <w:marTop w:val="0"/>
      <w:marBottom w:val="0"/>
      <w:divBdr>
        <w:top w:val="none" w:sz="0" w:space="0" w:color="auto"/>
        <w:left w:val="none" w:sz="0" w:space="0" w:color="auto"/>
        <w:bottom w:val="none" w:sz="0" w:space="0" w:color="auto"/>
        <w:right w:val="none" w:sz="0" w:space="0" w:color="auto"/>
      </w:divBdr>
    </w:div>
    <w:div w:id="861822609">
      <w:bodyDiv w:val="1"/>
      <w:marLeft w:val="0"/>
      <w:marRight w:val="0"/>
      <w:marTop w:val="0"/>
      <w:marBottom w:val="0"/>
      <w:divBdr>
        <w:top w:val="none" w:sz="0" w:space="0" w:color="auto"/>
        <w:left w:val="none" w:sz="0" w:space="0" w:color="auto"/>
        <w:bottom w:val="none" w:sz="0" w:space="0" w:color="auto"/>
        <w:right w:val="none" w:sz="0" w:space="0" w:color="auto"/>
      </w:divBdr>
    </w:div>
    <w:div w:id="918561634">
      <w:bodyDiv w:val="1"/>
      <w:marLeft w:val="0"/>
      <w:marRight w:val="0"/>
      <w:marTop w:val="0"/>
      <w:marBottom w:val="0"/>
      <w:divBdr>
        <w:top w:val="none" w:sz="0" w:space="0" w:color="auto"/>
        <w:left w:val="none" w:sz="0" w:space="0" w:color="auto"/>
        <w:bottom w:val="none" w:sz="0" w:space="0" w:color="auto"/>
        <w:right w:val="none" w:sz="0" w:space="0" w:color="auto"/>
      </w:divBdr>
    </w:div>
    <w:div w:id="1007681942">
      <w:bodyDiv w:val="1"/>
      <w:marLeft w:val="0"/>
      <w:marRight w:val="0"/>
      <w:marTop w:val="0"/>
      <w:marBottom w:val="0"/>
      <w:divBdr>
        <w:top w:val="none" w:sz="0" w:space="0" w:color="auto"/>
        <w:left w:val="none" w:sz="0" w:space="0" w:color="auto"/>
        <w:bottom w:val="none" w:sz="0" w:space="0" w:color="auto"/>
        <w:right w:val="none" w:sz="0" w:space="0" w:color="auto"/>
      </w:divBdr>
      <w:divsChild>
        <w:div w:id="459567006">
          <w:marLeft w:val="274"/>
          <w:marRight w:val="0"/>
          <w:marTop w:val="0"/>
          <w:marBottom w:val="0"/>
          <w:divBdr>
            <w:top w:val="none" w:sz="0" w:space="0" w:color="auto"/>
            <w:left w:val="none" w:sz="0" w:space="0" w:color="auto"/>
            <w:bottom w:val="none" w:sz="0" w:space="0" w:color="auto"/>
            <w:right w:val="none" w:sz="0" w:space="0" w:color="auto"/>
          </w:divBdr>
        </w:div>
        <w:div w:id="302973489">
          <w:marLeft w:val="274"/>
          <w:marRight w:val="0"/>
          <w:marTop w:val="0"/>
          <w:marBottom w:val="0"/>
          <w:divBdr>
            <w:top w:val="none" w:sz="0" w:space="0" w:color="auto"/>
            <w:left w:val="none" w:sz="0" w:space="0" w:color="auto"/>
            <w:bottom w:val="none" w:sz="0" w:space="0" w:color="auto"/>
            <w:right w:val="none" w:sz="0" w:space="0" w:color="auto"/>
          </w:divBdr>
        </w:div>
        <w:div w:id="622620256">
          <w:marLeft w:val="274"/>
          <w:marRight w:val="0"/>
          <w:marTop w:val="0"/>
          <w:marBottom w:val="0"/>
          <w:divBdr>
            <w:top w:val="none" w:sz="0" w:space="0" w:color="auto"/>
            <w:left w:val="none" w:sz="0" w:space="0" w:color="auto"/>
            <w:bottom w:val="none" w:sz="0" w:space="0" w:color="auto"/>
            <w:right w:val="none" w:sz="0" w:space="0" w:color="auto"/>
          </w:divBdr>
        </w:div>
        <w:div w:id="2145200150">
          <w:marLeft w:val="274"/>
          <w:marRight w:val="0"/>
          <w:marTop w:val="0"/>
          <w:marBottom w:val="0"/>
          <w:divBdr>
            <w:top w:val="none" w:sz="0" w:space="0" w:color="auto"/>
            <w:left w:val="none" w:sz="0" w:space="0" w:color="auto"/>
            <w:bottom w:val="none" w:sz="0" w:space="0" w:color="auto"/>
            <w:right w:val="none" w:sz="0" w:space="0" w:color="auto"/>
          </w:divBdr>
        </w:div>
        <w:div w:id="1624192619">
          <w:marLeft w:val="274"/>
          <w:marRight w:val="0"/>
          <w:marTop w:val="0"/>
          <w:marBottom w:val="0"/>
          <w:divBdr>
            <w:top w:val="none" w:sz="0" w:space="0" w:color="auto"/>
            <w:left w:val="none" w:sz="0" w:space="0" w:color="auto"/>
            <w:bottom w:val="none" w:sz="0" w:space="0" w:color="auto"/>
            <w:right w:val="none" w:sz="0" w:space="0" w:color="auto"/>
          </w:divBdr>
        </w:div>
      </w:divsChild>
    </w:div>
    <w:div w:id="1012149945">
      <w:bodyDiv w:val="1"/>
      <w:marLeft w:val="0"/>
      <w:marRight w:val="0"/>
      <w:marTop w:val="0"/>
      <w:marBottom w:val="0"/>
      <w:divBdr>
        <w:top w:val="none" w:sz="0" w:space="0" w:color="auto"/>
        <w:left w:val="none" w:sz="0" w:space="0" w:color="auto"/>
        <w:bottom w:val="none" w:sz="0" w:space="0" w:color="auto"/>
        <w:right w:val="none" w:sz="0" w:space="0" w:color="auto"/>
      </w:divBdr>
    </w:div>
    <w:div w:id="1073508656">
      <w:bodyDiv w:val="1"/>
      <w:marLeft w:val="0"/>
      <w:marRight w:val="0"/>
      <w:marTop w:val="0"/>
      <w:marBottom w:val="0"/>
      <w:divBdr>
        <w:top w:val="none" w:sz="0" w:space="0" w:color="auto"/>
        <w:left w:val="none" w:sz="0" w:space="0" w:color="auto"/>
        <w:bottom w:val="none" w:sz="0" w:space="0" w:color="auto"/>
        <w:right w:val="none" w:sz="0" w:space="0" w:color="auto"/>
      </w:divBdr>
    </w:div>
    <w:div w:id="1103066603">
      <w:bodyDiv w:val="1"/>
      <w:marLeft w:val="0"/>
      <w:marRight w:val="0"/>
      <w:marTop w:val="0"/>
      <w:marBottom w:val="0"/>
      <w:divBdr>
        <w:top w:val="none" w:sz="0" w:space="0" w:color="auto"/>
        <w:left w:val="none" w:sz="0" w:space="0" w:color="auto"/>
        <w:bottom w:val="none" w:sz="0" w:space="0" w:color="auto"/>
        <w:right w:val="none" w:sz="0" w:space="0" w:color="auto"/>
      </w:divBdr>
    </w:div>
    <w:div w:id="1103769409">
      <w:bodyDiv w:val="1"/>
      <w:marLeft w:val="0"/>
      <w:marRight w:val="0"/>
      <w:marTop w:val="0"/>
      <w:marBottom w:val="0"/>
      <w:divBdr>
        <w:top w:val="none" w:sz="0" w:space="0" w:color="auto"/>
        <w:left w:val="none" w:sz="0" w:space="0" w:color="auto"/>
        <w:bottom w:val="none" w:sz="0" w:space="0" w:color="auto"/>
        <w:right w:val="none" w:sz="0" w:space="0" w:color="auto"/>
      </w:divBdr>
    </w:div>
    <w:div w:id="1108770447">
      <w:bodyDiv w:val="1"/>
      <w:marLeft w:val="0"/>
      <w:marRight w:val="0"/>
      <w:marTop w:val="0"/>
      <w:marBottom w:val="0"/>
      <w:divBdr>
        <w:top w:val="none" w:sz="0" w:space="0" w:color="auto"/>
        <w:left w:val="none" w:sz="0" w:space="0" w:color="auto"/>
        <w:bottom w:val="none" w:sz="0" w:space="0" w:color="auto"/>
        <w:right w:val="none" w:sz="0" w:space="0" w:color="auto"/>
      </w:divBdr>
      <w:divsChild>
        <w:div w:id="1133986198">
          <w:marLeft w:val="0"/>
          <w:marRight w:val="0"/>
          <w:marTop w:val="0"/>
          <w:marBottom w:val="0"/>
          <w:divBdr>
            <w:top w:val="none" w:sz="0" w:space="0" w:color="auto"/>
            <w:left w:val="none" w:sz="0" w:space="0" w:color="auto"/>
            <w:bottom w:val="none" w:sz="0" w:space="0" w:color="auto"/>
            <w:right w:val="none" w:sz="0" w:space="0" w:color="auto"/>
          </w:divBdr>
          <w:divsChild>
            <w:div w:id="1684357673">
              <w:marLeft w:val="0"/>
              <w:marRight w:val="0"/>
              <w:marTop w:val="0"/>
              <w:marBottom w:val="0"/>
              <w:divBdr>
                <w:top w:val="none" w:sz="0" w:space="0" w:color="auto"/>
                <w:left w:val="none" w:sz="0" w:space="0" w:color="auto"/>
                <w:bottom w:val="none" w:sz="0" w:space="0" w:color="auto"/>
                <w:right w:val="none" w:sz="0" w:space="0" w:color="auto"/>
              </w:divBdr>
              <w:divsChild>
                <w:div w:id="496192066">
                  <w:marLeft w:val="0"/>
                  <w:marRight w:val="0"/>
                  <w:marTop w:val="0"/>
                  <w:marBottom w:val="0"/>
                  <w:divBdr>
                    <w:top w:val="none" w:sz="0" w:space="0" w:color="auto"/>
                    <w:left w:val="none" w:sz="0" w:space="0" w:color="auto"/>
                    <w:bottom w:val="none" w:sz="0" w:space="0" w:color="auto"/>
                    <w:right w:val="none" w:sz="0" w:space="0" w:color="auto"/>
                  </w:divBdr>
                  <w:divsChild>
                    <w:div w:id="3514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243862">
      <w:bodyDiv w:val="1"/>
      <w:marLeft w:val="0"/>
      <w:marRight w:val="0"/>
      <w:marTop w:val="0"/>
      <w:marBottom w:val="0"/>
      <w:divBdr>
        <w:top w:val="none" w:sz="0" w:space="0" w:color="auto"/>
        <w:left w:val="none" w:sz="0" w:space="0" w:color="auto"/>
        <w:bottom w:val="none" w:sz="0" w:space="0" w:color="auto"/>
        <w:right w:val="none" w:sz="0" w:space="0" w:color="auto"/>
      </w:divBdr>
    </w:div>
    <w:div w:id="1154373776">
      <w:bodyDiv w:val="1"/>
      <w:marLeft w:val="0"/>
      <w:marRight w:val="0"/>
      <w:marTop w:val="0"/>
      <w:marBottom w:val="0"/>
      <w:divBdr>
        <w:top w:val="none" w:sz="0" w:space="0" w:color="auto"/>
        <w:left w:val="none" w:sz="0" w:space="0" w:color="auto"/>
        <w:bottom w:val="none" w:sz="0" w:space="0" w:color="auto"/>
        <w:right w:val="none" w:sz="0" w:space="0" w:color="auto"/>
      </w:divBdr>
    </w:div>
    <w:div w:id="1157920198">
      <w:bodyDiv w:val="1"/>
      <w:marLeft w:val="0"/>
      <w:marRight w:val="0"/>
      <w:marTop w:val="0"/>
      <w:marBottom w:val="0"/>
      <w:divBdr>
        <w:top w:val="none" w:sz="0" w:space="0" w:color="auto"/>
        <w:left w:val="none" w:sz="0" w:space="0" w:color="auto"/>
        <w:bottom w:val="none" w:sz="0" w:space="0" w:color="auto"/>
        <w:right w:val="none" w:sz="0" w:space="0" w:color="auto"/>
      </w:divBdr>
    </w:div>
    <w:div w:id="1226797352">
      <w:bodyDiv w:val="1"/>
      <w:marLeft w:val="0"/>
      <w:marRight w:val="0"/>
      <w:marTop w:val="0"/>
      <w:marBottom w:val="0"/>
      <w:divBdr>
        <w:top w:val="none" w:sz="0" w:space="0" w:color="auto"/>
        <w:left w:val="none" w:sz="0" w:space="0" w:color="auto"/>
        <w:bottom w:val="none" w:sz="0" w:space="0" w:color="auto"/>
        <w:right w:val="none" w:sz="0" w:space="0" w:color="auto"/>
      </w:divBdr>
    </w:div>
    <w:div w:id="1246912433">
      <w:bodyDiv w:val="1"/>
      <w:marLeft w:val="0"/>
      <w:marRight w:val="0"/>
      <w:marTop w:val="0"/>
      <w:marBottom w:val="0"/>
      <w:divBdr>
        <w:top w:val="none" w:sz="0" w:space="0" w:color="auto"/>
        <w:left w:val="none" w:sz="0" w:space="0" w:color="auto"/>
        <w:bottom w:val="none" w:sz="0" w:space="0" w:color="auto"/>
        <w:right w:val="none" w:sz="0" w:space="0" w:color="auto"/>
      </w:divBdr>
      <w:divsChild>
        <w:div w:id="1969966077">
          <w:marLeft w:val="288"/>
          <w:marRight w:val="0"/>
          <w:marTop w:val="0"/>
          <w:marBottom w:val="0"/>
          <w:divBdr>
            <w:top w:val="none" w:sz="0" w:space="0" w:color="auto"/>
            <w:left w:val="none" w:sz="0" w:space="0" w:color="auto"/>
            <w:bottom w:val="none" w:sz="0" w:space="0" w:color="auto"/>
            <w:right w:val="none" w:sz="0" w:space="0" w:color="auto"/>
          </w:divBdr>
        </w:div>
      </w:divsChild>
    </w:div>
    <w:div w:id="1280641945">
      <w:bodyDiv w:val="1"/>
      <w:marLeft w:val="0"/>
      <w:marRight w:val="0"/>
      <w:marTop w:val="0"/>
      <w:marBottom w:val="0"/>
      <w:divBdr>
        <w:top w:val="none" w:sz="0" w:space="0" w:color="auto"/>
        <w:left w:val="none" w:sz="0" w:space="0" w:color="auto"/>
        <w:bottom w:val="none" w:sz="0" w:space="0" w:color="auto"/>
        <w:right w:val="none" w:sz="0" w:space="0" w:color="auto"/>
      </w:divBdr>
      <w:divsChild>
        <w:div w:id="2094543121">
          <w:marLeft w:val="274"/>
          <w:marRight w:val="0"/>
          <w:marTop w:val="0"/>
          <w:marBottom w:val="0"/>
          <w:divBdr>
            <w:top w:val="none" w:sz="0" w:space="0" w:color="auto"/>
            <w:left w:val="none" w:sz="0" w:space="0" w:color="auto"/>
            <w:bottom w:val="none" w:sz="0" w:space="0" w:color="auto"/>
            <w:right w:val="none" w:sz="0" w:space="0" w:color="auto"/>
          </w:divBdr>
        </w:div>
        <w:div w:id="1642227121">
          <w:marLeft w:val="274"/>
          <w:marRight w:val="0"/>
          <w:marTop w:val="0"/>
          <w:marBottom w:val="0"/>
          <w:divBdr>
            <w:top w:val="none" w:sz="0" w:space="0" w:color="auto"/>
            <w:left w:val="none" w:sz="0" w:space="0" w:color="auto"/>
            <w:bottom w:val="none" w:sz="0" w:space="0" w:color="auto"/>
            <w:right w:val="none" w:sz="0" w:space="0" w:color="auto"/>
          </w:divBdr>
        </w:div>
        <w:div w:id="1659459384">
          <w:marLeft w:val="274"/>
          <w:marRight w:val="0"/>
          <w:marTop w:val="0"/>
          <w:marBottom w:val="0"/>
          <w:divBdr>
            <w:top w:val="none" w:sz="0" w:space="0" w:color="auto"/>
            <w:left w:val="none" w:sz="0" w:space="0" w:color="auto"/>
            <w:bottom w:val="none" w:sz="0" w:space="0" w:color="auto"/>
            <w:right w:val="none" w:sz="0" w:space="0" w:color="auto"/>
          </w:divBdr>
        </w:div>
        <w:div w:id="1382706806">
          <w:marLeft w:val="274"/>
          <w:marRight w:val="0"/>
          <w:marTop w:val="0"/>
          <w:marBottom w:val="0"/>
          <w:divBdr>
            <w:top w:val="none" w:sz="0" w:space="0" w:color="auto"/>
            <w:left w:val="none" w:sz="0" w:space="0" w:color="auto"/>
            <w:bottom w:val="none" w:sz="0" w:space="0" w:color="auto"/>
            <w:right w:val="none" w:sz="0" w:space="0" w:color="auto"/>
          </w:divBdr>
        </w:div>
      </w:divsChild>
    </w:div>
    <w:div w:id="1332755519">
      <w:bodyDiv w:val="1"/>
      <w:marLeft w:val="0"/>
      <w:marRight w:val="0"/>
      <w:marTop w:val="0"/>
      <w:marBottom w:val="0"/>
      <w:divBdr>
        <w:top w:val="none" w:sz="0" w:space="0" w:color="auto"/>
        <w:left w:val="none" w:sz="0" w:space="0" w:color="auto"/>
        <w:bottom w:val="none" w:sz="0" w:space="0" w:color="auto"/>
        <w:right w:val="none" w:sz="0" w:space="0" w:color="auto"/>
      </w:divBdr>
      <w:divsChild>
        <w:div w:id="621230017">
          <w:marLeft w:val="994"/>
          <w:marRight w:val="0"/>
          <w:marTop w:val="90"/>
          <w:marBottom w:val="54"/>
          <w:divBdr>
            <w:top w:val="none" w:sz="0" w:space="0" w:color="auto"/>
            <w:left w:val="none" w:sz="0" w:space="0" w:color="auto"/>
            <w:bottom w:val="none" w:sz="0" w:space="0" w:color="auto"/>
            <w:right w:val="none" w:sz="0" w:space="0" w:color="auto"/>
          </w:divBdr>
        </w:div>
        <w:div w:id="1612712139">
          <w:marLeft w:val="994"/>
          <w:marRight w:val="0"/>
          <w:marTop w:val="90"/>
          <w:marBottom w:val="54"/>
          <w:divBdr>
            <w:top w:val="none" w:sz="0" w:space="0" w:color="auto"/>
            <w:left w:val="none" w:sz="0" w:space="0" w:color="auto"/>
            <w:bottom w:val="none" w:sz="0" w:space="0" w:color="auto"/>
            <w:right w:val="none" w:sz="0" w:space="0" w:color="auto"/>
          </w:divBdr>
        </w:div>
        <w:div w:id="1866939308">
          <w:marLeft w:val="994"/>
          <w:marRight w:val="0"/>
          <w:marTop w:val="90"/>
          <w:marBottom w:val="54"/>
          <w:divBdr>
            <w:top w:val="none" w:sz="0" w:space="0" w:color="auto"/>
            <w:left w:val="none" w:sz="0" w:space="0" w:color="auto"/>
            <w:bottom w:val="none" w:sz="0" w:space="0" w:color="auto"/>
            <w:right w:val="none" w:sz="0" w:space="0" w:color="auto"/>
          </w:divBdr>
        </w:div>
        <w:div w:id="1554273120">
          <w:marLeft w:val="994"/>
          <w:marRight w:val="0"/>
          <w:marTop w:val="90"/>
          <w:marBottom w:val="54"/>
          <w:divBdr>
            <w:top w:val="none" w:sz="0" w:space="0" w:color="auto"/>
            <w:left w:val="none" w:sz="0" w:space="0" w:color="auto"/>
            <w:bottom w:val="none" w:sz="0" w:space="0" w:color="auto"/>
            <w:right w:val="none" w:sz="0" w:space="0" w:color="auto"/>
          </w:divBdr>
        </w:div>
        <w:div w:id="754284517">
          <w:marLeft w:val="994"/>
          <w:marRight w:val="0"/>
          <w:marTop w:val="90"/>
          <w:marBottom w:val="54"/>
          <w:divBdr>
            <w:top w:val="none" w:sz="0" w:space="0" w:color="auto"/>
            <w:left w:val="none" w:sz="0" w:space="0" w:color="auto"/>
            <w:bottom w:val="none" w:sz="0" w:space="0" w:color="auto"/>
            <w:right w:val="none" w:sz="0" w:space="0" w:color="auto"/>
          </w:divBdr>
        </w:div>
        <w:div w:id="1750425579">
          <w:marLeft w:val="994"/>
          <w:marRight w:val="0"/>
          <w:marTop w:val="90"/>
          <w:marBottom w:val="54"/>
          <w:divBdr>
            <w:top w:val="none" w:sz="0" w:space="0" w:color="auto"/>
            <w:left w:val="none" w:sz="0" w:space="0" w:color="auto"/>
            <w:bottom w:val="none" w:sz="0" w:space="0" w:color="auto"/>
            <w:right w:val="none" w:sz="0" w:space="0" w:color="auto"/>
          </w:divBdr>
        </w:div>
      </w:divsChild>
    </w:div>
    <w:div w:id="1418550041">
      <w:bodyDiv w:val="1"/>
      <w:marLeft w:val="0"/>
      <w:marRight w:val="0"/>
      <w:marTop w:val="0"/>
      <w:marBottom w:val="0"/>
      <w:divBdr>
        <w:top w:val="none" w:sz="0" w:space="0" w:color="auto"/>
        <w:left w:val="none" w:sz="0" w:space="0" w:color="auto"/>
        <w:bottom w:val="none" w:sz="0" w:space="0" w:color="auto"/>
        <w:right w:val="none" w:sz="0" w:space="0" w:color="auto"/>
      </w:divBdr>
    </w:div>
    <w:div w:id="1421371570">
      <w:bodyDiv w:val="1"/>
      <w:marLeft w:val="0"/>
      <w:marRight w:val="0"/>
      <w:marTop w:val="0"/>
      <w:marBottom w:val="0"/>
      <w:divBdr>
        <w:top w:val="none" w:sz="0" w:space="0" w:color="auto"/>
        <w:left w:val="none" w:sz="0" w:space="0" w:color="auto"/>
        <w:bottom w:val="none" w:sz="0" w:space="0" w:color="auto"/>
        <w:right w:val="none" w:sz="0" w:space="0" w:color="auto"/>
      </w:divBdr>
    </w:div>
    <w:div w:id="1443919209">
      <w:bodyDiv w:val="1"/>
      <w:marLeft w:val="0"/>
      <w:marRight w:val="0"/>
      <w:marTop w:val="0"/>
      <w:marBottom w:val="0"/>
      <w:divBdr>
        <w:top w:val="none" w:sz="0" w:space="0" w:color="auto"/>
        <w:left w:val="none" w:sz="0" w:space="0" w:color="auto"/>
        <w:bottom w:val="none" w:sz="0" w:space="0" w:color="auto"/>
        <w:right w:val="none" w:sz="0" w:space="0" w:color="auto"/>
      </w:divBdr>
    </w:div>
    <w:div w:id="1557011385">
      <w:bodyDiv w:val="1"/>
      <w:marLeft w:val="0"/>
      <w:marRight w:val="0"/>
      <w:marTop w:val="0"/>
      <w:marBottom w:val="0"/>
      <w:divBdr>
        <w:top w:val="none" w:sz="0" w:space="0" w:color="auto"/>
        <w:left w:val="none" w:sz="0" w:space="0" w:color="auto"/>
        <w:bottom w:val="none" w:sz="0" w:space="0" w:color="auto"/>
        <w:right w:val="none" w:sz="0" w:space="0" w:color="auto"/>
      </w:divBdr>
    </w:div>
    <w:div w:id="1572427259">
      <w:bodyDiv w:val="1"/>
      <w:marLeft w:val="0"/>
      <w:marRight w:val="0"/>
      <w:marTop w:val="0"/>
      <w:marBottom w:val="0"/>
      <w:divBdr>
        <w:top w:val="none" w:sz="0" w:space="0" w:color="auto"/>
        <w:left w:val="none" w:sz="0" w:space="0" w:color="auto"/>
        <w:bottom w:val="none" w:sz="0" w:space="0" w:color="auto"/>
        <w:right w:val="none" w:sz="0" w:space="0" w:color="auto"/>
      </w:divBdr>
    </w:div>
    <w:div w:id="1584031047">
      <w:bodyDiv w:val="1"/>
      <w:marLeft w:val="0"/>
      <w:marRight w:val="0"/>
      <w:marTop w:val="0"/>
      <w:marBottom w:val="0"/>
      <w:divBdr>
        <w:top w:val="none" w:sz="0" w:space="0" w:color="auto"/>
        <w:left w:val="none" w:sz="0" w:space="0" w:color="auto"/>
        <w:bottom w:val="none" w:sz="0" w:space="0" w:color="auto"/>
        <w:right w:val="none" w:sz="0" w:space="0" w:color="auto"/>
      </w:divBdr>
    </w:div>
    <w:div w:id="1621230008">
      <w:bodyDiv w:val="1"/>
      <w:marLeft w:val="0"/>
      <w:marRight w:val="0"/>
      <w:marTop w:val="0"/>
      <w:marBottom w:val="0"/>
      <w:divBdr>
        <w:top w:val="none" w:sz="0" w:space="0" w:color="auto"/>
        <w:left w:val="none" w:sz="0" w:space="0" w:color="auto"/>
        <w:bottom w:val="none" w:sz="0" w:space="0" w:color="auto"/>
        <w:right w:val="none" w:sz="0" w:space="0" w:color="auto"/>
      </w:divBdr>
      <w:divsChild>
        <w:div w:id="1775202351">
          <w:marLeft w:val="274"/>
          <w:marRight w:val="0"/>
          <w:marTop w:val="0"/>
          <w:marBottom w:val="0"/>
          <w:divBdr>
            <w:top w:val="none" w:sz="0" w:space="0" w:color="auto"/>
            <w:left w:val="none" w:sz="0" w:space="0" w:color="auto"/>
            <w:bottom w:val="none" w:sz="0" w:space="0" w:color="auto"/>
            <w:right w:val="none" w:sz="0" w:space="0" w:color="auto"/>
          </w:divBdr>
        </w:div>
        <w:div w:id="2078934066">
          <w:marLeft w:val="274"/>
          <w:marRight w:val="0"/>
          <w:marTop w:val="0"/>
          <w:marBottom w:val="0"/>
          <w:divBdr>
            <w:top w:val="none" w:sz="0" w:space="0" w:color="auto"/>
            <w:left w:val="none" w:sz="0" w:space="0" w:color="auto"/>
            <w:bottom w:val="none" w:sz="0" w:space="0" w:color="auto"/>
            <w:right w:val="none" w:sz="0" w:space="0" w:color="auto"/>
          </w:divBdr>
        </w:div>
        <w:div w:id="1862162230">
          <w:marLeft w:val="274"/>
          <w:marRight w:val="0"/>
          <w:marTop w:val="0"/>
          <w:marBottom w:val="0"/>
          <w:divBdr>
            <w:top w:val="none" w:sz="0" w:space="0" w:color="auto"/>
            <w:left w:val="none" w:sz="0" w:space="0" w:color="auto"/>
            <w:bottom w:val="none" w:sz="0" w:space="0" w:color="auto"/>
            <w:right w:val="none" w:sz="0" w:space="0" w:color="auto"/>
          </w:divBdr>
        </w:div>
        <w:div w:id="805781820">
          <w:marLeft w:val="274"/>
          <w:marRight w:val="0"/>
          <w:marTop w:val="0"/>
          <w:marBottom w:val="0"/>
          <w:divBdr>
            <w:top w:val="none" w:sz="0" w:space="0" w:color="auto"/>
            <w:left w:val="none" w:sz="0" w:space="0" w:color="auto"/>
            <w:bottom w:val="none" w:sz="0" w:space="0" w:color="auto"/>
            <w:right w:val="none" w:sz="0" w:space="0" w:color="auto"/>
          </w:divBdr>
        </w:div>
        <w:div w:id="45230015">
          <w:marLeft w:val="274"/>
          <w:marRight w:val="0"/>
          <w:marTop w:val="0"/>
          <w:marBottom w:val="0"/>
          <w:divBdr>
            <w:top w:val="none" w:sz="0" w:space="0" w:color="auto"/>
            <w:left w:val="none" w:sz="0" w:space="0" w:color="auto"/>
            <w:bottom w:val="none" w:sz="0" w:space="0" w:color="auto"/>
            <w:right w:val="none" w:sz="0" w:space="0" w:color="auto"/>
          </w:divBdr>
        </w:div>
      </w:divsChild>
    </w:div>
    <w:div w:id="1652364096">
      <w:bodyDiv w:val="1"/>
      <w:marLeft w:val="0"/>
      <w:marRight w:val="0"/>
      <w:marTop w:val="0"/>
      <w:marBottom w:val="0"/>
      <w:divBdr>
        <w:top w:val="none" w:sz="0" w:space="0" w:color="auto"/>
        <w:left w:val="none" w:sz="0" w:space="0" w:color="auto"/>
        <w:bottom w:val="none" w:sz="0" w:space="0" w:color="auto"/>
        <w:right w:val="none" w:sz="0" w:space="0" w:color="auto"/>
      </w:divBdr>
    </w:div>
    <w:div w:id="1677879771">
      <w:bodyDiv w:val="1"/>
      <w:marLeft w:val="0"/>
      <w:marRight w:val="0"/>
      <w:marTop w:val="0"/>
      <w:marBottom w:val="0"/>
      <w:divBdr>
        <w:top w:val="none" w:sz="0" w:space="0" w:color="auto"/>
        <w:left w:val="none" w:sz="0" w:space="0" w:color="auto"/>
        <w:bottom w:val="none" w:sz="0" w:space="0" w:color="auto"/>
        <w:right w:val="none" w:sz="0" w:space="0" w:color="auto"/>
      </w:divBdr>
    </w:div>
    <w:div w:id="1685087046">
      <w:bodyDiv w:val="1"/>
      <w:marLeft w:val="0"/>
      <w:marRight w:val="0"/>
      <w:marTop w:val="0"/>
      <w:marBottom w:val="0"/>
      <w:divBdr>
        <w:top w:val="none" w:sz="0" w:space="0" w:color="auto"/>
        <w:left w:val="none" w:sz="0" w:space="0" w:color="auto"/>
        <w:bottom w:val="none" w:sz="0" w:space="0" w:color="auto"/>
        <w:right w:val="none" w:sz="0" w:space="0" w:color="auto"/>
      </w:divBdr>
    </w:div>
    <w:div w:id="1711374177">
      <w:bodyDiv w:val="1"/>
      <w:marLeft w:val="0"/>
      <w:marRight w:val="0"/>
      <w:marTop w:val="0"/>
      <w:marBottom w:val="0"/>
      <w:divBdr>
        <w:top w:val="none" w:sz="0" w:space="0" w:color="auto"/>
        <w:left w:val="none" w:sz="0" w:space="0" w:color="auto"/>
        <w:bottom w:val="none" w:sz="0" w:space="0" w:color="auto"/>
        <w:right w:val="none" w:sz="0" w:space="0" w:color="auto"/>
      </w:divBdr>
      <w:divsChild>
        <w:div w:id="400565394">
          <w:marLeft w:val="288"/>
          <w:marRight w:val="0"/>
          <w:marTop w:val="0"/>
          <w:marBottom w:val="0"/>
          <w:divBdr>
            <w:top w:val="none" w:sz="0" w:space="0" w:color="auto"/>
            <w:left w:val="none" w:sz="0" w:space="0" w:color="auto"/>
            <w:bottom w:val="none" w:sz="0" w:space="0" w:color="auto"/>
            <w:right w:val="none" w:sz="0" w:space="0" w:color="auto"/>
          </w:divBdr>
        </w:div>
        <w:div w:id="326204891">
          <w:marLeft w:val="288"/>
          <w:marRight w:val="0"/>
          <w:marTop w:val="0"/>
          <w:marBottom w:val="0"/>
          <w:divBdr>
            <w:top w:val="none" w:sz="0" w:space="0" w:color="auto"/>
            <w:left w:val="none" w:sz="0" w:space="0" w:color="auto"/>
            <w:bottom w:val="none" w:sz="0" w:space="0" w:color="auto"/>
            <w:right w:val="none" w:sz="0" w:space="0" w:color="auto"/>
          </w:divBdr>
        </w:div>
      </w:divsChild>
    </w:div>
    <w:div w:id="1774783554">
      <w:bodyDiv w:val="1"/>
      <w:marLeft w:val="0"/>
      <w:marRight w:val="0"/>
      <w:marTop w:val="0"/>
      <w:marBottom w:val="0"/>
      <w:divBdr>
        <w:top w:val="none" w:sz="0" w:space="0" w:color="auto"/>
        <w:left w:val="none" w:sz="0" w:space="0" w:color="auto"/>
        <w:bottom w:val="none" w:sz="0" w:space="0" w:color="auto"/>
        <w:right w:val="none" w:sz="0" w:space="0" w:color="auto"/>
      </w:divBdr>
    </w:div>
    <w:div w:id="1811898253">
      <w:bodyDiv w:val="1"/>
      <w:marLeft w:val="0"/>
      <w:marRight w:val="0"/>
      <w:marTop w:val="0"/>
      <w:marBottom w:val="0"/>
      <w:divBdr>
        <w:top w:val="none" w:sz="0" w:space="0" w:color="auto"/>
        <w:left w:val="none" w:sz="0" w:space="0" w:color="auto"/>
        <w:bottom w:val="none" w:sz="0" w:space="0" w:color="auto"/>
        <w:right w:val="none" w:sz="0" w:space="0" w:color="auto"/>
      </w:divBdr>
    </w:div>
    <w:div w:id="1861627174">
      <w:bodyDiv w:val="1"/>
      <w:marLeft w:val="0"/>
      <w:marRight w:val="0"/>
      <w:marTop w:val="0"/>
      <w:marBottom w:val="0"/>
      <w:divBdr>
        <w:top w:val="none" w:sz="0" w:space="0" w:color="auto"/>
        <w:left w:val="none" w:sz="0" w:space="0" w:color="auto"/>
        <w:bottom w:val="none" w:sz="0" w:space="0" w:color="auto"/>
        <w:right w:val="none" w:sz="0" w:space="0" w:color="auto"/>
      </w:divBdr>
    </w:div>
    <w:div w:id="1879781292">
      <w:bodyDiv w:val="1"/>
      <w:marLeft w:val="0"/>
      <w:marRight w:val="0"/>
      <w:marTop w:val="0"/>
      <w:marBottom w:val="0"/>
      <w:divBdr>
        <w:top w:val="none" w:sz="0" w:space="0" w:color="auto"/>
        <w:left w:val="none" w:sz="0" w:space="0" w:color="auto"/>
        <w:bottom w:val="none" w:sz="0" w:space="0" w:color="auto"/>
        <w:right w:val="none" w:sz="0" w:space="0" w:color="auto"/>
      </w:divBdr>
    </w:div>
    <w:div w:id="1928803379">
      <w:bodyDiv w:val="1"/>
      <w:marLeft w:val="0"/>
      <w:marRight w:val="0"/>
      <w:marTop w:val="0"/>
      <w:marBottom w:val="0"/>
      <w:divBdr>
        <w:top w:val="none" w:sz="0" w:space="0" w:color="auto"/>
        <w:left w:val="none" w:sz="0" w:space="0" w:color="auto"/>
        <w:bottom w:val="none" w:sz="0" w:space="0" w:color="auto"/>
        <w:right w:val="none" w:sz="0" w:space="0" w:color="auto"/>
      </w:divBdr>
    </w:div>
    <w:div w:id="1988433537">
      <w:bodyDiv w:val="1"/>
      <w:marLeft w:val="0"/>
      <w:marRight w:val="0"/>
      <w:marTop w:val="0"/>
      <w:marBottom w:val="0"/>
      <w:divBdr>
        <w:top w:val="none" w:sz="0" w:space="0" w:color="auto"/>
        <w:left w:val="none" w:sz="0" w:space="0" w:color="auto"/>
        <w:bottom w:val="none" w:sz="0" w:space="0" w:color="auto"/>
        <w:right w:val="none" w:sz="0" w:space="0" w:color="auto"/>
      </w:divBdr>
    </w:div>
    <w:div w:id="1991977363">
      <w:bodyDiv w:val="1"/>
      <w:marLeft w:val="0"/>
      <w:marRight w:val="0"/>
      <w:marTop w:val="0"/>
      <w:marBottom w:val="0"/>
      <w:divBdr>
        <w:top w:val="none" w:sz="0" w:space="0" w:color="auto"/>
        <w:left w:val="none" w:sz="0" w:space="0" w:color="auto"/>
        <w:bottom w:val="none" w:sz="0" w:space="0" w:color="auto"/>
        <w:right w:val="none" w:sz="0" w:space="0" w:color="auto"/>
      </w:divBdr>
    </w:div>
    <w:div w:id="2068917258">
      <w:bodyDiv w:val="1"/>
      <w:marLeft w:val="0"/>
      <w:marRight w:val="0"/>
      <w:marTop w:val="0"/>
      <w:marBottom w:val="0"/>
      <w:divBdr>
        <w:top w:val="none" w:sz="0" w:space="0" w:color="auto"/>
        <w:left w:val="none" w:sz="0" w:space="0" w:color="auto"/>
        <w:bottom w:val="none" w:sz="0" w:space="0" w:color="auto"/>
        <w:right w:val="none" w:sz="0" w:space="0" w:color="auto"/>
      </w:divBdr>
    </w:div>
    <w:div w:id="2125882762">
      <w:bodyDiv w:val="1"/>
      <w:marLeft w:val="0"/>
      <w:marRight w:val="0"/>
      <w:marTop w:val="0"/>
      <w:marBottom w:val="0"/>
      <w:divBdr>
        <w:top w:val="none" w:sz="0" w:space="0" w:color="auto"/>
        <w:left w:val="none" w:sz="0" w:space="0" w:color="auto"/>
        <w:bottom w:val="none" w:sz="0" w:space="0" w:color="auto"/>
        <w:right w:val="none" w:sz="0" w:space="0" w:color="auto"/>
      </w:divBdr>
      <w:divsChild>
        <w:div w:id="1074012903">
          <w:marLeft w:val="360"/>
          <w:marRight w:val="0"/>
          <w:marTop w:val="118"/>
          <w:marBottom w:val="50"/>
          <w:divBdr>
            <w:top w:val="none" w:sz="0" w:space="0" w:color="auto"/>
            <w:left w:val="none" w:sz="0" w:space="0" w:color="auto"/>
            <w:bottom w:val="none" w:sz="0" w:space="0" w:color="auto"/>
            <w:right w:val="none" w:sz="0" w:space="0" w:color="auto"/>
          </w:divBdr>
        </w:div>
        <w:div w:id="1822232668">
          <w:marLeft w:val="994"/>
          <w:marRight w:val="0"/>
          <w:marTop w:val="90"/>
          <w:marBottom w:val="54"/>
          <w:divBdr>
            <w:top w:val="none" w:sz="0" w:space="0" w:color="auto"/>
            <w:left w:val="none" w:sz="0" w:space="0" w:color="auto"/>
            <w:bottom w:val="none" w:sz="0" w:space="0" w:color="auto"/>
            <w:right w:val="none" w:sz="0" w:space="0" w:color="auto"/>
          </w:divBdr>
        </w:div>
        <w:div w:id="556165219">
          <w:marLeft w:val="994"/>
          <w:marRight w:val="0"/>
          <w:marTop w:val="90"/>
          <w:marBottom w:val="54"/>
          <w:divBdr>
            <w:top w:val="none" w:sz="0" w:space="0" w:color="auto"/>
            <w:left w:val="none" w:sz="0" w:space="0" w:color="auto"/>
            <w:bottom w:val="none" w:sz="0" w:space="0" w:color="auto"/>
            <w:right w:val="none" w:sz="0" w:space="0" w:color="auto"/>
          </w:divBdr>
        </w:div>
        <w:div w:id="733241431">
          <w:marLeft w:val="994"/>
          <w:marRight w:val="0"/>
          <w:marTop w:val="90"/>
          <w:marBottom w:val="54"/>
          <w:divBdr>
            <w:top w:val="none" w:sz="0" w:space="0" w:color="auto"/>
            <w:left w:val="none" w:sz="0" w:space="0" w:color="auto"/>
            <w:bottom w:val="none" w:sz="0" w:space="0" w:color="auto"/>
            <w:right w:val="none" w:sz="0" w:space="0" w:color="auto"/>
          </w:divBdr>
        </w:div>
        <w:div w:id="459887540">
          <w:marLeft w:val="994"/>
          <w:marRight w:val="0"/>
          <w:marTop w:val="90"/>
          <w:marBottom w:val="54"/>
          <w:divBdr>
            <w:top w:val="none" w:sz="0" w:space="0" w:color="auto"/>
            <w:left w:val="none" w:sz="0" w:space="0" w:color="auto"/>
            <w:bottom w:val="none" w:sz="0" w:space="0" w:color="auto"/>
            <w:right w:val="none" w:sz="0" w:space="0" w:color="auto"/>
          </w:divBdr>
        </w:div>
        <w:div w:id="1318656757">
          <w:marLeft w:val="994"/>
          <w:marRight w:val="0"/>
          <w:marTop w:val="90"/>
          <w:marBottom w:val="54"/>
          <w:divBdr>
            <w:top w:val="none" w:sz="0" w:space="0" w:color="auto"/>
            <w:left w:val="none" w:sz="0" w:space="0" w:color="auto"/>
            <w:bottom w:val="none" w:sz="0" w:space="0" w:color="auto"/>
            <w:right w:val="none" w:sz="0" w:space="0" w:color="auto"/>
          </w:divBdr>
        </w:div>
        <w:div w:id="1903827910">
          <w:marLeft w:val="994"/>
          <w:marRight w:val="0"/>
          <w:marTop w:val="90"/>
          <w:marBottom w:val="54"/>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package" Target="embeddings/Microsoft_Visio_Drawing4.vsdx"/><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emf"/><Relationship Id="rId42" Type="http://schemas.openxmlformats.org/officeDocument/2006/relationships/image" Target="media/image24.png"/><Relationship Id="rId47" Type="http://schemas.openxmlformats.org/officeDocument/2006/relationships/theme" Target="theme/theme1.xml"/><Relationship Id="rId50" Type="http://schemas.microsoft.com/office/2016/09/relationships/commentsIds" Target="commentsIds.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package" Target="embeddings/Microsoft_Visio_Drawing1.vsdx"/><Relationship Id="rId38" Type="http://schemas.openxmlformats.org/officeDocument/2006/relationships/image" Target="media/image22.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hyperlink" Target="https://azure.microsoft.com/support/trust-center/services/" TargetMode="External"/><Relationship Id="rId29" Type="http://schemas.openxmlformats.org/officeDocument/2006/relationships/image" Target="media/image17.png"/><Relationship Id="rId41"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package" Target="embeddings/Microsoft_Visio_Drawing3.vsdx"/><Relationship Id="rId40" Type="http://schemas.openxmlformats.org/officeDocument/2006/relationships/image" Target="media/image23.emf"/><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emf"/><Relationship Id="rId10" Type="http://schemas.openxmlformats.org/officeDocument/2006/relationships/endnotes" Target="endnotes.xml"/><Relationship Id="rId19" Type="http://schemas.openxmlformats.org/officeDocument/2006/relationships/hyperlink" Target="https://docs.microsoft.com/en-us/azure/sql-database/index" TargetMode="External"/><Relationship Id="rId31" Type="http://schemas.openxmlformats.org/officeDocument/2006/relationships/package" Target="embeddings/Microsoft_Visio_Drawing.vsdx"/><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package" Target="embeddings/Microsoft_Visio_Drawing2.vsdx"/><Relationship Id="rId43"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6887A47E6B1784192BB6F1BF98DA19F" ma:contentTypeVersion="" ma:contentTypeDescription="Create a new document." ma:contentTypeScope="" ma:versionID="2de9a91ae706dbb98721c9fdee1b0229">
  <xsd:schema xmlns:xsd="http://www.w3.org/2001/XMLSchema" xmlns:xs="http://www.w3.org/2001/XMLSchema" xmlns:p="http://schemas.microsoft.com/office/2006/metadata/properties" xmlns:ns2="ac7730f3-668b-4923-8f41-cdb5824d0efc" targetNamespace="http://schemas.microsoft.com/office/2006/metadata/properties" ma:root="true" ma:fieldsID="1f8fba261eaa74ee2adea240e973967d" ns2:_="">
    <xsd:import namespace="ac7730f3-668b-4923-8f41-cdb5824d0efc"/>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7730f3-668b-4923-8f41-cdb5824d0ef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43893-FC66-44B6-B479-4B292DE7DB55}">
  <ds:schemaRefs>
    <ds:schemaRef ds:uri="http://schemas.microsoft.com/sharepoint/v3/contenttype/forms"/>
  </ds:schemaRefs>
</ds:datastoreItem>
</file>

<file path=customXml/itemProps2.xml><?xml version="1.0" encoding="utf-8"?>
<ds:datastoreItem xmlns:ds="http://schemas.openxmlformats.org/officeDocument/2006/customXml" ds:itemID="{106EC23D-0F22-4545-AB6E-F0871BCC20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77A592-8E90-4842-8C60-F20D7F169E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7730f3-668b-4923-8f41-cdb5824d0e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8BF2B-82A4-496A-ADBC-E168AAD08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47</Pages>
  <Words>10517</Words>
  <Characters>59951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70328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Angelo Dai JunTang</dc:creator>
  <cp:lastModifiedBy>Subodh KumarOjha</cp:lastModifiedBy>
  <cp:revision>11</cp:revision>
  <cp:lastPrinted>2019-12-12T04:13:00Z</cp:lastPrinted>
  <dcterms:created xsi:type="dcterms:W3CDTF">2020-02-11T02:25:00Z</dcterms:created>
  <dcterms:modified xsi:type="dcterms:W3CDTF">2020-04-27T06:34:00Z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0x010100A6887A47E6B1784192BB6F1BF98DA19F</vt:lpwstr>
  </property>
</Properties>
</file>