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6CBBD4D5" w14:textId="263AFDEE"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402C6788"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07FA5E24"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34B5866D" w14:textId="30FA28C2"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202</w:t>
      </w:r>
      <w:r w:rsidR="004128E8">
        <w:rPr>
          <w:rStyle w:val="InternetLink"/>
          <w:rFonts w:ascii="Times New Roman" w:hAnsi="Times New Roman" w:hint="eastAsia"/>
          <w:b/>
          <w:bCs/>
          <w:color w:val="auto"/>
          <w:sz w:val="28"/>
          <w:szCs w:val="32"/>
          <w:u w:val="none"/>
          <w:lang w:eastAsia="zh-CN"/>
        </w:rPr>
        <w:t>5</w:t>
      </w:r>
      <w:r>
        <w:rPr>
          <w:rStyle w:val="InternetLink"/>
          <w:rFonts w:ascii="Times New Roman" w:hAnsi="Times New Roman"/>
          <w:b/>
          <w:bCs/>
          <w:color w:val="auto"/>
          <w:sz w:val="28"/>
          <w:szCs w:val="32"/>
          <w:u w:val="none"/>
        </w:rPr>
        <w:t>/202</w:t>
      </w:r>
      <w:r w:rsidR="004128E8">
        <w:rPr>
          <w:rStyle w:val="InternetLink"/>
          <w:rFonts w:ascii="Times New Roman" w:hAnsi="Times New Roman" w:hint="eastAsia"/>
          <w:b/>
          <w:bCs/>
          <w:color w:val="auto"/>
          <w:sz w:val="28"/>
          <w:szCs w:val="32"/>
          <w:u w:val="none"/>
          <w:lang w:eastAsia="zh-CN"/>
        </w:rPr>
        <w:t>6</w:t>
      </w:r>
      <w:r>
        <w:rPr>
          <w:rStyle w:val="InternetLink"/>
          <w:rFonts w:ascii="Times New Roman" w:hAnsi="Times New Roman"/>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rFonts w:ascii="Times New Roman" w:hAnsi="Times New Roman"/>
          <w:b/>
          <w:bCs/>
          <w:color w:val="auto"/>
          <w:sz w:val="28"/>
          <w:szCs w:val="32"/>
          <w:u w:val="none"/>
        </w:rPr>
      </w:pPr>
    </w:p>
    <w:p w14:paraId="6F3AD03A" w14:textId="6950A7A9" w:rsidR="00EF76EE" w:rsidRDefault="004128E8" w:rsidP="00EF76EE">
      <w:pPr>
        <w:pStyle w:val="NIH"/>
        <w:spacing w:before="0" w:line="480" w:lineRule="auto"/>
        <w:jc w:val="center"/>
        <w:rPr>
          <w:rStyle w:val="InternetLink"/>
          <w:rFonts w:ascii="Times New Roman" w:hAnsi="Times New Roman"/>
          <w:b/>
          <w:bCs/>
          <w:color w:val="auto"/>
          <w:sz w:val="28"/>
          <w:szCs w:val="32"/>
          <w:u w:val="none"/>
        </w:rPr>
      </w:pPr>
      <w:r w:rsidRPr="004128E8">
        <w:rPr>
          <w:rFonts w:ascii="Times New Roman" w:hAnsi="Times New Roman"/>
          <w:b/>
          <w:bCs/>
          <w:sz w:val="28"/>
          <w:szCs w:val="32"/>
          <w:lang w:val="en"/>
        </w:rPr>
        <w:t xml:space="preserve">A Comparative Study of CNN Baseline Classifier and LLM-Based Model for Medical Visual Question </w:t>
      </w:r>
      <w:proofErr w:type="spellStart"/>
      <w:r w:rsidRPr="004128E8">
        <w:rPr>
          <w:rFonts w:ascii="Times New Roman" w:hAnsi="Times New Roman"/>
          <w:b/>
          <w:bCs/>
          <w:sz w:val="28"/>
          <w:szCs w:val="32"/>
          <w:lang w:val="en"/>
        </w:rPr>
        <w:t>Answersing</w:t>
      </w:r>
      <w:proofErr w:type="spellEnd"/>
    </w:p>
    <w:p w14:paraId="18BCD08A" w14:textId="77777777" w:rsidR="00EF76EE" w:rsidRDefault="00EF76EE" w:rsidP="0098626A">
      <w:pPr>
        <w:pStyle w:val="NIH"/>
        <w:spacing w:before="0" w:line="480" w:lineRule="auto"/>
        <w:jc w:val="center"/>
        <w:rPr>
          <w:rStyle w:val="InternetLink"/>
          <w:rFonts w:ascii="Times New Roman" w:hAnsi="Times New Roman"/>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rFonts w:ascii="Times New Roman" w:hAnsi="Times New Roman"/>
          <w:b/>
          <w:bCs/>
          <w:color w:val="auto"/>
          <w:sz w:val="28"/>
          <w:szCs w:val="32"/>
          <w:u w:val="none"/>
          <w:lang w:eastAsia="zh-CN"/>
        </w:rPr>
      </w:pPr>
      <w:r>
        <w:rPr>
          <w:rStyle w:val="InternetLink"/>
          <w:rFonts w:ascii="Times New Roman" w:hAnsi="Times New Roman"/>
          <w:b/>
          <w:bCs/>
          <w:color w:val="auto"/>
          <w:sz w:val="28"/>
          <w:szCs w:val="32"/>
          <w:u w:val="none"/>
        </w:rPr>
        <w:t xml:space="preserve">Group </w:t>
      </w:r>
      <w:r w:rsidR="004D2ED6">
        <w:rPr>
          <w:rStyle w:val="InternetLink"/>
          <w:rFonts w:ascii="Times New Roman" w:hAnsi="Times New Roman"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rFonts w:ascii="Times New Roman" w:hAnsi="Times New Roman"/>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rFonts w:ascii="Times New Roman" w:hAnsi="Times New Roman"/>
                <w:b/>
                <w:bCs/>
                <w:sz w:val="28"/>
                <w:szCs w:val="32"/>
              </w:rPr>
            </w:pPr>
            <w:r w:rsidRPr="0091162B">
              <w:rPr>
                <w:rFonts w:ascii="Times New Roman" w:hAnsi="Times New Roman"/>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rFonts w:ascii="Times New Roman" w:hAnsi="Times New Roman"/>
                <w:b/>
                <w:bCs/>
                <w:sz w:val="28"/>
                <w:szCs w:val="32"/>
              </w:rPr>
            </w:pPr>
            <w:r w:rsidRPr="0091162B">
              <w:rPr>
                <w:rFonts w:ascii="Times New Roman" w:hAnsi="Times New Roman"/>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24201617</w:t>
            </w:r>
          </w:p>
        </w:tc>
      </w:tr>
    </w:tbl>
    <w:p w14:paraId="0606D051" w14:textId="77777777" w:rsidR="004128E8" w:rsidRPr="00EF76EE" w:rsidRDefault="004128E8" w:rsidP="00EF76EE">
      <w:pPr>
        <w:pStyle w:val="NIH"/>
        <w:spacing w:before="0" w:line="480" w:lineRule="auto"/>
        <w:jc w:val="center"/>
        <w:rPr>
          <w:rStyle w:val="InternetLink"/>
          <w:rFonts w:ascii="Times New Roman" w:hAnsi="Times New Roman"/>
          <w:b/>
          <w:bCs/>
          <w:color w:val="auto"/>
          <w:sz w:val="28"/>
          <w:szCs w:val="32"/>
          <w:u w:val="none"/>
        </w:rPr>
      </w:pPr>
    </w:p>
    <w:p w14:paraId="33491648" w14:textId="77777777" w:rsidR="00EF76EE" w:rsidRDefault="00EF76EE" w:rsidP="00EF76EE">
      <w:pPr>
        <w:spacing w:line="480" w:lineRule="auto"/>
        <w:rPr>
          <w:rStyle w:val="InternetLink"/>
          <w:rFonts w:ascii="Times New Roman" w:hAnsi="Times New Roman" w:cs="Times New Roman"/>
          <w:color w:val="auto"/>
          <w:szCs w:val="24"/>
          <w:u w:val="none"/>
          <w:lang w:val="en-US" w:eastAsia="en-US"/>
        </w:rPr>
      </w:pPr>
      <w:r>
        <w:rPr>
          <w:rStyle w:val="InternetLink"/>
          <w:rFonts w:ascii="Times New Roman" w:hAnsi="Times New Roman"/>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rFonts w:cs="Times New Roman"/>
          <w:bCs/>
        </w:rPr>
      </w:pPr>
      <w:r w:rsidRPr="00C21967">
        <w:rPr>
          <w:rFonts w:cs="Times New Roman"/>
          <w:bCs/>
        </w:rPr>
        <w:lastRenderedPageBreak/>
        <w:t>ABSTRACT</w:t>
      </w:r>
    </w:p>
    <w:p w14:paraId="6FF9DD0F" w14:textId="6F9D682A" w:rsidR="00D17E3F" w:rsidRPr="00C21967" w:rsidRDefault="00D17E3F" w:rsidP="00EF76EE">
      <w:pPr>
        <w:spacing w:line="480" w:lineRule="auto"/>
        <w:jc w:val="both"/>
        <w:rPr>
          <w:rFonts w:ascii="Times New Roman" w:hAnsi="Times New Roman" w:cs="Times New Roman"/>
          <w:b/>
          <w:bCs/>
          <w:sz w:val="24"/>
          <w:szCs w:val="24"/>
        </w:rPr>
      </w:pPr>
      <w:r w:rsidRPr="00C21967">
        <w:rPr>
          <w:rFonts w:ascii="Times New Roman" w:hAnsi="Times New Roman" w:cs="Times New Roman"/>
          <w:b/>
          <w:bCs/>
          <w:sz w:val="24"/>
          <w:szCs w:val="24"/>
        </w:rPr>
        <w:t>Introduction:</w:t>
      </w:r>
      <w:r w:rsidR="003F5FFA">
        <w:rPr>
          <w:rFonts w:ascii="Times New Roman" w:hAnsi="Times New Roman" w:cs="Times New Roman"/>
          <w:b/>
          <w:bCs/>
          <w:sz w:val="24"/>
          <w:szCs w:val="24"/>
        </w:rPr>
        <w:t xml:space="preserve"> </w:t>
      </w:r>
      <w:r w:rsidR="00EF76EE">
        <w:rPr>
          <w:rFonts w:ascii="Times New Roman" w:hAnsi="Times New Roman" w:cs="Times New Roman"/>
          <w:sz w:val="24"/>
          <w:szCs w:val="24"/>
        </w:rPr>
        <w:t>XXX</w:t>
      </w:r>
    </w:p>
    <w:p w14:paraId="11D025EC" w14:textId="2A6BAD9D" w:rsidR="00D17E3F" w:rsidRPr="00820AC8" w:rsidRDefault="00D17E3F" w:rsidP="00EF76EE">
      <w:pPr>
        <w:spacing w:line="480" w:lineRule="auto"/>
        <w:jc w:val="both"/>
        <w:rPr>
          <w:rFonts w:ascii="Times New Roman" w:hAnsi="Times New Roman" w:cs="Times New Roman"/>
          <w:sz w:val="24"/>
          <w:szCs w:val="24"/>
        </w:rPr>
      </w:pPr>
      <w:r w:rsidRPr="00C21967">
        <w:rPr>
          <w:rFonts w:ascii="Times New Roman" w:hAnsi="Times New Roman" w:cs="Times New Roman"/>
          <w:b/>
          <w:bCs/>
          <w:sz w:val="24"/>
          <w:szCs w:val="24"/>
        </w:rPr>
        <w:t>Method:</w:t>
      </w:r>
      <w:r w:rsidR="00683858">
        <w:rPr>
          <w:rFonts w:ascii="Times New Roman" w:hAnsi="Times New Roman" w:cs="Times New Roman"/>
          <w:b/>
          <w:bCs/>
          <w:sz w:val="24"/>
          <w:szCs w:val="24"/>
        </w:rPr>
        <w:t xml:space="preserve"> </w:t>
      </w:r>
      <w:r w:rsidR="00EF76EE">
        <w:rPr>
          <w:rFonts w:ascii="Times New Roman" w:hAnsi="Times New Roman" w:cs="Times New Roman"/>
          <w:sz w:val="24"/>
          <w:szCs w:val="24"/>
        </w:rPr>
        <w:t>XXX</w:t>
      </w:r>
      <w:r w:rsidR="006740AA" w:rsidRPr="00820AC8">
        <w:rPr>
          <w:rFonts w:ascii="Times New Roman" w:hAnsi="Times New Roman" w:cs="Times New Roman"/>
          <w:sz w:val="24"/>
          <w:szCs w:val="24"/>
        </w:rPr>
        <w:t xml:space="preserve"> </w:t>
      </w:r>
    </w:p>
    <w:p w14:paraId="40C0541D" w14:textId="5E8E49CA" w:rsidR="00D17E3F" w:rsidRPr="00C21967" w:rsidRDefault="00D17E3F" w:rsidP="00EF76EE">
      <w:pPr>
        <w:spacing w:line="480" w:lineRule="auto"/>
        <w:jc w:val="both"/>
        <w:rPr>
          <w:rFonts w:ascii="Times New Roman" w:hAnsi="Times New Roman" w:cs="Times New Roman"/>
          <w:b/>
          <w:bCs/>
          <w:sz w:val="24"/>
          <w:szCs w:val="24"/>
        </w:rPr>
      </w:pPr>
      <w:r w:rsidRPr="00C21967">
        <w:rPr>
          <w:rFonts w:ascii="Times New Roman" w:hAnsi="Times New Roman" w:cs="Times New Roman"/>
          <w:b/>
          <w:bCs/>
          <w:sz w:val="24"/>
          <w:szCs w:val="24"/>
        </w:rPr>
        <w:t>Results</w:t>
      </w:r>
      <w:r w:rsidR="00820AC8">
        <w:rPr>
          <w:rFonts w:ascii="Times New Roman" w:hAnsi="Times New Roman" w:cs="Times New Roman"/>
          <w:b/>
          <w:bCs/>
          <w:sz w:val="24"/>
          <w:szCs w:val="24"/>
        </w:rPr>
        <w:t xml:space="preserve">: </w:t>
      </w:r>
      <w:r w:rsidR="00EF76EE">
        <w:rPr>
          <w:rFonts w:ascii="Times New Roman" w:hAnsi="Times New Roman" w:cs="Times New Roman"/>
          <w:sz w:val="24"/>
          <w:szCs w:val="24"/>
        </w:rPr>
        <w:t>XXX</w:t>
      </w:r>
    </w:p>
    <w:p w14:paraId="40DA94D0" w14:textId="5830DDB6" w:rsidR="004A31A3" w:rsidRDefault="00D17E3F" w:rsidP="00EF76EE">
      <w:pPr>
        <w:spacing w:line="480" w:lineRule="auto"/>
        <w:jc w:val="both"/>
        <w:rPr>
          <w:rFonts w:ascii="Times New Roman" w:hAnsi="Times New Roman" w:cs="Times New Roman"/>
          <w:sz w:val="24"/>
          <w:szCs w:val="24"/>
        </w:rPr>
      </w:pPr>
      <w:r w:rsidRPr="00C21967">
        <w:rPr>
          <w:rFonts w:ascii="Times New Roman" w:hAnsi="Times New Roman" w:cs="Times New Roman"/>
          <w:b/>
          <w:bCs/>
          <w:sz w:val="24"/>
          <w:szCs w:val="24"/>
        </w:rPr>
        <w:t xml:space="preserve">Conclusion: </w:t>
      </w:r>
      <w:r w:rsidR="00EF76EE">
        <w:rPr>
          <w:rFonts w:ascii="Times New Roman" w:hAnsi="Times New Roman" w:cs="Times New Roman"/>
          <w:sz w:val="24"/>
          <w:szCs w:val="24"/>
        </w:rPr>
        <w:t>XXX</w:t>
      </w:r>
    </w:p>
    <w:p w14:paraId="68C544F5" w14:textId="72D06C57" w:rsidR="00262D40" w:rsidRPr="00C21967" w:rsidRDefault="00262D40" w:rsidP="00EF76EE">
      <w:pPr>
        <w:spacing w:line="480" w:lineRule="auto"/>
        <w:jc w:val="both"/>
        <w:rPr>
          <w:rFonts w:ascii="Times New Roman" w:hAnsi="Times New Roman" w:cs="Times New Roman"/>
          <w:sz w:val="24"/>
          <w:szCs w:val="24"/>
        </w:rPr>
      </w:pPr>
      <w:r w:rsidRPr="00C21967">
        <w:rPr>
          <w:rFonts w:ascii="Times New Roman" w:hAnsi="Times New Roman" w:cs="Times New Roman"/>
          <w:b/>
          <w:bCs/>
          <w:sz w:val="24"/>
          <w:szCs w:val="24"/>
        </w:rPr>
        <w:t>Word Count</w:t>
      </w:r>
      <w:r w:rsidRPr="00C21967">
        <w:rPr>
          <w:rFonts w:ascii="Times New Roman" w:hAnsi="Times New Roman" w:cs="Times New Roman"/>
          <w:sz w:val="24"/>
          <w:szCs w:val="24"/>
        </w:rPr>
        <w:t xml:space="preserve">: </w:t>
      </w:r>
      <w:r w:rsidR="00EF76EE">
        <w:rPr>
          <w:rFonts w:ascii="Times New Roman" w:hAnsi="Times New Roman" w:cs="Times New Roman"/>
          <w:sz w:val="24"/>
          <w:szCs w:val="24"/>
        </w:rPr>
        <w:t>XXX</w:t>
      </w:r>
      <w:r w:rsidR="00E807AB">
        <w:rPr>
          <w:rFonts w:ascii="Times New Roman" w:hAnsi="Times New Roman" w:cs="Times New Roman"/>
          <w:sz w:val="24"/>
          <w:szCs w:val="24"/>
        </w:rPr>
        <w:t xml:space="preserve"> words </w:t>
      </w:r>
      <w:r w:rsidR="00EF76EE">
        <w:rPr>
          <w:rFonts w:ascii="Times New Roman" w:hAnsi="Times New Roman" w:cs="Times New Roman"/>
          <w:sz w:val="24"/>
          <w:szCs w:val="24"/>
        </w:rPr>
        <w:t>(max 300 words)</w:t>
      </w:r>
    </w:p>
    <w:p w14:paraId="3B0C4561" w14:textId="790BB432" w:rsidR="008C262F" w:rsidRPr="00C21967" w:rsidRDefault="00262D40" w:rsidP="00EF76EE">
      <w:pPr>
        <w:spacing w:line="480" w:lineRule="auto"/>
        <w:jc w:val="both"/>
        <w:rPr>
          <w:rFonts w:ascii="Times New Roman" w:hAnsi="Times New Roman" w:cs="Times New Roman"/>
          <w:b/>
          <w:sz w:val="24"/>
          <w:szCs w:val="40"/>
          <w:u w:val="single"/>
        </w:rPr>
      </w:pPr>
      <w:r w:rsidRPr="00C21967">
        <w:rPr>
          <w:rFonts w:ascii="Times New Roman" w:hAnsi="Times New Roman" w:cs="Times New Roman"/>
          <w:b/>
          <w:bCs/>
          <w:sz w:val="24"/>
          <w:szCs w:val="24"/>
        </w:rPr>
        <w:t>Keywords</w:t>
      </w:r>
      <w:r w:rsidRPr="00C21967">
        <w:rPr>
          <w:rFonts w:ascii="Times New Roman" w:hAnsi="Times New Roman" w:cs="Times New Roman"/>
          <w:sz w:val="24"/>
          <w:szCs w:val="24"/>
        </w:rPr>
        <w:t xml:space="preserve">: </w:t>
      </w:r>
      <w:r w:rsidR="00EF76EE">
        <w:rPr>
          <w:rFonts w:ascii="Times New Roman" w:hAnsi="Times New Roman" w:cs="Times New Roman"/>
          <w:sz w:val="24"/>
          <w:szCs w:val="24"/>
        </w:rPr>
        <w:t>5-6 Keywords</w:t>
      </w:r>
      <w:r w:rsidR="003519D7">
        <w:rPr>
          <w:rFonts w:ascii="Times New Roman" w:hAnsi="Times New Roman" w:cs="Times New Roman"/>
          <w:sz w:val="24"/>
          <w:szCs w:val="24"/>
        </w:rPr>
        <w:t xml:space="preserve"> </w:t>
      </w:r>
      <w:r w:rsidR="008C262F" w:rsidRPr="00C21967">
        <w:rPr>
          <w:rFonts w:ascii="Times New Roman" w:hAnsi="Times New Roman" w:cs="Times New Roman"/>
        </w:rPr>
        <w:br w:type="page"/>
      </w:r>
    </w:p>
    <w:p w14:paraId="53CCD770" w14:textId="6DE258F2" w:rsidR="0086116A" w:rsidRPr="00C21967" w:rsidRDefault="0063101D" w:rsidP="00BC4850">
      <w:pPr>
        <w:pStyle w:val="Heading1"/>
        <w:numPr>
          <w:ilvl w:val="0"/>
          <w:numId w:val="36"/>
        </w:numPr>
        <w:spacing w:before="0" w:after="0" w:line="480" w:lineRule="auto"/>
        <w:ind w:left="357" w:hanging="357"/>
        <w:jc w:val="both"/>
        <w:rPr>
          <w:rFonts w:cs="Times New Roman"/>
        </w:rPr>
      </w:pPr>
      <w:r w:rsidRPr="00C21967">
        <w:rPr>
          <w:rFonts w:cs="Times New Roman"/>
        </w:rPr>
        <w:lastRenderedPageBreak/>
        <w:t>INTRODUCTION</w:t>
      </w:r>
    </w:p>
    <w:p w14:paraId="1E296993" w14:textId="77777777" w:rsidR="004B0F84" w:rsidRPr="00C21967" w:rsidRDefault="004B0F84" w:rsidP="004B0F84">
      <w:pPr>
        <w:pStyle w:val="Heading2"/>
        <w:numPr>
          <w:ilvl w:val="0"/>
          <w:numId w:val="0"/>
        </w:numPr>
        <w:spacing w:before="0" w:after="0" w:line="480" w:lineRule="auto"/>
        <w:ind w:left="576" w:hanging="576"/>
        <w:jc w:val="both"/>
        <w:rPr>
          <w:rFonts w:cs="Times New Roman"/>
        </w:rPr>
      </w:pPr>
      <w:r>
        <w:rPr>
          <w:rFonts w:cs="Times New Roman"/>
        </w:rPr>
        <w:t>Sub-heading (if required)</w:t>
      </w:r>
    </w:p>
    <w:p w14:paraId="0819D4A2" w14:textId="77777777" w:rsidR="00F43B72" w:rsidRPr="00C21967" w:rsidRDefault="00F43B72" w:rsidP="00EF76EE">
      <w:pPr>
        <w:spacing w:line="480" w:lineRule="auto"/>
        <w:jc w:val="both"/>
        <w:rPr>
          <w:rFonts w:ascii="Times New Roman" w:hAnsi="Times New Roman" w:cs="Times New Roman"/>
          <w:b/>
          <w:sz w:val="24"/>
          <w:szCs w:val="40"/>
          <w:u w:val="single"/>
        </w:rPr>
      </w:pPr>
    </w:p>
    <w:p w14:paraId="7416C7E4" w14:textId="45568314" w:rsidR="0086116A" w:rsidRPr="00BC4850" w:rsidRDefault="0086116A" w:rsidP="00BC4850">
      <w:pPr>
        <w:pStyle w:val="Heading1"/>
        <w:numPr>
          <w:ilvl w:val="0"/>
          <w:numId w:val="36"/>
        </w:numPr>
        <w:spacing w:before="0" w:after="0" w:line="480" w:lineRule="auto"/>
        <w:ind w:left="357" w:hanging="357"/>
        <w:jc w:val="both"/>
        <w:rPr>
          <w:rFonts w:cs="Times New Roman"/>
        </w:rPr>
      </w:pPr>
      <w:r w:rsidRPr="00C21967">
        <w:rPr>
          <w:rFonts w:cs="Times New Roman"/>
        </w:rPr>
        <w:t>METHODS</w:t>
      </w:r>
    </w:p>
    <w:p w14:paraId="40EFB959" w14:textId="4E35C818" w:rsidR="00995E63" w:rsidRPr="00995E63" w:rsidRDefault="00995E63" w:rsidP="00995E63">
      <w:pPr>
        <w:pStyle w:val="Heading2"/>
        <w:numPr>
          <w:ilvl w:val="1"/>
          <w:numId w:val="36"/>
        </w:numPr>
        <w:spacing w:before="0" w:after="0" w:line="480" w:lineRule="auto"/>
        <w:contextualSpacing/>
        <w:jc w:val="both"/>
        <w:rPr>
          <w:rFonts w:cs="Times New Roman"/>
        </w:rPr>
      </w:pPr>
      <w:r>
        <w:rPr>
          <w:rFonts w:cs="Times New Roman"/>
        </w:rPr>
        <w:t>Dataset</w:t>
      </w:r>
    </w:p>
    <w:p w14:paraId="7F5C30CE" w14:textId="77777777" w:rsidR="005F75A4" w:rsidRPr="005F75A4" w:rsidRDefault="005F75A4" w:rsidP="005F75A4">
      <w:pPr>
        <w:spacing w:before="100" w:beforeAutospacing="1" w:after="100" w:afterAutospacing="1" w:line="240" w:lineRule="auto"/>
        <w:rPr>
          <w:rFonts w:ascii="Times New Roman" w:eastAsia="Times New Roman" w:hAnsi="Times New Roman" w:cs="Times New Roman"/>
          <w:sz w:val="24"/>
          <w:szCs w:val="24"/>
          <w:lang w:val="en-MY"/>
        </w:rPr>
      </w:pPr>
      <w:r w:rsidRPr="005F75A4">
        <w:rPr>
          <w:rFonts w:ascii="Times New Roman" w:eastAsia="Times New Roman" w:hAnsi="Times New Roman" w:cs="Times New Roman"/>
          <w:sz w:val="24"/>
          <w:szCs w:val="24"/>
          <w:lang w:val="en-MY"/>
        </w:rPr>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14:textId="77777777" w:rsidR="005F75A4" w:rsidRPr="005F75A4" w:rsidRDefault="005F75A4" w:rsidP="005F75A4">
      <w:pPr>
        <w:spacing w:before="100" w:beforeAutospacing="1" w:after="100" w:afterAutospacing="1" w:line="240" w:lineRule="auto"/>
        <w:rPr>
          <w:rFonts w:ascii="Times New Roman" w:eastAsia="Times New Roman" w:hAnsi="Times New Roman" w:cs="Times New Roman"/>
          <w:sz w:val="24"/>
          <w:szCs w:val="24"/>
          <w:lang w:val="en-MY"/>
        </w:rPr>
      </w:pPr>
      <w:r w:rsidRPr="005F75A4">
        <w:rPr>
          <w:rFonts w:ascii="Times New Roman" w:eastAsia="Times New Roman" w:hAnsi="Times New Roman" w:cs="Times New Roman"/>
          <w:sz w:val="24"/>
          <w:szCs w:val="24"/>
          <w:lang w:val="en-MY"/>
        </w:rP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5C06C316" w14:textId="77777777" w:rsidR="005F75A4" w:rsidRPr="005F75A4" w:rsidRDefault="005F75A4" w:rsidP="005F75A4">
      <w:pPr>
        <w:spacing w:before="100" w:beforeAutospacing="1" w:after="100" w:afterAutospacing="1" w:line="240" w:lineRule="auto"/>
        <w:rPr>
          <w:rFonts w:ascii="Times New Roman" w:eastAsia="Times New Roman" w:hAnsi="Times New Roman" w:cs="Times New Roman"/>
          <w:sz w:val="24"/>
          <w:szCs w:val="24"/>
          <w:lang w:val="en-MY"/>
        </w:rPr>
      </w:pPr>
      <w:r w:rsidRPr="005F75A4">
        <w:rPr>
          <w:rFonts w:ascii="Times New Roman" w:eastAsia="Times New Roman" w:hAnsi="Times New Roman" w:cs="Times New Roman"/>
          <w:sz w:val="24"/>
          <w:szCs w:val="24"/>
          <w:lang w:val="en-MY"/>
        </w:rPr>
        <w:t xml:space="preserve">For model training and evaluation, the dataset was randomly split into training and test sets with a ratio of 80:20. All images were resized to </w:t>
      </w:r>
      <m:oMath>
        <m:r>
          <w:rPr>
            <w:rFonts w:ascii="Cambria Math" w:eastAsia="Times New Roman" w:hAnsi="Cambria Math" w:cs="Times New Roman"/>
            <w:sz w:val="24"/>
            <w:szCs w:val="24"/>
            <w:lang w:val="en-MY"/>
          </w:rPr>
          <m:t>224×224</m:t>
        </m:r>
      </m:oMath>
      <w:r w:rsidRPr="005F75A4">
        <w:rPr>
          <w:rFonts w:ascii="Times New Roman" w:eastAsia="Times New Roman" w:hAnsi="Times New Roman" w:cs="Times New Roman"/>
          <w:sz w:val="24"/>
          <w:szCs w:val="24"/>
          <w:lang w:val="en-MY"/>
        </w:rPr>
        <w:t>pixels and normalized to match the input requirements of the pre-trained CLIP image encoder. Text data were tokenized and formatted into a causal language modeling prompt (e.g., “Question: [Q] Answer: [A]”) to support generative learning.</w:t>
      </w:r>
    </w:p>
    <w:p w14:paraId="476881C0" w14:textId="77777777" w:rsidR="005F75A4" w:rsidRPr="008E52D2" w:rsidRDefault="005F75A4" w:rsidP="008E52D2">
      <w:pPr>
        <w:spacing w:before="100" w:beforeAutospacing="1" w:after="100" w:afterAutospacing="1" w:line="240" w:lineRule="auto"/>
        <w:rPr>
          <w:rFonts w:ascii="Times New Roman" w:eastAsia="Times New Roman" w:hAnsi="Times New Roman" w:cs="Times New Roman" w:hint="eastAsia"/>
          <w:sz w:val="24"/>
          <w:szCs w:val="24"/>
          <w:lang w:val="en-MY"/>
        </w:rPr>
      </w:pPr>
    </w:p>
    <w:p w14:paraId="0DC36066" w14:textId="77777777" w:rsidR="004200C5" w:rsidRPr="004200C5" w:rsidRDefault="004200C5" w:rsidP="004200C5">
      <w:pPr>
        <w:rPr>
          <w:rFonts w:hint="eastAsia"/>
        </w:rPr>
      </w:pPr>
    </w:p>
    <w:p w14:paraId="1303709F" w14:textId="2CC14DA3" w:rsidR="005328A3" w:rsidRDefault="006B07F0" w:rsidP="00B71B94">
      <w:pPr>
        <w:pStyle w:val="Heading2"/>
        <w:numPr>
          <w:ilvl w:val="1"/>
          <w:numId w:val="36"/>
        </w:numPr>
        <w:spacing w:before="0" w:after="0" w:line="480" w:lineRule="auto"/>
        <w:contextualSpacing/>
        <w:jc w:val="both"/>
        <w:rPr>
          <w:rFonts w:cs="Times New Roman"/>
        </w:rPr>
      </w:pPr>
      <w:r>
        <w:rPr>
          <w:rFonts w:cs="Times New Roman" w:hint="eastAsia"/>
        </w:rPr>
        <w:t>Model Architectures</w:t>
      </w:r>
    </w:p>
    <w:p w14:paraId="29DA471B" w14:textId="573CB5DB" w:rsidR="008E6E62" w:rsidRDefault="006B07F0" w:rsidP="00B71B94">
      <w:pPr>
        <w:pStyle w:val="Heading2"/>
        <w:numPr>
          <w:ilvl w:val="1"/>
          <w:numId w:val="36"/>
        </w:numPr>
        <w:spacing w:before="0" w:after="0" w:line="480" w:lineRule="auto"/>
        <w:contextualSpacing/>
        <w:jc w:val="both"/>
        <w:rPr>
          <w:rFonts w:cs="Times New Roman"/>
        </w:rPr>
      </w:pPr>
      <w:r w:rsidRPr="006B07F0">
        <w:rPr>
          <w:rFonts w:cs="Times New Roman"/>
        </w:rPr>
        <w:t>Evaluation Metrics</w:t>
      </w:r>
    </w:p>
    <w:p w14:paraId="49BF818F"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w:t>
      </w:r>
      <w:r w:rsidRPr="00360938">
        <w:rPr>
          <w:rFonts w:ascii="Times New Roman" w:hAnsi="Times New Roman" w:cs="Times New Roman"/>
          <w:sz w:val="24"/>
          <w:szCs w:val="24"/>
          <w:lang w:val="en-US"/>
        </w:rPr>
        <w:lastRenderedPageBreak/>
        <w:t xml:space="preserve">binary diagnostic decisions to free-form clinical descriptions—no single metric is sufficient to fully capture model </w:t>
      </w:r>
      <w:proofErr w:type="spellStart"/>
      <w:r w:rsidRPr="00360938">
        <w:rPr>
          <w:rFonts w:ascii="Times New Roman" w:hAnsi="Times New Roman" w:cs="Times New Roman"/>
          <w:sz w:val="24"/>
          <w:szCs w:val="24"/>
          <w:lang w:val="en-US"/>
        </w:rPr>
        <w:t>behaviour</w:t>
      </w:r>
      <w:proofErr w:type="spellEnd"/>
      <w:r w:rsidRPr="00360938">
        <w:rPr>
          <w:rFonts w:ascii="Times New Roman" w:hAnsi="Times New Roman" w:cs="Times New Roman"/>
          <w:sz w:val="24"/>
          <w:szCs w:val="24"/>
          <w:lang w:val="en-US"/>
        </w:rPr>
        <w:t>. Instead, a combination of classification-based and generation-oriented metrics is employed, following established practices in prior Med-VQA literature.</w:t>
      </w:r>
    </w:p>
    <w:p w14:paraId="52DA39C4"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w:t>
      </w:r>
      <w:proofErr w:type="gramStart"/>
      <w:r w:rsidRPr="00360938">
        <w:rPr>
          <w:rFonts w:ascii="Times New Roman" w:hAnsi="Times New Roman" w:cs="Times New Roman"/>
          <w:sz w:val="24"/>
          <w:szCs w:val="24"/>
          <w:lang w:val="en-US"/>
        </w:rPr>
        <w:t>most commonly reported</w:t>
      </w:r>
      <w:proofErr w:type="gramEnd"/>
      <w:r w:rsidRPr="00360938">
        <w:rPr>
          <w:rFonts w:ascii="Times New Roman" w:hAnsi="Times New Roman" w:cs="Times New Roman"/>
          <w:sz w:val="24"/>
          <w:szCs w:val="24"/>
          <w:lang w:val="en-US"/>
        </w:rPr>
        <w:t xml:space="preserve"> metric in VQA-RAD benchmarks, enabling meaningful comparison with existing studies.</w:t>
      </w:r>
    </w:p>
    <w:p w14:paraId="18E706D9"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sidRPr="00360938">
        <w:rPr>
          <w:rFonts w:ascii="Times New Roman" w:hAnsi="Times New Roman" w:cs="Times New Roman"/>
          <w:sz w:val="24"/>
          <w:szCs w:val="24"/>
          <w:lang w:val="en-US"/>
        </w:rPr>
        <w:t>in order to</w:t>
      </w:r>
      <w:proofErr w:type="gramEnd"/>
      <w:r w:rsidRPr="00360938">
        <w:rPr>
          <w:rFonts w:ascii="Times New Roman" w:hAnsi="Times New Roman" w:cs="Times New Roman"/>
          <w:sz w:val="24"/>
          <w:szCs w:val="24"/>
          <w:lang w:val="en-US"/>
        </w:rPr>
        <w:t xml:space="preserve"> maintain consistency with the evaluation of generative models.</w:t>
      </w:r>
    </w:p>
    <w:p w14:paraId="71FE62DC"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lastRenderedPageBreak/>
        <w:t xml:space="preserve">For short, determinate answers such as anatomical locations or categorical descriptors, </w:t>
      </w:r>
      <w:r w:rsidRPr="00360938">
        <w:rPr>
          <w:rFonts w:ascii="Times New Roman" w:hAnsi="Times New Roman" w:cs="Times New Roman"/>
          <w:b/>
          <w:bCs/>
          <w:sz w:val="24"/>
          <w:szCs w:val="24"/>
          <w:lang w:val="en-US"/>
        </w:rPr>
        <w:t xml:space="preserve">exact </w:t>
      </w:r>
      <w:r w:rsidRPr="00360938">
        <w:rPr>
          <w:rFonts w:ascii="Times New Roman" w:hAnsi="Times New Roman" w:cs="Times New Roman"/>
          <w:sz w:val="24"/>
          <w:szCs w:val="24"/>
          <w:lang w:val="en-US"/>
        </w:rPr>
        <w:t xml:space="preserve">match accuracy is employed. In addition to strict matching, a </w:t>
      </w:r>
      <w:r w:rsidRPr="00360938">
        <w:rPr>
          <w:rFonts w:ascii="Times New Roman" w:hAnsi="Times New Roman" w:cs="Times New Roman"/>
          <w:i/>
          <w:iCs/>
          <w:sz w:val="24"/>
          <w:szCs w:val="24"/>
          <w:lang w:val="en-US"/>
        </w:rPr>
        <w:t>soft exact match</w:t>
      </w:r>
      <w:r w:rsidRPr="00360938">
        <w:rPr>
          <w:rFonts w:ascii="Times New Roman" w:hAnsi="Times New Roman" w:cs="Times New Roman"/>
          <w:sz w:val="24"/>
          <w:szCs w:val="24"/>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For longer, free-form responses, BLEU (Bilingual Evaluation Understudy)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To further assess semantic alignment and informational completeness, Recall and </w:t>
      </w:r>
      <w:proofErr w:type="spellStart"/>
      <w:r w:rsidRPr="00360938">
        <w:rPr>
          <w:rFonts w:ascii="Times New Roman" w:hAnsi="Times New Roman" w:cs="Times New Roman"/>
          <w:sz w:val="24"/>
          <w:szCs w:val="24"/>
          <w:lang w:val="en-US"/>
        </w:rPr>
        <w:t>BERTScore</w:t>
      </w:r>
      <w:proofErr w:type="spellEnd"/>
      <w:r w:rsidRPr="00360938">
        <w:rPr>
          <w:rFonts w:ascii="Times New Roman" w:hAnsi="Times New Roman" w:cs="Times New Roman"/>
          <w:sz w:val="24"/>
          <w:szCs w:val="24"/>
          <w:lang w:val="en-US"/>
        </w:rPr>
        <w:t xml:space="preserve"> are incorporated as complementary metrics. Recall measures the extent to which key diagnostic tokens from the ground truth are covered in the generated output, while </w:t>
      </w:r>
      <w:proofErr w:type="spellStart"/>
      <w:r w:rsidRPr="00360938">
        <w:rPr>
          <w:rFonts w:ascii="Times New Roman" w:hAnsi="Times New Roman" w:cs="Times New Roman"/>
          <w:sz w:val="24"/>
          <w:szCs w:val="24"/>
          <w:lang w:val="en-US"/>
        </w:rPr>
        <w:t>BERTScore</w:t>
      </w:r>
      <w:proofErr w:type="spellEnd"/>
      <w:r w:rsidRPr="00360938">
        <w:rPr>
          <w:rFonts w:ascii="Times New Roman" w:hAnsi="Times New Roman" w:cs="Times New Roman"/>
          <w:sz w:val="24"/>
          <w:szCs w:val="24"/>
          <w:lang w:val="en-US"/>
        </w:rPr>
        <w:t xml:space="preserve"> leverages contextual embeddings to capture semantic similarity and account for synonymous medical expressions (e.g., </w:t>
      </w:r>
      <w:r w:rsidRPr="00360938">
        <w:rPr>
          <w:rFonts w:ascii="Times New Roman" w:hAnsi="Times New Roman" w:cs="Times New Roman"/>
          <w:i/>
          <w:iCs/>
          <w:sz w:val="24"/>
          <w:szCs w:val="24"/>
          <w:lang w:val="en-US"/>
        </w:rPr>
        <w:t>lesion</w:t>
      </w:r>
      <w:r w:rsidRPr="00360938">
        <w:rPr>
          <w:rFonts w:ascii="Times New Roman" w:hAnsi="Times New Roman" w:cs="Times New Roman"/>
          <w:sz w:val="24"/>
          <w:szCs w:val="24"/>
          <w:lang w:val="en-US"/>
        </w:rPr>
        <w:t xml:space="preserve"> versus </w:t>
      </w:r>
      <w:r w:rsidRPr="00360938">
        <w:rPr>
          <w:rFonts w:ascii="Times New Roman" w:hAnsi="Times New Roman" w:cs="Times New Roman"/>
          <w:i/>
          <w:iCs/>
          <w:sz w:val="24"/>
          <w:szCs w:val="24"/>
          <w:lang w:val="en-US"/>
        </w:rPr>
        <w:t>tumor</w:t>
      </w:r>
      <w:r w:rsidRPr="00360938">
        <w:rPr>
          <w:rFonts w:ascii="Times New Roman" w:hAnsi="Times New Roman" w:cs="Times New Roman"/>
          <w:sz w:val="24"/>
          <w:szCs w:val="24"/>
          <w:lang w:val="en-US"/>
        </w:rPr>
        <w:t>). These metrics provide deeper insight into semantic adequacy beyond surface-level lexical overlap.</w:t>
      </w:r>
    </w:p>
    <w:p w14:paraId="34A8EB39" w14:textId="77777777" w:rsid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24513CC1" w14:textId="028520F2" w:rsidR="00A8066C" w:rsidRPr="00360938" w:rsidRDefault="00A8066C" w:rsidP="00A8066C">
      <w:pPr>
        <w:pStyle w:val="Caption"/>
        <w:rPr>
          <w:rFonts w:cs="Times New Roman"/>
          <w:sz w:val="24"/>
          <w:szCs w:val="24"/>
          <w:lang w:val="en-US"/>
        </w:rPr>
      </w:pPr>
      <w:bookmarkStart w:id="0" w:name="_Ref219363121"/>
      <w:r>
        <w:t xml:space="preserve">Table </w:t>
      </w:r>
      <w:r>
        <w:fldChar w:fldCharType="begin"/>
      </w:r>
      <w:r>
        <w:instrText xml:space="preserve"> SEQ Table \* ARABIC </w:instrText>
      </w:r>
      <w:r>
        <w:fldChar w:fldCharType="separate"/>
      </w:r>
      <w:r>
        <w:rPr>
          <w:noProof/>
        </w:rPr>
        <w:t>1</w:t>
      </w:r>
      <w:r>
        <w:rPr>
          <w:noProof/>
        </w:rPr>
        <w:fldChar w:fldCharType="end"/>
      </w:r>
      <w:bookmarkEnd w:id="0"/>
      <w:r w:rsidR="00176BC4">
        <w:rPr>
          <w:rFonts w:hint="eastAsia"/>
        </w:rPr>
        <w:t xml:space="preserve"> </w:t>
      </w:r>
      <w:r w:rsidR="001D381E" w:rsidRPr="001D381E">
        <w:t xml:space="preserve">Evaluation Metrics </w:t>
      </w:r>
      <w:proofErr w:type="gramStart"/>
      <w:r w:rsidR="001D381E" w:rsidRPr="001D381E">
        <w:t>Used</w:t>
      </w:r>
      <w:r w:rsidR="0069209B">
        <w:rPr>
          <w:rFonts w:hint="eastAsia"/>
        </w:rPr>
        <w:t xml:space="preserve"> </w:t>
      </w:r>
      <w:r w:rsidR="001D381E" w:rsidRPr="001D381E">
        <w:t xml:space="preserve"> in</w:t>
      </w:r>
      <w:proofErr w:type="gramEnd"/>
      <w:r w:rsidR="001D381E" w:rsidRPr="001D381E">
        <w:t xml:space="preserve"> This Study</w:t>
      </w:r>
    </w:p>
    <w:tbl>
      <w:tblPr>
        <w:tblW w:w="0" w:type="auto"/>
        <w:tblCellSpacing w:w="15" w:type="dxa"/>
        <w:tblBorders>
          <w:top w:val="single" w:sz="18" w:space="0" w:color="auto"/>
          <w:bottom w:val="single" w:sz="18" w:space="0" w:color="auto"/>
        </w:tblBorders>
        <w:tblCellMar>
          <w:top w:w="15" w:type="dxa"/>
          <w:left w:w="15" w:type="dxa"/>
          <w:bottom w:w="15" w:type="dxa"/>
          <w:right w:w="15" w:type="dxa"/>
        </w:tblCellMar>
        <w:tblLook w:val="04A0" w:firstRow="1" w:lastRow="0" w:firstColumn="1" w:lastColumn="0" w:noHBand="0" w:noVBand="1"/>
      </w:tblPr>
      <w:tblGrid>
        <w:gridCol w:w="1338"/>
        <w:gridCol w:w="1519"/>
        <w:gridCol w:w="1747"/>
        <w:gridCol w:w="3286"/>
        <w:gridCol w:w="948"/>
      </w:tblGrid>
      <w:tr w:rsidR="00547995" w:rsidRPr="00547995" w14:paraId="65BA221B" w14:textId="77777777" w:rsidTr="00EF28F9">
        <w:trPr>
          <w:tblHeader/>
          <w:tblCellSpacing w:w="15" w:type="dxa"/>
        </w:trPr>
        <w:tc>
          <w:tcPr>
            <w:tcW w:w="0" w:type="auto"/>
            <w:tcBorders>
              <w:top w:val="nil"/>
              <w:bottom w:val="single" w:sz="4" w:space="0" w:color="auto"/>
            </w:tcBorders>
            <w:vAlign w:val="center"/>
            <w:hideMark/>
          </w:tcPr>
          <w:p w14:paraId="4D65E4A0"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lastRenderedPageBreak/>
              <w:t>Metric</w:t>
            </w:r>
          </w:p>
        </w:tc>
        <w:tc>
          <w:tcPr>
            <w:tcW w:w="0" w:type="auto"/>
            <w:tcBorders>
              <w:top w:val="nil"/>
              <w:bottom w:val="single" w:sz="4" w:space="0" w:color="auto"/>
            </w:tcBorders>
            <w:vAlign w:val="center"/>
            <w:hideMark/>
          </w:tcPr>
          <w:p w14:paraId="5900B141"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Question Type</w:t>
            </w:r>
          </w:p>
        </w:tc>
        <w:tc>
          <w:tcPr>
            <w:tcW w:w="0" w:type="auto"/>
            <w:tcBorders>
              <w:top w:val="nil"/>
              <w:bottom w:val="single" w:sz="4" w:space="0" w:color="auto"/>
            </w:tcBorders>
            <w:vAlign w:val="center"/>
            <w:hideMark/>
          </w:tcPr>
          <w:p w14:paraId="0A9CF05F"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Evaluation Focus</w:t>
            </w:r>
          </w:p>
        </w:tc>
        <w:tc>
          <w:tcPr>
            <w:tcW w:w="0" w:type="auto"/>
            <w:tcBorders>
              <w:top w:val="nil"/>
              <w:bottom w:val="single" w:sz="4" w:space="0" w:color="auto"/>
            </w:tcBorders>
            <w:vAlign w:val="center"/>
            <w:hideMark/>
          </w:tcPr>
          <w:p w14:paraId="41BE1340"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Description</w:t>
            </w:r>
          </w:p>
        </w:tc>
        <w:tc>
          <w:tcPr>
            <w:tcW w:w="0" w:type="auto"/>
            <w:tcBorders>
              <w:top w:val="nil"/>
              <w:bottom w:val="single" w:sz="4" w:space="0" w:color="auto"/>
            </w:tcBorders>
            <w:vAlign w:val="center"/>
            <w:hideMark/>
          </w:tcPr>
          <w:p w14:paraId="33F55492"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Related Work</w:t>
            </w:r>
          </w:p>
        </w:tc>
      </w:tr>
      <w:tr w:rsidR="00547995" w:rsidRPr="00547995" w14:paraId="45DEC0E8" w14:textId="77777777" w:rsidTr="00EF28F9">
        <w:trPr>
          <w:tblCellSpacing w:w="15" w:type="dxa"/>
        </w:trPr>
        <w:tc>
          <w:tcPr>
            <w:tcW w:w="0" w:type="auto"/>
            <w:vAlign w:val="center"/>
            <w:hideMark/>
          </w:tcPr>
          <w:p w14:paraId="30BB411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Accuracy</w:t>
            </w:r>
          </w:p>
        </w:tc>
        <w:tc>
          <w:tcPr>
            <w:tcW w:w="0" w:type="auto"/>
            <w:vAlign w:val="center"/>
            <w:hideMark/>
          </w:tcPr>
          <w:p w14:paraId="1ABC3286"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Closed-ended</w:t>
            </w:r>
          </w:p>
        </w:tc>
        <w:tc>
          <w:tcPr>
            <w:tcW w:w="0" w:type="auto"/>
            <w:vAlign w:val="center"/>
            <w:hideMark/>
          </w:tcPr>
          <w:p w14:paraId="40EAF022"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Diagnostic correctness</w:t>
            </w:r>
          </w:p>
        </w:tc>
        <w:tc>
          <w:tcPr>
            <w:tcW w:w="0" w:type="auto"/>
            <w:vAlign w:val="center"/>
            <w:hideMark/>
          </w:tcPr>
          <w:p w14:paraId="100B1DB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Measures the proportion of predictions that exactly match the ground-truth labels. Particularly suitable for fixed-answer classification tasks in Med-VQA.</w:t>
            </w:r>
          </w:p>
        </w:tc>
        <w:tc>
          <w:tcPr>
            <w:tcW w:w="0" w:type="auto"/>
            <w:vAlign w:val="center"/>
            <w:hideMark/>
          </w:tcPr>
          <w:p w14:paraId="157F0B3C" w14:textId="77777777" w:rsidR="00547995" w:rsidRPr="00547995" w:rsidRDefault="00547995" w:rsidP="00547995">
            <w:pPr>
              <w:rPr>
                <w:rFonts w:ascii="Times New Roman" w:hAnsi="Times New Roman" w:cs="Times New Roman"/>
                <w:sz w:val="24"/>
                <w:szCs w:val="24"/>
                <w:lang w:val="en-US"/>
              </w:rPr>
            </w:pPr>
          </w:p>
        </w:tc>
      </w:tr>
      <w:tr w:rsidR="00547995" w:rsidRPr="00547995" w14:paraId="0627C160" w14:textId="77777777" w:rsidTr="00EF28F9">
        <w:trPr>
          <w:tblCellSpacing w:w="15" w:type="dxa"/>
        </w:trPr>
        <w:tc>
          <w:tcPr>
            <w:tcW w:w="0" w:type="auto"/>
            <w:vAlign w:val="center"/>
            <w:hideMark/>
          </w:tcPr>
          <w:p w14:paraId="0D9B6265"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AUC-ROC</w:t>
            </w:r>
          </w:p>
        </w:tc>
        <w:tc>
          <w:tcPr>
            <w:tcW w:w="0" w:type="auto"/>
            <w:vAlign w:val="center"/>
            <w:hideMark/>
          </w:tcPr>
          <w:p w14:paraId="1D1A759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Closed-ended (Binary)</w:t>
            </w:r>
          </w:p>
        </w:tc>
        <w:tc>
          <w:tcPr>
            <w:tcW w:w="0" w:type="auto"/>
            <w:vAlign w:val="center"/>
            <w:hideMark/>
          </w:tcPr>
          <w:p w14:paraId="1B1CE9FC"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Diagnostic discrimination</w:t>
            </w:r>
          </w:p>
        </w:tc>
        <w:tc>
          <w:tcPr>
            <w:tcW w:w="0" w:type="auto"/>
            <w:vAlign w:val="center"/>
            <w:hideMark/>
          </w:tcPr>
          <w:p w14:paraId="3F4925C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Evaluates the model’s ability to distinguish between positive and negative clinical conditions across varying decision thresholds.</w:t>
            </w:r>
          </w:p>
        </w:tc>
        <w:tc>
          <w:tcPr>
            <w:tcW w:w="0" w:type="auto"/>
            <w:vAlign w:val="center"/>
            <w:hideMark/>
          </w:tcPr>
          <w:p w14:paraId="743A9309" w14:textId="77777777" w:rsidR="00547995" w:rsidRPr="00547995" w:rsidRDefault="00547995" w:rsidP="00547995">
            <w:pPr>
              <w:rPr>
                <w:rFonts w:ascii="Times New Roman" w:hAnsi="Times New Roman" w:cs="Times New Roman"/>
                <w:sz w:val="24"/>
                <w:szCs w:val="24"/>
                <w:lang w:val="en-US"/>
              </w:rPr>
            </w:pPr>
          </w:p>
        </w:tc>
      </w:tr>
      <w:tr w:rsidR="00547995" w:rsidRPr="00547995" w14:paraId="0A5368D3" w14:textId="77777777" w:rsidTr="00EF28F9">
        <w:trPr>
          <w:tblCellSpacing w:w="15" w:type="dxa"/>
        </w:trPr>
        <w:tc>
          <w:tcPr>
            <w:tcW w:w="0" w:type="auto"/>
            <w:vAlign w:val="center"/>
            <w:hideMark/>
          </w:tcPr>
          <w:p w14:paraId="3E32322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AUC-PRC</w:t>
            </w:r>
          </w:p>
        </w:tc>
        <w:tc>
          <w:tcPr>
            <w:tcW w:w="0" w:type="auto"/>
            <w:vAlign w:val="center"/>
            <w:hideMark/>
          </w:tcPr>
          <w:p w14:paraId="26BAD77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Closed-ended (Imbalanced)</w:t>
            </w:r>
          </w:p>
        </w:tc>
        <w:tc>
          <w:tcPr>
            <w:tcW w:w="0" w:type="auto"/>
            <w:vAlign w:val="center"/>
            <w:hideMark/>
          </w:tcPr>
          <w:p w14:paraId="68E7B24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Robustness under class imbalance</w:t>
            </w:r>
          </w:p>
        </w:tc>
        <w:tc>
          <w:tcPr>
            <w:tcW w:w="0" w:type="auto"/>
            <w:vAlign w:val="center"/>
            <w:hideMark/>
          </w:tcPr>
          <w:p w14:paraId="1BAF891E"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Assesses precision–recall trade-offs, especially informative when positive cases are sparse.</w:t>
            </w:r>
          </w:p>
        </w:tc>
        <w:tc>
          <w:tcPr>
            <w:tcW w:w="0" w:type="auto"/>
            <w:vAlign w:val="center"/>
            <w:hideMark/>
          </w:tcPr>
          <w:p w14:paraId="382BFB45" w14:textId="77777777" w:rsidR="00547995" w:rsidRPr="00547995" w:rsidRDefault="00547995" w:rsidP="00547995">
            <w:pPr>
              <w:rPr>
                <w:rFonts w:ascii="Times New Roman" w:hAnsi="Times New Roman" w:cs="Times New Roman"/>
                <w:sz w:val="24"/>
                <w:szCs w:val="24"/>
                <w:lang w:val="en-US"/>
              </w:rPr>
            </w:pPr>
          </w:p>
        </w:tc>
      </w:tr>
      <w:tr w:rsidR="00547995" w:rsidRPr="00547995" w14:paraId="56113848" w14:textId="77777777" w:rsidTr="00EF28F9">
        <w:trPr>
          <w:tblCellSpacing w:w="15" w:type="dxa"/>
        </w:trPr>
        <w:tc>
          <w:tcPr>
            <w:tcW w:w="0" w:type="auto"/>
            <w:vAlign w:val="center"/>
            <w:hideMark/>
          </w:tcPr>
          <w:p w14:paraId="3CE9299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Exact Match (Strict)</w:t>
            </w:r>
          </w:p>
        </w:tc>
        <w:tc>
          <w:tcPr>
            <w:tcW w:w="0" w:type="auto"/>
            <w:vAlign w:val="center"/>
            <w:hideMark/>
          </w:tcPr>
          <w:p w14:paraId="57EC5B05"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 (Short)</w:t>
            </w:r>
          </w:p>
        </w:tc>
        <w:tc>
          <w:tcPr>
            <w:tcW w:w="0" w:type="auto"/>
            <w:vAlign w:val="center"/>
            <w:hideMark/>
          </w:tcPr>
          <w:p w14:paraId="216CA34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Clinical precision</w:t>
            </w:r>
          </w:p>
        </w:tc>
        <w:tc>
          <w:tcPr>
            <w:tcW w:w="0" w:type="auto"/>
            <w:vAlign w:val="center"/>
            <w:hideMark/>
          </w:tcPr>
          <w:p w14:paraId="5FC0100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Requires exact correspondence between generated answers and reference annotations, enforcing strict diagnostic validity.</w:t>
            </w:r>
          </w:p>
        </w:tc>
        <w:tc>
          <w:tcPr>
            <w:tcW w:w="0" w:type="auto"/>
            <w:vAlign w:val="center"/>
            <w:hideMark/>
          </w:tcPr>
          <w:p w14:paraId="663338A6" w14:textId="77777777" w:rsidR="00547995" w:rsidRPr="00547995" w:rsidRDefault="00547995" w:rsidP="00547995">
            <w:pPr>
              <w:rPr>
                <w:rFonts w:ascii="Times New Roman" w:hAnsi="Times New Roman" w:cs="Times New Roman"/>
                <w:sz w:val="24"/>
                <w:szCs w:val="24"/>
                <w:lang w:val="en-US"/>
              </w:rPr>
            </w:pPr>
          </w:p>
        </w:tc>
      </w:tr>
      <w:tr w:rsidR="00547995" w:rsidRPr="00547995" w14:paraId="1A4F8CE3" w14:textId="77777777" w:rsidTr="00EF28F9">
        <w:trPr>
          <w:tblCellSpacing w:w="15" w:type="dxa"/>
        </w:trPr>
        <w:tc>
          <w:tcPr>
            <w:tcW w:w="0" w:type="auto"/>
            <w:vAlign w:val="center"/>
            <w:hideMark/>
          </w:tcPr>
          <w:p w14:paraId="6DA9054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Exact Match (Soft)</w:t>
            </w:r>
          </w:p>
        </w:tc>
        <w:tc>
          <w:tcPr>
            <w:tcW w:w="0" w:type="auto"/>
            <w:vAlign w:val="center"/>
            <w:hideMark/>
          </w:tcPr>
          <w:p w14:paraId="083CA74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 (Short)</w:t>
            </w:r>
          </w:p>
        </w:tc>
        <w:tc>
          <w:tcPr>
            <w:tcW w:w="0" w:type="auto"/>
            <w:vAlign w:val="center"/>
            <w:hideMark/>
          </w:tcPr>
          <w:p w14:paraId="19E9F5AF"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Formatting robustness</w:t>
            </w:r>
          </w:p>
        </w:tc>
        <w:tc>
          <w:tcPr>
            <w:tcW w:w="0" w:type="auto"/>
            <w:vAlign w:val="center"/>
            <w:hideMark/>
          </w:tcPr>
          <w:p w14:paraId="3F82F87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Applies normalization (e.g., lowercasing, punctuation removal) to avoid penalizing superficial lexical variations.</w:t>
            </w:r>
          </w:p>
        </w:tc>
        <w:tc>
          <w:tcPr>
            <w:tcW w:w="0" w:type="auto"/>
            <w:vAlign w:val="center"/>
            <w:hideMark/>
          </w:tcPr>
          <w:p w14:paraId="1E82C86C" w14:textId="77777777" w:rsidR="00547995" w:rsidRPr="00547995" w:rsidRDefault="00547995" w:rsidP="00547995">
            <w:pPr>
              <w:rPr>
                <w:rFonts w:ascii="Times New Roman" w:hAnsi="Times New Roman" w:cs="Times New Roman"/>
                <w:sz w:val="24"/>
                <w:szCs w:val="24"/>
                <w:lang w:val="en-US"/>
              </w:rPr>
            </w:pPr>
          </w:p>
        </w:tc>
      </w:tr>
      <w:tr w:rsidR="00547995" w:rsidRPr="00547995" w14:paraId="6ECBD8E7" w14:textId="77777777" w:rsidTr="00EF28F9">
        <w:trPr>
          <w:tblCellSpacing w:w="15" w:type="dxa"/>
        </w:trPr>
        <w:tc>
          <w:tcPr>
            <w:tcW w:w="0" w:type="auto"/>
            <w:vAlign w:val="center"/>
            <w:hideMark/>
          </w:tcPr>
          <w:p w14:paraId="78DC960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BLEU</w:t>
            </w:r>
          </w:p>
        </w:tc>
        <w:tc>
          <w:tcPr>
            <w:tcW w:w="0" w:type="auto"/>
            <w:vAlign w:val="center"/>
            <w:hideMark/>
          </w:tcPr>
          <w:p w14:paraId="4174D29A"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 (Long)</w:t>
            </w:r>
          </w:p>
        </w:tc>
        <w:tc>
          <w:tcPr>
            <w:tcW w:w="0" w:type="auto"/>
            <w:vAlign w:val="center"/>
            <w:hideMark/>
          </w:tcPr>
          <w:p w14:paraId="39C0373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Linguistic quality &amp; expressiveness</w:t>
            </w:r>
          </w:p>
        </w:tc>
        <w:tc>
          <w:tcPr>
            <w:tcW w:w="0" w:type="auto"/>
            <w:vAlign w:val="center"/>
            <w:hideMark/>
          </w:tcPr>
          <w:p w14:paraId="1E11ECBA"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Measures n-gram overlap between generated responses and ground truth, indicating correctness of medical terminology and phrasing.</w:t>
            </w:r>
          </w:p>
        </w:tc>
        <w:tc>
          <w:tcPr>
            <w:tcW w:w="0" w:type="auto"/>
            <w:vAlign w:val="center"/>
            <w:hideMark/>
          </w:tcPr>
          <w:p w14:paraId="30B36F91" w14:textId="77777777" w:rsidR="00547995" w:rsidRPr="00547995" w:rsidRDefault="00547995" w:rsidP="00547995">
            <w:pPr>
              <w:rPr>
                <w:rFonts w:ascii="Times New Roman" w:hAnsi="Times New Roman" w:cs="Times New Roman"/>
                <w:sz w:val="24"/>
                <w:szCs w:val="24"/>
                <w:lang w:val="en-US"/>
              </w:rPr>
            </w:pPr>
          </w:p>
        </w:tc>
      </w:tr>
      <w:tr w:rsidR="00547995" w:rsidRPr="00547995" w14:paraId="673E5D62" w14:textId="77777777" w:rsidTr="00EF28F9">
        <w:trPr>
          <w:tblCellSpacing w:w="15" w:type="dxa"/>
        </w:trPr>
        <w:tc>
          <w:tcPr>
            <w:tcW w:w="0" w:type="auto"/>
            <w:vAlign w:val="center"/>
            <w:hideMark/>
          </w:tcPr>
          <w:p w14:paraId="1D4CFDD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Recall</w:t>
            </w:r>
          </w:p>
        </w:tc>
        <w:tc>
          <w:tcPr>
            <w:tcW w:w="0" w:type="auto"/>
            <w:vAlign w:val="center"/>
            <w:hideMark/>
          </w:tcPr>
          <w:p w14:paraId="2DB31EE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w:t>
            </w:r>
          </w:p>
        </w:tc>
        <w:tc>
          <w:tcPr>
            <w:tcW w:w="0" w:type="auto"/>
            <w:vAlign w:val="center"/>
            <w:hideMark/>
          </w:tcPr>
          <w:p w14:paraId="4BB5A982"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Information completeness</w:t>
            </w:r>
          </w:p>
        </w:tc>
        <w:tc>
          <w:tcPr>
            <w:tcW w:w="0" w:type="auto"/>
            <w:vAlign w:val="center"/>
            <w:hideMark/>
          </w:tcPr>
          <w:p w14:paraId="1334CA6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Quantifies the proportion of ground-truth tokens present in the generated output, ensuring key diagnostic elements are not omitted.</w:t>
            </w:r>
          </w:p>
        </w:tc>
        <w:tc>
          <w:tcPr>
            <w:tcW w:w="0" w:type="auto"/>
            <w:vAlign w:val="center"/>
            <w:hideMark/>
          </w:tcPr>
          <w:p w14:paraId="6B4593A7" w14:textId="77777777" w:rsidR="00547995" w:rsidRPr="00547995" w:rsidRDefault="00547995" w:rsidP="00547995">
            <w:pPr>
              <w:rPr>
                <w:rFonts w:ascii="Times New Roman" w:hAnsi="Times New Roman" w:cs="Times New Roman"/>
                <w:sz w:val="24"/>
                <w:szCs w:val="24"/>
                <w:lang w:val="en-US"/>
              </w:rPr>
            </w:pPr>
          </w:p>
        </w:tc>
      </w:tr>
      <w:tr w:rsidR="00547995" w:rsidRPr="00547995" w14:paraId="459D1406" w14:textId="77777777" w:rsidTr="00EF28F9">
        <w:trPr>
          <w:tblCellSpacing w:w="15" w:type="dxa"/>
        </w:trPr>
        <w:tc>
          <w:tcPr>
            <w:tcW w:w="0" w:type="auto"/>
            <w:vAlign w:val="center"/>
            <w:hideMark/>
          </w:tcPr>
          <w:p w14:paraId="5E917235" w14:textId="77777777" w:rsidR="00547995" w:rsidRPr="00547995" w:rsidRDefault="00547995" w:rsidP="00547995">
            <w:pPr>
              <w:rPr>
                <w:rFonts w:ascii="Times New Roman" w:hAnsi="Times New Roman" w:cs="Times New Roman"/>
                <w:sz w:val="24"/>
                <w:szCs w:val="24"/>
                <w:lang w:val="en-US"/>
              </w:rPr>
            </w:pPr>
            <w:proofErr w:type="spellStart"/>
            <w:r w:rsidRPr="00547995">
              <w:rPr>
                <w:rFonts w:ascii="Times New Roman" w:hAnsi="Times New Roman" w:cs="Times New Roman"/>
                <w:sz w:val="24"/>
                <w:szCs w:val="24"/>
                <w:lang w:val="en-US"/>
              </w:rPr>
              <w:t>BERTScore</w:t>
            </w:r>
            <w:proofErr w:type="spellEnd"/>
          </w:p>
        </w:tc>
        <w:tc>
          <w:tcPr>
            <w:tcW w:w="0" w:type="auto"/>
            <w:vAlign w:val="center"/>
            <w:hideMark/>
          </w:tcPr>
          <w:p w14:paraId="0CD753E4"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w:t>
            </w:r>
          </w:p>
        </w:tc>
        <w:tc>
          <w:tcPr>
            <w:tcW w:w="0" w:type="auto"/>
            <w:vAlign w:val="center"/>
            <w:hideMark/>
          </w:tcPr>
          <w:p w14:paraId="3BBA163D"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Semantic similarity</w:t>
            </w:r>
          </w:p>
        </w:tc>
        <w:tc>
          <w:tcPr>
            <w:tcW w:w="0" w:type="auto"/>
            <w:vAlign w:val="center"/>
            <w:hideMark/>
          </w:tcPr>
          <w:p w14:paraId="6CF3F5C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 xml:space="preserve">Computes contextual similarity using pretrained embeddings, </w:t>
            </w:r>
            <w:r w:rsidRPr="00547995">
              <w:rPr>
                <w:rFonts w:ascii="Times New Roman" w:hAnsi="Times New Roman" w:cs="Times New Roman"/>
                <w:sz w:val="24"/>
                <w:szCs w:val="24"/>
                <w:lang w:val="en-US"/>
              </w:rPr>
              <w:lastRenderedPageBreak/>
              <w:t>accounting for synonymous medical expressions.</w:t>
            </w:r>
          </w:p>
        </w:tc>
        <w:tc>
          <w:tcPr>
            <w:tcW w:w="0" w:type="auto"/>
            <w:vAlign w:val="center"/>
            <w:hideMark/>
          </w:tcPr>
          <w:p w14:paraId="6628C867" w14:textId="77777777" w:rsidR="00547995" w:rsidRPr="00547995" w:rsidRDefault="00547995" w:rsidP="00547995">
            <w:pPr>
              <w:rPr>
                <w:rFonts w:ascii="Times New Roman" w:hAnsi="Times New Roman" w:cs="Times New Roman"/>
                <w:sz w:val="24"/>
                <w:szCs w:val="24"/>
                <w:lang w:val="en-US"/>
              </w:rPr>
            </w:pPr>
          </w:p>
        </w:tc>
      </w:tr>
    </w:tbl>
    <w:p w14:paraId="3BCB81DD" w14:textId="77777777" w:rsidR="0030078B" w:rsidRDefault="0030078B" w:rsidP="0030078B">
      <w:pPr>
        <w:rPr>
          <w:rFonts w:ascii="Times New Roman" w:hAnsi="Times New Roman" w:cs="Times New Roman"/>
          <w:sz w:val="24"/>
          <w:szCs w:val="24"/>
          <w:lang w:val="en-US"/>
        </w:rPr>
      </w:pPr>
    </w:p>
    <w:p w14:paraId="56EB684A" w14:textId="0BD999E8" w:rsidR="0015589F" w:rsidRDefault="00FA006F" w:rsidP="00DC38E8">
      <w:pPr>
        <w:spacing w:line="480" w:lineRule="auto"/>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_Ref219363121 \h </w:instrText>
      </w:r>
      <w:r>
        <w:rPr>
          <w:rFonts w:ascii="Times New Roman" w:hAnsi="Times New Roman" w:cs="Times New Roman"/>
          <w:sz w:val="24"/>
          <w:szCs w:val="24"/>
        </w:rPr>
      </w:r>
      <w:r w:rsidR="001C3943">
        <w:rPr>
          <w:rFonts w:ascii="Times New Roman" w:hAnsi="Times New Roman" w:cs="Times New Roman"/>
          <w:sz w:val="24"/>
          <w:szCs w:val="24"/>
        </w:rPr>
        <w:instrText xml:space="preserve"> \* MERGEFORMAT </w:instrText>
      </w:r>
      <w:r>
        <w:rPr>
          <w:rFonts w:ascii="Times New Roman" w:hAnsi="Times New Roman" w:cs="Times New Roman"/>
          <w:sz w:val="24"/>
          <w:szCs w:val="24"/>
        </w:rPr>
        <w:fldChar w:fldCharType="separate"/>
      </w:r>
      <w:r w:rsidRPr="001C3943">
        <w:rPr>
          <w:rFonts w:ascii="Times New Roman" w:hAnsi="Times New Roman" w:cs="Times New Roman"/>
          <w:sz w:val="24"/>
          <w:szCs w:val="24"/>
        </w:rPr>
        <w:t>Table 1</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proofErr w:type="spellStart"/>
      <w:r w:rsidR="0015589F" w:rsidRPr="0015589F">
        <w:rPr>
          <w:rFonts w:ascii="Times New Roman" w:hAnsi="Times New Roman" w:cs="Times New Roman"/>
          <w:sz w:val="24"/>
          <w:szCs w:val="24"/>
        </w:rPr>
        <w:t>summarises</w:t>
      </w:r>
      <w:proofErr w:type="spellEnd"/>
      <w:r w:rsidR="0015589F" w:rsidRPr="0015589F">
        <w:rPr>
          <w:rFonts w:ascii="Times New Roman" w:hAnsi="Times New Roman" w:cs="Times New Roman"/>
          <w:sz w:val="24"/>
          <w:szCs w:val="24"/>
        </w:rPr>
        <w:t xml:space="preserve">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19BCCDB7" w14:textId="77777777" w:rsidR="00C55663" w:rsidRDefault="00C55663" w:rsidP="00DC38E8">
      <w:pPr>
        <w:spacing w:line="480" w:lineRule="auto"/>
        <w:rPr>
          <w:rFonts w:ascii="Times New Roman" w:hAnsi="Times New Roman" w:cs="Times New Roman"/>
          <w:sz w:val="24"/>
          <w:szCs w:val="24"/>
        </w:rPr>
      </w:pPr>
    </w:p>
    <w:p w14:paraId="791FDEBC" w14:textId="77777777" w:rsidR="00C55663" w:rsidRPr="00F95DB4" w:rsidRDefault="00C55663" w:rsidP="0030078B">
      <w:pPr>
        <w:rPr>
          <w:rFonts w:ascii="Times New Roman" w:hAnsi="Times New Roman" w:cs="Times New Roman"/>
          <w:sz w:val="24"/>
          <w:szCs w:val="24"/>
          <w:lang w:val="en-US"/>
        </w:rPr>
      </w:pPr>
    </w:p>
    <w:p w14:paraId="0FB7141E" w14:textId="496459EA" w:rsidR="005328A3" w:rsidRPr="00C21967" w:rsidRDefault="0063101D" w:rsidP="00BC4850">
      <w:pPr>
        <w:pStyle w:val="Heading1"/>
        <w:numPr>
          <w:ilvl w:val="0"/>
          <w:numId w:val="36"/>
        </w:numPr>
        <w:spacing w:before="0" w:after="0" w:line="480" w:lineRule="auto"/>
        <w:ind w:left="357" w:hanging="357"/>
        <w:jc w:val="both"/>
        <w:rPr>
          <w:rFonts w:cs="Times New Roman"/>
        </w:rPr>
      </w:pPr>
      <w:r w:rsidRPr="00C21967">
        <w:rPr>
          <w:rFonts w:cs="Times New Roman"/>
        </w:rPr>
        <w:t>RESULTS</w:t>
      </w:r>
    </w:p>
    <w:p w14:paraId="5FDC1934" w14:textId="19BFB696" w:rsidR="00990368" w:rsidRDefault="00CF00B1" w:rsidP="00B841C7">
      <w:pPr>
        <w:pStyle w:val="Heading2"/>
        <w:numPr>
          <w:ilvl w:val="1"/>
          <w:numId w:val="36"/>
        </w:numPr>
        <w:spacing w:before="0" w:after="0" w:line="480" w:lineRule="auto"/>
        <w:contextualSpacing/>
        <w:jc w:val="both"/>
        <w:rPr>
          <w:rFonts w:cs="Times New Roman"/>
        </w:rPr>
      </w:pPr>
      <w:r w:rsidRPr="00CF00B1">
        <w:rPr>
          <w:rFonts w:cs="Times New Roman"/>
        </w:rPr>
        <w:t>Baseline Model Result</w:t>
      </w:r>
    </w:p>
    <w:p w14:paraId="3B74104A" w14:textId="19DF493C" w:rsidR="00990368" w:rsidRPr="00990368" w:rsidRDefault="00990368" w:rsidP="00B841C7">
      <w:pPr>
        <w:pStyle w:val="Heading2"/>
        <w:numPr>
          <w:ilvl w:val="1"/>
          <w:numId w:val="36"/>
        </w:numPr>
        <w:spacing w:before="0" w:after="0" w:line="480" w:lineRule="auto"/>
        <w:contextualSpacing/>
        <w:jc w:val="both"/>
        <w:rPr>
          <w:rFonts w:cs="Times New Roman"/>
        </w:rPr>
      </w:pPr>
      <w:r w:rsidRPr="00990368">
        <w:rPr>
          <w:rFonts w:cs="Times New Roman"/>
        </w:rPr>
        <w:t>Generative Model (</w:t>
      </w:r>
      <w:proofErr w:type="spellStart"/>
      <w:r w:rsidRPr="00990368">
        <w:rPr>
          <w:rFonts w:cs="Times New Roman"/>
        </w:rPr>
        <w:t>Sonsbeek</w:t>
      </w:r>
      <w:proofErr w:type="spellEnd"/>
      <w:r w:rsidRPr="00990368">
        <w:rPr>
          <w:rFonts w:cs="Times New Roman"/>
        </w:rPr>
        <w:t>) Result</w:t>
      </w:r>
    </w:p>
    <w:p w14:paraId="1F711F7F" w14:textId="52697B88" w:rsidR="000D2C43" w:rsidRDefault="000D2C43" w:rsidP="00EF76EE">
      <w:pPr>
        <w:spacing w:line="480" w:lineRule="auto"/>
        <w:rPr>
          <w:rFonts w:ascii="Times New Roman" w:hAnsi="Times New Roman" w:cs="Times New Roman"/>
          <w:b/>
          <w:sz w:val="24"/>
          <w:szCs w:val="32"/>
        </w:rPr>
      </w:pPr>
    </w:p>
    <w:p w14:paraId="43675D77" w14:textId="5BEFB081" w:rsidR="003E60BC" w:rsidRDefault="000B4678" w:rsidP="00BC4850">
      <w:pPr>
        <w:pStyle w:val="Heading1"/>
        <w:numPr>
          <w:ilvl w:val="0"/>
          <w:numId w:val="36"/>
        </w:numPr>
        <w:spacing w:before="0" w:after="0" w:line="480" w:lineRule="auto"/>
        <w:ind w:left="357" w:hanging="357"/>
        <w:jc w:val="both"/>
        <w:rPr>
          <w:rFonts w:cs="Times New Roman"/>
        </w:rPr>
      </w:pPr>
      <w:r w:rsidRPr="00C21967">
        <w:rPr>
          <w:rFonts w:cs="Times New Roman"/>
        </w:rPr>
        <w:t>DISCUSSION</w:t>
      </w:r>
    </w:p>
    <w:p w14:paraId="17CCC9A3" w14:textId="39C00178" w:rsidR="00272372" w:rsidRDefault="00272372" w:rsidP="00B841C7">
      <w:pPr>
        <w:pStyle w:val="Heading2"/>
        <w:numPr>
          <w:ilvl w:val="1"/>
          <w:numId w:val="36"/>
        </w:numPr>
        <w:spacing w:before="0" w:after="0" w:line="480" w:lineRule="auto"/>
        <w:contextualSpacing/>
        <w:jc w:val="both"/>
        <w:rPr>
          <w:rFonts w:cs="Times New Roman"/>
        </w:rPr>
      </w:pPr>
      <w:r w:rsidRPr="00272372">
        <w:rPr>
          <w:rFonts w:cs="Times New Roman"/>
        </w:rPr>
        <w:t>RQ1: Closed-ended Performance Gap (Baseline vs VLM</w:t>
      </w:r>
      <w:r>
        <w:rPr>
          <w:rFonts w:cs="Times New Roman" w:hint="eastAsia"/>
        </w:rPr>
        <w:t>)</w:t>
      </w:r>
    </w:p>
    <w:p w14:paraId="5CCECD22" w14:textId="67BCEBC5" w:rsidR="00A16D70" w:rsidRDefault="00061D95" w:rsidP="00B841C7">
      <w:pPr>
        <w:pStyle w:val="Heading2"/>
        <w:numPr>
          <w:ilvl w:val="1"/>
          <w:numId w:val="36"/>
        </w:numPr>
        <w:spacing w:before="0" w:after="0" w:line="480" w:lineRule="auto"/>
        <w:contextualSpacing/>
        <w:jc w:val="both"/>
        <w:rPr>
          <w:rFonts w:cs="Times New Roman"/>
        </w:rPr>
      </w:pPr>
      <w:r w:rsidRPr="00061D95">
        <w:rPr>
          <w:rFonts w:cs="Times New Roman"/>
        </w:rPr>
        <w:t>RQ2: Expression Quality &amp; Hallucination Risk</w:t>
      </w:r>
    </w:p>
    <w:p w14:paraId="16976B1F" w14:textId="21974B1A" w:rsidR="004B0F84" w:rsidRPr="00C21967" w:rsidRDefault="0043461D" w:rsidP="00B841C7">
      <w:pPr>
        <w:pStyle w:val="Heading2"/>
        <w:numPr>
          <w:ilvl w:val="1"/>
          <w:numId w:val="36"/>
        </w:numPr>
        <w:spacing w:before="0" w:after="0" w:line="480" w:lineRule="auto"/>
        <w:contextualSpacing/>
        <w:jc w:val="both"/>
        <w:rPr>
          <w:rFonts w:cs="Times New Roman"/>
        </w:rPr>
      </w:pPr>
      <w:r w:rsidRPr="0043461D">
        <w:rPr>
          <w:rFonts w:cs="Times New Roman"/>
        </w:rPr>
        <w:t>Limitation</w:t>
      </w:r>
      <w:r w:rsidR="002340F1">
        <w:rPr>
          <w:rFonts w:cs="Times New Roman" w:hint="eastAsia"/>
        </w:rPr>
        <w:t>s</w:t>
      </w:r>
    </w:p>
    <w:p w14:paraId="15532260" w14:textId="210C94D9" w:rsidR="00EF76EE" w:rsidRDefault="00EF76EE" w:rsidP="00EF76EE">
      <w:pPr>
        <w:spacing w:line="480" w:lineRule="auto"/>
      </w:pPr>
    </w:p>
    <w:p w14:paraId="7AB7024C" w14:textId="77777777" w:rsidR="00EF76EE" w:rsidRPr="00EF76EE" w:rsidRDefault="00EF76EE" w:rsidP="00EF76EE">
      <w:pPr>
        <w:spacing w:line="480" w:lineRule="auto"/>
      </w:pPr>
    </w:p>
    <w:p w14:paraId="30A902FC" w14:textId="6E3FCB03" w:rsidR="00EF76EE" w:rsidRDefault="00EF76EE" w:rsidP="00BC4850">
      <w:pPr>
        <w:pStyle w:val="Heading1"/>
        <w:numPr>
          <w:ilvl w:val="0"/>
          <w:numId w:val="36"/>
        </w:numPr>
        <w:spacing w:before="0" w:after="0" w:line="480" w:lineRule="auto"/>
        <w:ind w:left="357" w:hanging="357"/>
        <w:jc w:val="both"/>
        <w:rPr>
          <w:rFonts w:cs="Times New Roman"/>
        </w:rPr>
      </w:pPr>
      <w:r>
        <w:rPr>
          <w:rFonts w:cs="Times New Roman"/>
        </w:rPr>
        <w:lastRenderedPageBreak/>
        <w:t>CONCLUSION</w:t>
      </w:r>
    </w:p>
    <w:p w14:paraId="205C27E1" w14:textId="77777777" w:rsidR="00EF76EE" w:rsidRPr="00EF76EE" w:rsidRDefault="00EF76EE" w:rsidP="00EF76EE">
      <w:pPr>
        <w:spacing w:line="480" w:lineRule="auto"/>
      </w:pPr>
    </w:p>
    <w:p w14:paraId="354065FD" w14:textId="77777777" w:rsidR="00EF76EE" w:rsidRDefault="00EF76EE" w:rsidP="00EF76EE">
      <w:pPr>
        <w:spacing w:line="480" w:lineRule="auto"/>
        <w:ind w:firstLine="432"/>
        <w:jc w:val="both"/>
        <w:rPr>
          <w:rFonts w:ascii="Times New Roman" w:hAnsi="Times New Roman" w:cs="Times New Roman"/>
          <w:sz w:val="24"/>
          <w:szCs w:val="24"/>
        </w:rPr>
      </w:pPr>
    </w:p>
    <w:p w14:paraId="2E3F9D48" w14:textId="77777777" w:rsidR="00EA1F4A" w:rsidRDefault="00EA1F4A" w:rsidP="00EF76EE">
      <w:pPr>
        <w:spacing w:line="480" w:lineRule="auto"/>
        <w:jc w:val="both"/>
        <w:rPr>
          <w:rFonts w:ascii="Times New Roman" w:hAnsi="Times New Roman" w:cs="Times New Roman"/>
          <w:highlight w:val="white"/>
        </w:rPr>
      </w:pPr>
    </w:p>
    <w:p w14:paraId="4F88D7F3" w14:textId="486BE1CD" w:rsidR="001F45F8" w:rsidRPr="00C21967" w:rsidRDefault="001F45F8" w:rsidP="00EF76EE">
      <w:pPr>
        <w:pStyle w:val="Heading1"/>
        <w:numPr>
          <w:ilvl w:val="0"/>
          <w:numId w:val="0"/>
        </w:numPr>
        <w:spacing w:before="0" w:after="0" w:line="480" w:lineRule="auto"/>
        <w:jc w:val="both"/>
        <w:rPr>
          <w:rFonts w:cs="Times New Roman"/>
        </w:rPr>
      </w:pPr>
      <w:r w:rsidRPr="00C21967">
        <w:rPr>
          <w:rFonts w:cs="Times New Roman"/>
        </w:rPr>
        <w:t>ACKNOWLEDGEMENT</w:t>
      </w:r>
      <w:r w:rsidR="00EF76EE">
        <w:rPr>
          <w:rFonts w:cs="Times New Roman"/>
        </w:rPr>
        <w:t xml:space="preserve"> (If </w:t>
      </w:r>
      <w:proofErr w:type="gramStart"/>
      <w:r w:rsidR="00EF76EE">
        <w:rPr>
          <w:rFonts w:cs="Times New Roman"/>
        </w:rPr>
        <w:t>Required</w:t>
      </w:r>
      <w:proofErr w:type="gramEnd"/>
      <w:r w:rsidR="00EF76EE">
        <w:rPr>
          <w:rFonts w:cs="Times New Roman"/>
        </w:rPr>
        <w:t>)</w:t>
      </w:r>
    </w:p>
    <w:p w14:paraId="4FD16C4E" w14:textId="3A50A66C" w:rsidR="001F45F8" w:rsidRDefault="001F45F8" w:rsidP="00EF76EE">
      <w:pPr>
        <w:spacing w:line="480" w:lineRule="auto"/>
        <w:jc w:val="both"/>
        <w:rPr>
          <w:rFonts w:ascii="Times New Roman" w:eastAsia="Courier New" w:hAnsi="Times New Roman" w:cs="Times New Roman"/>
          <w:color w:val="212121"/>
          <w:sz w:val="24"/>
          <w:szCs w:val="24"/>
        </w:rPr>
      </w:pPr>
      <w:r w:rsidRPr="00C21967">
        <w:rPr>
          <w:rFonts w:ascii="Times New Roman" w:eastAsia="Courier New" w:hAnsi="Times New Roman" w:cs="Times New Roman"/>
          <w:color w:val="212121"/>
          <w:sz w:val="24"/>
          <w:szCs w:val="24"/>
        </w:rPr>
        <w:t xml:space="preserve">We would like to express our gratitude to </w:t>
      </w:r>
      <w:r w:rsidR="00EF76EE">
        <w:rPr>
          <w:rFonts w:ascii="Times New Roman" w:eastAsia="Courier New" w:hAnsi="Times New Roman" w:cs="Times New Roman"/>
          <w:color w:val="212121"/>
          <w:sz w:val="24"/>
          <w:szCs w:val="24"/>
        </w:rPr>
        <w:t>XXX</w:t>
      </w:r>
      <w:r w:rsidRPr="00C21967">
        <w:rPr>
          <w:rFonts w:ascii="Times New Roman" w:eastAsia="Courier New" w:hAnsi="Times New Roman" w:cs="Times New Roman"/>
          <w:color w:val="212121"/>
          <w:sz w:val="24"/>
          <w:szCs w:val="24"/>
        </w:rPr>
        <w:t xml:space="preserve"> for her assistance </w:t>
      </w:r>
      <w:r>
        <w:rPr>
          <w:rFonts w:ascii="Times New Roman" w:eastAsia="Courier New" w:hAnsi="Times New Roman" w:cs="Times New Roman"/>
          <w:color w:val="212121"/>
          <w:sz w:val="24"/>
          <w:szCs w:val="24"/>
        </w:rPr>
        <w:t xml:space="preserve">in </w:t>
      </w:r>
      <w:r w:rsidR="00EF76EE">
        <w:rPr>
          <w:rFonts w:ascii="Times New Roman" w:eastAsia="Courier New" w:hAnsi="Times New Roman" w:cs="Times New Roman"/>
          <w:color w:val="212121"/>
          <w:sz w:val="24"/>
          <w:szCs w:val="24"/>
        </w:rPr>
        <w:t>XXX.</w:t>
      </w:r>
    </w:p>
    <w:p w14:paraId="73719F5C" w14:textId="2CC31F05" w:rsidR="001F45F8" w:rsidRDefault="001F45F8" w:rsidP="00EF76EE">
      <w:pPr>
        <w:spacing w:line="480" w:lineRule="auto"/>
        <w:jc w:val="both"/>
        <w:rPr>
          <w:rFonts w:ascii="Times New Roman" w:eastAsia="Courier New" w:hAnsi="Times New Roman" w:cs="Times New Roman"/>
          <w:color w:val="212121"/>
          <w:sz w:val="24"/>
          <w:szCs w:val="24"/>
        </w:rPr>
      </w:pPr>
    </w:p>
    <w:p w14:paraId="4461E2D7" w14:textId="77777777" w:rsidR="00B305DF" w:rsidRPr="00B305DF" w:rsidRDefault="00B305DF" w:rsidP="00EF76EE">
      <w:pPr>
        <w:pStyle w:val="Heading1"/>
        <w:numPr>
          <w:ilvl w:val="0"/>
          <w:numId w:val="0"/>
        </w:numPr>
        <w:spacing w:before="0" w:after="0" w:line="480" w:lineRule="auto"/>
        <w:rPr>
          <w:rFonts w:cs="Times New Roman"/>
        </w:rPr>
      </w:pPr>
      <w:r w:rsidRPr="00B305DF">
        <w:rPr>
          <w:rFonts w:cs="Times New Roman"/>
        </w:rPr>
        <w:t>AUTHORS CONTRIBUTION</w:t>
      </w:r>
    </w:p>
    <w:p w14:paraId="420021A4" w14:textId="20894113" w:rsidR="00940AAF" w:rsidRPr="00C21967" w:rsidRDefault="00940AAF" w:rsidP="00EF76EE">
      <w:pPr>
        <w:spacing w:line="480" w:lineRule="auto"/>
        <w:jc w:val="both"/>
        <w:rPr>
          <w:rFonts w:ascii="Times New Roman" w:hAnsi="Times New Roman" w:cs="Times New Roman"/>
          <w:highlight w:val="white"/>
        </w:rPr>
      </w:pPr>
      <w:r w:rsidRPr="00C21967">
        <w:rPr>
          <w:rFonts w:ascii="Times New Roman" w:hAnsi="Times New Roman" w:cs="Times New Roman"/>
          <w:highlight w:val="white"/>
        </w:rPr>
        <w:br w:type="page"/>
      </w:r>
    </w:p>
    <w:p w14:paraId="40212FAC" w14:textId="7315B137" w:rsidR="00940AAF" w:rsidRPr="00C21967" w:rsidRDefault="00940AAF" w:rsidP="00EF76EE">
      <w:pPr>
        <w:spacing w:line="480" w:lineRule="auto"/>
        <w:jc w:val="both"/>
        <w:rPr>
          <w:rFonts w:ascii="Times New Roman" w:hAnsi="Times New Roman" w:cs="Times New Roman"/>
          <w:sz w:val="24"/>
          <w:szCs w:val="24"/>
          <w:highlight w:val="white"/>
        </w:rPr>
      </w:pPr>
      <w:r w:rsidRPr="00C21967">
        <w:rPr>
          <w:rFonts w:ascii="Times New Roman" w:hAnsi="Times New Roman" w:cs="Times New Roman"/>
          <w:b/>
          <w:bCs/>
          <w:sz w:val="24"/>
          <w:szCs w:val="24"/>
          <w:highlight w:val="white"/>
          <w:u w:val="single"/>
        </w:rPr>
        <w:lastRenderedPageBreak/>
        <w:t>REFERENCES</w:t>
      </w:r>
    </w:p>
    <w:p w14:paraId="1BC850A2" w14:textId="7B19F85A" w:rsidR="003426EB" w:rsidRPr="00C21967" w:rsidRDefault="002B2DBB" w:rsidP="00EF76EE">
      <w:pPr>
        <w:spacing w:line="480" w:lineRule="auto"/>
        <w:rPr>
          <w:rFonts w:ascii="Times New Roman" w:hAnsi="Times New Roman" w:cs="Times New Roman"/>
          <w:sz w:val="24"/>
          <w:szCs w:val="24"/>
          <w:highlight w:val="white"/>
        </w:rPr>
      </w:pPr>
      <w:r>
        <w:rPr>
          <w:rFonts w:ascii="Times New Roman" w:hAnsi="Times New Roman" w:cs="Times New Roman"/>
          <w:b/>
          <w:bCs/>
          <w:noProof/>
          <w:highlight w:val="white"/>
          <w:u w:val="single"/>
        </w:rPr>
        <w:fldChar w:fldCharType="begin"/>
      </w:r>
      <w:r>
        <w:rPr>
          <w:rFonts w:ascii="Times New Roman" w:hAnsi="Times New Roman" w:cs="Times New Roman"/>
          <w:b/>
          <w:bCs/>
          <w:highlight w:val="white"/>
          <w:u w:val="single"/>
        </w:rPr>
        <w:instrText xml:space="preserve"> ADDIN EN.REFLIST </w:instrText>
      </w:r>
      <w:r>
        <w:rPr>
          <w:rFonts w:ascii="Times New Roman" w:hAnsi="Times New Roman" w:cs="Times New Roman"/>
          <w:b/>
          <w:bCs/>
          <w:noProof/>
          <w:highlight w:val="white"/>
          <w:u w:val="single"/>
        </w:rPr>
        <w:fldChar w:fldCharType="separate"/>
      </w:r>
      <w:r>
        <w:rPr>
          <w:rFonts w:ascii="Times New Roman" w:hAnsi="Times New Roman" w:cs="Times New Roman"/>
          <w:b/>
          <w:bCs/>
          <w:highlight w:val="white"/>
          <w:u w:val="single"/>
        </w:rPr>
        <w:fldChar w:fldCharType="end"/>
      </w:r>
    </w:p>
    <w:p w14:paraId="55D52551" w14:textId="25F54034" w:rsidR="003426EB" w:rsidRPr="004B08BD" w:rsidRDefault="003426EB" w:rsidP="004B08BD">
      <w:pPr>
        <w:spacing w:line="480" w:lineRule="auto"/>
        <w:rPr>
          <w:rFonts w:ascii="Times New Roman" w:hAnsi="Times New Roman" w:cs="Times New Roman"/>
          <w:sz w:val="24"/>
          <w:szCs w:val="24"/>
          <w:highlight w:val="white"/>
        </w:rPr>
      </w:pPr>
      <w:r w:rsidRPr="00C21967">
        <w:rPr>
          <w:rFonts w:ascii="Times New Roman" w:hAnsi="Times New Roman" w:cs="Times New Roman"/>
          <w:b/>
          <w:bCs/>
          <w:highlight w:val="white"/>
          <w:u w:val="single"/>
        </w:rPr>
        <w:t>APPENDIX</w:t>
      </w:r>
    </w:p>
    <w:sectPr w:rsidR="003426EB" w:rsidRPr="004B08BD" w:rsidSect="004D2ED6">
      <w:footerReference w:type="default" r:id="rId8"/>
      <w:pgSz w:w="12240" w:h="15840"/>
      <w:pgMar w:top="1701"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20790" w14:textId="77777777" w:rsidR="007722DE" w:rsidRDefault="007722DE">
      <w:pPr>
        <w:spacing w:line="240" w:lineRule="auto"/>
      </w:pPr>
      <w:r>
        <w:separator/>
      </w:r>
    </w:p>
  </w:endnote>
  <w:endnote w:type="continuationSeparator" w:id="0">
    <w:p w14:paraId="6A8EC7B4" w14:textId="77777777" w:rsidR="007722DE" w:rsidRDefault="007722DE">
      <w:pPr>
        <w:spacing w:line="240" w:lineRule="auto"/>
      </w:pPr>
      <w:r>
        <w:continuationSeparator/>
      </w:r>
    </w:p>
  </w:endnote>
  <w:endnote w:type="continuationNotice" w:id="1">
    <w:p w14:paraId="73429149" w14:textId="77777777" w:rsidR="007722DE" w:rsidRDefault="007722D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592E7" w14:textId="77777777" w:rsidR="007722DE" w:rsidRDefault="007722DE">
      <w:pPr>
        <w:spacing w:line="240" w:lineRule="auto"/>
      </w:pPr>
      <w:r>
        <w:separator/>
      </w:r>
    </w:p>
  </w:footnote>
  <w:footnote w:type="continuationSeparator" w:id="0">
    <w:p w14:paraId="6482F606" w14:textId="77777777" w:rsidR="007722DE" w:rsidRDefault="007722DE">
      <w:pPr>
        <w:spacing w:line="240" w:lineRule="auto"/>
      </w:pPr>
      <w:r>
        <w:continuationSeparator/>
      </w:r>
    </w:p>
  </w:footnote>
  <w:footnote w:type="continuationNotice" w:id="1">
    <w:p w14:paraId="224D45D4" w14:textId="77777777" w:rsidR="007722DE" w:rsidRDefault="007722D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7CC215C"/>
    <w:multiLevelType w:val="multilevel"/>
    <w:tmpl w:val="26E6B112"/>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10"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4"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68777A75"/>
    <w:multiLevelType w:val="multilevel"/>
    <w:tmpl w:val="26E6B112"/>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A25157"/>
    <w:multiLevelType w:val="multilevel"/>
    <w:tmpl w:val="92C866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27"/>
  </w:num>
  <w:num w:numId="2" w16cid:durableId="1000499808">
    <w:abstractNumId w:val="14"/>
  </w:num>
  <w:num w:numId="3" w16cid:durableId="14044842">
    <w:abstractNumId w:val="34"/>
  </w:num>
  <w:num w:numId="4" w16cid:durableId="491337613">
    <w:abstractNumId w:val="7"/>
  </w:num>
  <w:num w:numId="5" w16cid:durableId="10182042">
    <w:abstractNumId w:val="6"/>
  </w:num>
  <w:num w:numId="6" w16cid:durableId="1500347104">
    <w:abstractNumId w:val="2"/>
  </w:num>
  <w:num w:numId="7" w16cid:durableId="1113019053">
    <w:abstractNumId w:val="8"/>
  </w:num>
  <w:num w:numId="8" w16cid:durableId="473068279">
    <w:abstractNumId w:val="0"/>
  </w:num>
  <w:num w:numId="9" w16cid:durableId="646938437">
    <w:abstractNumId w:val="18"/>
  </w:num>
  <w:num w:numId="10" w16cid:durableId="2050959216">
    <w:abstractNumId w:val="22"/>
  </w:num>
  <w:num w:numId="11" w16cid:durableId="383454854">
    <w:abstractNumId w:val="12"/>
  </w:num>
  <w:num w:numId="12" w16cid:durableId="775367757">
    <w:abstractNumId w:val="20"/>
  </w:num>
  <w:num w:numId="13" w16cid:durableId="1416778312">
    <w:abstractNumId w:val="10"/>
  </w:num>
  <w:num w:numId="14" w16cid:durableId="1621302580">
    <w:abstractNumId w:val="5"/>
  </w:num>
  <w:num w:numId="15" w16cid:durableId="1903447722">
    <w:abstractNumId w:val="31"/>
  </w:num>
  <w:num w:numId="16" w16cid:durableId="786701174">
    <w:abstractNumId w:val="33"/>
  </w:num>
  <w:num w:numId="17" w16cid:durableId="173302592">
    <w:abstractNumId w:val="1"/>
  </w:num>
  <w:num w:numId="18" w16cid:durableId="2005234551">
    <w:abstractNumId w:val="28"/>
  </w:num>
  <w:num w:numId="19" w16cid:durableId="1059551885">
    <w:abstractNumId w:val="11"/>
  </w:num>
  <w:num w:numId="20" w16cid:durableId="1938246824">
    <w:abstractNumId w:val="25"/>
  </w:num>
  <w:num w:numId="21" w16cid:durableId="1423061381">
    <w:abstractNumId w:val="32"/>
  </w:num>
  <w:num w:numId="22" w16cid:durableId="219905896">
    <w:abstractNumId w:val="19"/>
  </w:num>
  <w:num w:numId="23" w16cid:durableId="128550207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3"/>
  </w:num>
  <w:num w:numId="25" w16cid:durableId="971909227">
    <w:abstractNumId w:val="3"/>
  </w:num>
  <w:num w:numId="26" w16cid:durableId="1163399864">
    <w:abstractNumId w:val="16"/>
  </w:num>
  <w:num w:numId="27" w16cid:durableId="1021737211">
    <w:abstractNumId w:val="17"/>
  </w:num>
  <w:num w:numId="28" w16cid:durableId="928731723">
    <w:abstractNumId w:val="30"/>
  </w:num>
  <w:num w:numId="29" w16cid:durableId="1213807389">
    <w:abstractNumId w:val="15"/>
  </w:num>
  <w:num w:numId="30" w16cid:durableId="2097357026">
    <w:abstractNumId w:val="21"/>
  </w:num>
  <w:num w:numId="31" w16cid:durableId="490217956">
    <w:abstractNumId w:val="26"/>
  </w:num>
  <w:num w:numId="32" w16cid:durableId="1761101951">
    <w:abstractNumId w:val="23"/>
  </w:num>
  <w:num w:numId="33" w16cid:durableId="1192838806">
    <w:abstractNumId w:val="9"/>
  </w:num>
  <w:num w:numId="34" w16cid:durableId="42914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37500593">
    <w:abstractNumId w:val="24"/>
  </w:num>
  <w:num w:numId="37" w16cid:durableId="16346799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201419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839204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3919378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09448198">
    <w:abstractNumId w:val="29"/>
  </w:num>
  <w:num w:numId="42" w16cid:durableId="2067562191">
    <w:abstractNumId w:val="4"/>
  </w:num>
  <w:num w:numId="43" w16cid:durableId="11649722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43348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372486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98049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E3"/>
    <w:rsid w:val="0021514C"/>
    <w:rsid w:val="00215B68"/>
    <w:rsid w:val="00215CEA"/>
    <w:rsid w:val="00217C83"/>
    <w:rsid w:val="00221324"/>
    <w:rsid w:val="00221E09"/>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9CA"/>
    <w:rsid w:val="00380DCF"/>
    <w:rsid w:val="0038173B"/>
    <w:rsid w:val="00382248"/>
    <w:rsid w:val="00382BBC"/>
    <w:rsid w:val="003830BE"/>
    <w:rsid w:val="00383402"/>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200C5"/>
    <w:rsid w:val="0042063A"/>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76EB"/>
    <w:rsid w:val="00487A88"/>
    <w:rsid w:val="00487DF1"/>
    <w:rsid w:val="00490323"/>
    <w:rsid w:val="00491033"/>
    <w:rsid w:val="004922FF"/>
    <w:rsid w:val="004927AC"/>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71DF"/>
    <w:rsid w:val="005F75A4"/>
    <w:rsid w:val="00600585"/>
    <w:rsid w:val="006028E8"/>
    <w:rsid w:val="00602F33"/>
    <w:rsid w:val="00603AA8"/>
    <w:rsid w:val="006049EC"/>
    <w:rsid w:val="00605D50"/>
    <w:rsid w:val="00607020"/>
    <w:rsid w:val="0060709A"/>
    <w:rsid w:val="00607568"/>
    <w:rsid w:val="00607D27"/>
    <w:rsid w:val="0061015A"/>
    <w:rsid w:val="006108E6"/>
    <w:rsid w:val="00611775"/>
    <w:rsid w:val="00612FE4"/>
    <w:rsid w:val="00613153"/>
    <w:rsid w:val="00613D2B"/>
    <w:rsid w:val="00614862"/>
    <w:rsid w:val="006148A4"/>
    <w:rsid w:val="00614B31"/>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C4E"/>
    <w:rsid w:val="00660136"/>
    <w:rsid w:val="0066279C"/>
    <w:rsid w:val="006636AF"/>
    <w:rsid w:val="00663BD2"/>
    <w:rsid w:val="00664997"/>
    <w:rsid w:val="00665612"/>
    <w:rsid w:val="00665C03"/>
    <w:rsid w:val="00666549"/>
    <w:rsid w:val="00666C56"/>
    <w:rsid w:val="00666C79"/>
    <w:rsid w:val="006679C3"/>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2DE"/>
    <w:rsid w:val="00772764"/>
    <w:rsid w:val="00772DA3"/>
    <w:rsid w:val="0077300E"/>
    <w:rsid w:val="00773060"/>
    <w:rsid w:val="00773531"/>
    <w:rsid w:val="007752CB"/>
    <w:rsid w:val="00775909"/>
    <w:rsid w:val="00775F3A"/>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20AA"/>
    <w:rsid w:val="007C2655"/>
    <w:rsid w:val="007C2E9D"/>
    <w:rsid w:val="007C3362"/>
    <w:rsid w:val="007C421B"/>
    <w:rsid w:val="007C4561"/>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711E"/>
    <w:rsid w:val="00847325"/>
    <w:rsid w:val="00847AF2"/>
    <w:rsid w:val="0085283F"/>
    <w:rsid w:val="00852F5C"/>
    <w:rsid w:val="00853007"/>
    <w:rsid w:val="00853FE2"/>
    <w:rsid w:val="00854A19"/>
    <w:rsid w:val="00855F60"/>
    <w:rsid w:val="008566E6"/>
    <w:rsid w:val="008568DC"/>
    <w:rsid w:val="00856904"/>
    <w:rsid w:val="00860514"/>
    <w:rsid w:val="00860C96"/>
    <w:rsid w:val="0086116A"/>
    <w:rsid w:val="008612B1"/>
    <w:rsid w:val="00861A6C"/>
    <w:rsid w:val="00862D64"/>
    <w:rsid w:val="00864BA2"/>
    <w:rsid w:val="00864DF6"/>
    <w:rsid w:val="00865262"/>
    <w:rsid w:val="00865E51"/>
    <w:rsid w:val="0086705E"/>
    <w:rsid w:val="008671E9"/>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731A"/>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CD6"/>
    <w:rsid w:val="00993E38"/>
    <w:rsid w:val="00994C2D"/>
    <w:rsid w:val="0099592C"/>
    <w:rsid w:val="00995E63"/>
    <w:rsid w:val="009961F3"/>
    <w:rsid w:val="00996C94"/>
    <w:rsid w:val="009975EB"/>
    <w:rsid w:val="0099790F"/>
    <w:rsid w:val="00997B08"/>
    <w:rsid w:val="00997DD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E5D"/>
    <w:rsid w:val="009A71FE"/>
    <w:rsid w:val="009B0224"/>
    <w:rsid w:val="009B0697"/>
    <w:rsid w:val="009B0D85"/>
    <w:rsid w:val="009B223C"/>
    <w:rsid w:val="009B2795"/>
    <w:rsid w:val="009B3435"/>
    <w:rsid w:val="009B3E67"/>
    <w:rsid w:val="009B5946"/>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1F63"/>
    <w:rsid w:val="00A22F88"/>
    <w:rsid w:val="00A23944"/>
    <w:rsid w:val="00A24490"/>
    <w:rsid w:val="00A244F7"/>
    <w:rsid w:val="00A24700"/>
    <w:rsid w:val="00A255D3"/>
    <w:rsid w:val="00A261DD"/>
    <w:rsid w:val="00A267BB"/>
    <w:rsid w:val="00A276B4"/>
    <w:rsid w:val="00A27AFA"/>
    <w:rsid w:val="00A30400"/>
    <w:rsid w:val="00A312F2"/>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CAA"/>
    <w:rsid w:val="00A9510C"/>
    <w:rsid w:val="00A95E61"/>
    <w:rsid w:val="00A96E61"/>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1B94"/>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9DC"/>
    <w:rsid w:val="00BF3642"/>
    <w:rsid w:val="00BF3930"/>
    <w:rsid w:val="00BF3FE6"/>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64A"/>
    <w:rsid w:val="00C11885"/>
    <w:rsid w:val="00C11C0A"/>
    <w:rsid w:val="00C12A84"/>
    <w:rsid w:val="00C13413"/>
    <w:rsid w:val="00C154F7"/>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DD9"/>
    <w:rsid w:val="00CC761C"/>
    <w:rsid w:val="00CC7A5E"/>
    <w:rsid w:val="00CD0695"/>
    <w:rsid w:val="00CD0FFA"/>
    <w:rsid w:val="00CD115D"/>
    <w:rsid w:val="00CD14DA"/>
    <w:rsid w:val="00CD1741"/>
    <w:rsid w:val="00CD1B50"/>
    <w:rsid w:val="00CD24E6"/>
    <w:rsid w:val="00CD346C"/>
    <w:rsid w:val="00CD3CC2"/>
    <w:rsid w:val="00CD3DF3"/>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E1105"/>
    <w:rsid w:val="00DE1A7C"/>
    <w:rsid w:val="00DE1BE6"/>
    <w:rsid w:val="00DE1DB4"/>
    <w:rsid w:val="00DE2D73"/>
    <w:rsid w:val="00DE3B2D"/>
    <w:rsid w:val="00DE43FF"/>
    <w:rsid w:val="00DE45A4"/>
    <w:rsid w:val="00DE5679"/>
    <w:rsid w:val="00DE580A"/>
    <w:rsid w:val="00DE5CDC"/>
    <w:rsid w:val="00DE6263"/>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660E"/>
    <w:rsid w:val="00E27242"/>
    <w:rsid w:val="00E3061D"/>
    <w:rsid w:val="00E31DD1"/>
    <w:rsid w:val="00E3232B"/>
    <w:rsid w:val="00E32510"/>
    <w:rsid w:val="00E33133"/>
    <w:rsid w:val="00E3320E"/>
    <w:rsid w:val="00E33F51"/>
    <w:rsid w:val="00E34440"/>
    <w:rsid w:val="00E34733"/>
    <w:rsid w:val="00E3492F"/>
    <w:rsid w:val="00E35241"/>
    <w:rsid w:val="00E3565B"/>
    <w:rsid w:val="00E35A32"/>
    <w:rsid w:val="00E36189"/>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E84"/>
    <w:rsid w:val="00EC678E"/>
    <w:rsid w:val="00EC6813"/>
    <w:rsid w:val="00EC6B77"/>
    <w:rsid w:val="00EC6BF0"/>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76EE"/>
  </w:style>
  <w:style w:type="paragraph" w:styleId="Heading1">
    <w:name w:val="heading 1"/>
    <w:basedOn w:val="Normal"/>
    <w:next w:val="Normal"/>
    <w:link w:val="Heading1Char"/>
    <w:uiPriority w:val="9"/>
    <w:qFormat/>
    <w:rsid w:val="0086116A"/>
    <w:pPr>
      <w:keepNext/>
      <w:keepLines/>
      <w:numPr>
        <w:numId w:val="23"/>
      </w:numPr>
      <w:spacing w:before="400" w:after="120"/>
      <w:outlineLvl w:val="0"/>
    </w:pPr>
    <w:rPr>
      <w:rFonts w:ascii="Times New Roman" w:hAnsi="Times New Roman"/>
      <w:b/>
      <w:sz w:val="24"/>
      <w:szCs w:val="40"/>
      <w:u w:val="single"/>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outlineLvl w:val="1"/>
    </w:pPr>
    <w:rPr>
      <w:rFonts w:ascii="Times New Roman" w:hAnsi="Times New Roman"/>
      <w:b/>
      <w:sz w:val="24"/>
      <w:szCs w:val="32"/>
    </w:rPr>
  </w:style>
  <w:style w:type="paragraph" w:styleId="Heading3">
    <w:name w:val="heading 3"/>
    <w:basedOn w:val="Normal"/>
    <w:next w:val="Normal"/>
    <w:uiPriority w:val="9"/>
    <w:unhideWhenUsed/>
    <w:qFormat/>
    <w:rsid w:val="0086116A"/>
    <w:pPr>
      <w:keepNext/>
      <w:keepLines/>
      <w:numPr>
        <w:ilvl w:val="2"/>
        <w:numId w:val="23"/>
      </w:numPr>
      <w:spacing w:before="320" w:after="80"/>
      <w:outlineLvl w:val="2"/>
    </w:pPr>
    <w:rPr>
      <w:rFonts w:ascii="Times New Roman" w:hAnsi="Times New Roman"/>
      <w:b/>
      <w:i/>
      <w:sz w:val="24"/>
      <w:szCs w:val="28"/>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outlineLvl w:val="3"/>
    </w:pPr>
    <w:rPr>
      <w:rFonts w:ascii="Times New Roman" w:hAnsi="Times New Roman"/>
      <w:i/>
      <w:sz w:val="24"/>
      <w:szCs w:val="24"/>
    </w:rPr>
  </w:style>
  <w:style w:type="paragraph" w:styleId="Heading5">
    <w:name w:val="heading 5"/>
    <w:basedOn w:val="Normal"/>
    <w:next w:val="Normal"/>
    <w:uiPriority w:val="9"/>
    <w:semiHidden/>
    <w:unhideWhenUsed/>
    <w:qFormat/>
    <w:pPr>
      <w:keepNext/>
      <w:keepLines/>
      <w:numPr>
        <w:ilvl w:val="4"/>
        <w:numId w:val="23"/>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23"/>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line="240" w:lineRule="auto"/>
    </w:pPr>
    <w:rPr>
      <w:rFonts w:ascii="Times New Roman" w:eastAsia="Times New Roman" w:hAnsi="Times New Roman" w:cs="Times New Roman"/>
      <w:sz w:val="24"/>
      <w:szCs w:val="24"/>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line="240" w:lineRule="auto"/>
      <w:jc w:val="both"/>
    </w:pPr>
    <w:rPr>
      <w:rFonts w:cs="Times New Roman"/>
      <w:szCs w:val="24"/>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line="240" w:lineRule="auto"/>
    </w:pPr>
    <w:rPr>
      <w:rFonts w:ascii="Times New Roman" w:hAnsi="Times New Roman"/>
      <w:b/>
      <w:i/>
      <w:iCs/>
      <w:szCs w:val="18"/>
    </w:rPr>
  </w:style>
  <w:style w:type="paragraph" w:styleId="ListParagraph">
    <w:name w:val="List Paragraph"/>
    <w:basedOn w:val="Normal"/>
    <w:uiPriority w:val="34"/>
    <w:qFormat/>
    <w:rsid w:val="0086116A"/>
    <w:pPr>
      <w:ind w:left="720"/>
      <w:contextualSpacing/>
    </w:p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jc w:val="center"/>
    </w:pPr>
    <w:rPr>
      <w:noProof/>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pPr>
      <w:spacing w:line="240" w:lineRule="auto"/>
    </w:pPr>
    <w:rPr>
      <w:noProof/>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spacing w:line="240" w:lineRule="auto"/>
    </w:p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spacing w:line="240" w:lineRule="auto"/>
    </w:p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line="240" w:lineRule="auto"/>
    </w:pPr>
    <w:rPr>
      <w:rFonts w:ascii="Times New Roman" w:eastAsia="Times New Roman" w:hAnsi="Times New Roman" w:cs="Times New Roman"/>
      <w:sz w:val="24"/>
      <w:szCs w:val="24"/>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 w:type="numbering" w:customStyle="1" w:styleId="CurrentList1">
    <w:name w:val="Current List1"/>
    <w:uiPriority w:val="99"/>
    <w:rsid w:val="00995E63"/>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9</Pages>
  <Words>1033</Words>
  <Characters>7069</Characters>
  <Application>Microsoft Office Word</Application>
  <DocSecurity>0</DocSecurity>
  <Lines>261</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ZHONG JUN PEI</cp:lastModifiedBy>
  <cp:revision>186</cp:revision>
  <cp:lastPrinted>2022-04-19T05:58:00Z</cp:lastPrinted>
  <dcterms:created xsi:type="dcterms:W3CDTF">2023-01-04T04:25:00Z</dcterms:created>
  <dcterms:modified xsi:type="dcterms:W3CDTF">2026-01-15T02:21:00Z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ies>
</file>