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第四章  详细设计与实现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Brix 英语学习系统</w:t>
      </w:r>
    </w:p>
    <w:p>
      <w:r>
        <w:rPr>
          <w:rFonts w:ascii="宋体" w:hAnsi="宋体" w:eastAsia="宋体"/>
          <w:b w:val="0"/>
          <w:color w:val="666666"/>
          <w:sz w:val="20"/>
        </w:rPr>
        <w:t>说明：灰色占位处请插入系统运行截图；流程图可从 docs/figures/fig-4-*.md 用 Mermaid 导出 PNG 后粘贴。</w:t>
      </w:r>
    </w:p>
    <w:p/>
    <w:p>
      <w:pPr>
        <w:pStyle w:val="Heading1"/>
      </w:pPr>
      <w:r>
        <w:rPr>
          <w:rFonts w:ascii="黑体" w:hAnsi="黑体" w:eastAsia="黑体"/>
          <w:b/>
          <w:sz w:val="32"/>
        </w:rPr>
        <w:t>4.1  系统总体设计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4.1.1  设计目标与原则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在第三章需求分析的基础上，本章从可实现的工程视角阐述 Brix 英语学习系统的详细设计。设计遵循前后端分离、领域分层、智能服务解耦与数据驱动个性化四项原则。系统逻辑架构见第三章图 3-1，本章重点说明各模块内部结构、关键算法、接口契约与界面实现。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前后端分离：Vue 3 与 Spring Boot 通过 REST/JSON 通信。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领域分层：Controller → Service → Mapper，统一 Result&lt;T&gt; 响应。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智能服务解耦：ai-service（FastAPI）独立部署深度学习推理。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数据驱动：MySQL 持久化 + Redis 缓存高频只读列表。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4.1.2  工程目录与分层结构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层次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技术栈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主要目录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职责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表现层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Vue 3 + Element Plus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frontend/src/views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页面交互、路由、API 调用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业务层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Spring Boot 3 + Shiro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backend/.../controller、service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鉴权、业务逻辑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数据层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MySQL 8、Redis 7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mysql/init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表结构、迁移脚本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智能层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FastAPI + PyTorch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ai-service/app、ml/models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DKT、T5、Whisper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4.1.3  统一接口规范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所有业务 API 前缀为 /api，响应体结构如下：</w:t>
      </w:r>
    </w:p>
    <w:p>
      <w:pPr>
        <w:spacing w:line="240" w:lineRule="auto"/>
        <w:ind w:left="283"/>
      </w:pPr>
      <w:r>
        <w:rPr>
          <w:rFonts w:ascii="Consolas" w:hAnsi="Consolas" w:eastAsia="宋体"/>
          <w:color w:val="333333"/>
          <w:sz w:val="18"/>
        </w:rPr>
        <w:t>public class Result&lt;T&gt; {</w:t>
        <w:br/>
        <w:t xml:space="preserve">    private Integer code;   // 200 成功</w:t>
        <w:br/>
        <w:t xml:space="preserve">    private String message;</w:t>
        <w:br/>
        <w:t xml:space="preserve">    private T data;</w:t>
        <w:br/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Shiro 对 /api/** 做会话校验；管理端接口要求 ADMIN 或 TEACHER 角色。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4.2  数据库详细设计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4.2.1  概念模型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用户域：sys_user、sys_role、sys_permission（RBAC）。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内容域：biz_vocab、biz_grammar、biz_question_bank 及阅读/听力/填空实例表。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行为域：biz_user_vocab、biz_learning_record、biz_learning_plan_item、biz_discuss。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4.2.2  核心表说明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（1）sys_user：存储账号、BCrypt 密码、level、target_exam、daily_goal 等用户画像。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（2）biz_user_vocab：生词本与艾宾浩斯复习状态。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4"/>
              </w:rPr>
              <w:t>字段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4"/>
              </w:rPr>
              <w:t>类型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user_id, vocab_id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联合唯一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mastery_level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掌握度 0–100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review_stage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复习阶段 0–6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NEW/LEARNING/REVIEWING/MASTERED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next_review_time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下次复习时间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（3）biz_question_bank：教师维护题库，questions_json/answers_json 存题目与答案；学习者 /generate 随机抽题生成测验实例。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（4）biz_learning_record：各模块学习时长与得分，供统计与 DKT 推荐使用。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（5）biz_learning_plan_item：周计划任务，source 区分 template 与 ai_recommend。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4.2.3  索引与完整性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生词本 uk_user_vocab(user_id, vocab_id) 防重复收藏。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周计划 idx_user_week、idx_user_date 加速查询。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4.3  后端模块设计与实现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4.3.1  认证与权限模块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采用 Apache Shiro，UserRealm 完成认证；密码 BCrypt 比对。按 role_id 映射 ADMIN/TEACHER/USER。</w:t>
      </w:r>
    </w:p>
    <w:p>
      <w:pPr>
        <w:spacing w:line="240" w:lineRule="auto"/>
        <w:ind w:left="283"/>
      </w:pPr>
      <w:r>
        <w:rPr>
          <w:rFonts w:ascii="Consolas" w:hAnsi="Consolas" w:eastAsia="宋体"/>
          <w:color w:val="333333"/>
          <w:sz w:val="18"/>
        </w:rPr>
        <w:t>if (user.getRoleId() == 1L) info.addRole("ADMIN");</w:t>
        <w:br/>
        <w:t>else if (user.getRoleId() == 2L) info.addRole("TEACHER");</w:t>
        <w:br/>
        <w:t>else info.addRole("USER");</w:t>
      </w:r>
    </w:p>
    <w:p>
      <w:pPr>
        <w:jc w:val="center"/>
      </w:pPr>
      <w:r>
        <w:rPr>
          <w:rFonts w:ascii="宋体" w:hAnsi="宋体" w:eastAsia="宋体"/>
          <w:b w:val="0"/>
          <w:i/>
          <w:color w:val="999999"/>
          <w:sz w:val="21"/>
        </w:rPr>
        <w:t>【此处插入截图：图 4-1  用户登录界面】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4-1  用户登录界面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4.3.2  词汇与生词本模块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4"/>
              </w:rPr>
              <w:t>接口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4"/>
              </w:rPr>
              <w:t>方法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/api/vocab/book/list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生词本列表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/api/vocab/book/add/{vocabId}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加入生词本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/api/vocab/review/today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今日待复习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/api/vocab/review/submit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提交复习结果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艾宾浩斯算法（EbbinghausUtil）：复习间隔 1→2→4→7→15→30 天；记得则阶段+1、掌握度+15；忘记则阶段回退、掌握度-20；掌握度≥85 且阶段≥4 为 MASTERED。</w:t>
      </w:r>
    </w:p>
    <w:p>
      <w:pPr>
        <w:spacing w:line="240" w:lineRule="auto"/>
        <w:ind w:left="283"/>
      </w:pPr>
      <w:r>
        <w:rPr>
          <w:rFonts w:ascii="Consolas" w:hAnsi="Consolas" w:eastAsia="宋体"/>
          <w:color w:val="333333"/>
          <w:sz w:val="18"/>
        </w:rPr>
        <w:t>private static final int[] INTERVAL_DAYS = {1, 2, 4, 7, 15, 30};</w:t>
        <w:br/>
        <w:t>public static LocalDateTime nextReviewTime(int stage) {</w:t>
        <w:br/>
        <w:t xml:space="preserve">    return LocalDateTime.now().plusDays(intervalDaysForStage(stage));</w:t>
        <w:br/>
        <w:t>}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4.3.3  测评类模块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阅读/听力/填空共享「抽题—作答—计分—写记录」流程：POST .../generate → GET .../{id} → POST .../{id}/submit（ScoreUtil 计分）。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4.3.4  学习记录与统计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RecordController、StatsController 聚合练习数据，供首页 ECharts 与 DKT 模块统计使用。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4.3.5  AI 代理模块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薄弱模块推荐：近 30 天记录 → ai-service DKT → 同步周计划。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语法纠错：T5-GEC，失败回退规则引擎。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AI 问答：sys_config 配置 LLM Key，未配置则用规则回复。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4.3.6  管理后台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Admin*Controller 提供题库、用户、系统配置维护；写操作 @CacheEvict 失效 Redis。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4.4  前端界面设计与实现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4.4.1  路由与布局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4"/>
              </w:rPr>
              <w:t>路由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4"/>
              </w:rPr>
              <w:t>组件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4"/>
              </w:rPr>
              <w:t>功能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/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Home.vue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首页看板、周计划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/vocab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VocabLearning.vue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词库、生词本、闪卡复习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/reading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ReadingPractice.vue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阅读测验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/listening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ListeningTraining.vue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听力训练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/oral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OralPractice.vue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口语录音评测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/ai-tutoring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AiTutoring.vue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AI 辅导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/admin/*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AdminDashboard 等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管理后台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4.4.2  词汇学习界面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三标签页：词库浏览、我的生词本（掌握度进度条）、今日复习（闪卡记得/忘记）。</w:t>
      </w:r>
    </w:p>
    <w:p>
      <w:pPr>
        <w:jc w:val="center"/>
      </w:pPr>
      <w:r>
        <w:rPr>
          <w:rFonts w:ascii="宋体" w:hAnsi="宋体" w:eastAsia="宋体"/>
          <w:b w:val="0"/>
          <w:i/>
          <w:color w:val="999999"/>
          <w:sz w:val="21"/>
        </w:rPr>
        <w:t>【此处插入截图：图 4-2  词汇词库浏览界面】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4-2  词汇词库浏览界面</w:t>
      </w:r>
    </w:p>
    <w:p>
      <w:pPr>
        <w:jc w:val="center"/>
      </w:pPr>
      <w:r>
        <w:rPr>
          <w:rFonts w:ascii="宋体" w:hAnsi="宋体" w:eastAsia="宋体"/>
          <w:b w:val="0"/>
          <w:i/>
          <w:color w:val="999999"/>
          <w:sz w:val="21"/>
        </w:rPr>
        <w:t>【此处插入截图：图 4-3  词汇闪卡复习界面】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4-3  词汇闪卡复习界面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4.4.3  首页与学习看板</w:t>
      </w:r>
    </w:p>
    <w:p>
      <w:pPr>
        <w:jc w:val="center"/>
      </w:pPr>
      <w:r>
        <w:rPr>
          <w:rFonts w:ascii="宋体" w:hAnsi="宋体" w:eastAsia="宋体"/>
          <w:b w:val="0"/>
          <w:i/>
          <w:color w:val="999999"/>
          <w:sz w:val="21"/>
        </w:rPr>
        <w:t>【此处插入截图：图 4-4  学习者首页看板】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4-4  学习者首页看板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4.4.4  测评类界面</w:t>
      </w:r>
    </w:p>
    <w:p>
      <w:pPr>
        <w:jc w:val="center"/>
      </w:pPr>
      <w:r>
        <w:rPr>
          <w:rFonts w:ascii="宋体" w:hAnsi="宋体" w:eastAsia="宋体"/>
          <w:b w:val="0"/>
          <w:i/>
          <w:color w:val="999999"/>
          <w:sz w:val="21"/>
        </w:rPr>
        <w:t>【此处插入截图：图 4-5  阅读理解测验界面】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4-5  阅读理解测验界面</w:t>
      </w:r>
    </w:p>
    <w:p>
      <w:pPr>
        <w:jc w:val="center"/>
      </w:pPr>
      <w:r>
        <w:rPr>
          <w:rFonts w:ascii="宋体" w:hAnsi="宋体" w:eastAsia="宋体"/>
          <w:b w:val="0"/>
          <w:i/>
          <w:color w:val="999999"/>
          <w:sz w:val="21"/>
        </w:rPr>
        <w:t>【此处插入截图：图 4-6  口语发音评测结果】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4-6  口语发音评测结果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4.4.5  个人中心与 AI 辅导</w:t>
      </w:r>
    </w:p>
    <w:p>
      <w:pPr>
        <w:jc w:val="center"/>
      </w:pPr>
      <w:r>
        <w:rPr>
          <w:rFonts w:ascii="宋体" w:hAnsi="宋体" w:eastAsia="宋体"/>
          <w:b w:val="0"/>
          <w:i/>
          <w:color w:val="999999"/>
          <w:sz w:val="21"/>
        </w:rPr>
        <w:t>【此处插入截图：图 4-7  AI 辅导界面】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4-7  AI 辅导界面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4.4.6  管理后台界面</w:t>
      </w:r>
    </w:p>
    <w:p>
      <w:pPr>
        <w:jc w:val="center"/>
      </w:pPr>
      <w:r>
        <w:rPr>
          <w:rFonts w:ascii="宋体" w:hAnsi="宋体" w:eastAsia="宋体"/>
          <w:b w:val="0"/>
          <w:i/>
          <w:color w:val="999999"/>
          <w:sz w:val="21"/>
        </w:rPr>
        <w:t>【此处插入截图：图 4-8  题库管理界面】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4-8  题库管理界面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4.5  智能推理服务设计与实现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4"/>
              </w:rPr>
              <w:t>端点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4"/>
              </w:rPr>
              <w:t>模型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4"/>
              </w:rPr>
              <w:t>功能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POST /api/kt/recommend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LSTM-DKT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薄弱模块推荐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POST /api/grammar/correct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T5-GEC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语法纠错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POST /api/pronunciation/score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Whisper-WER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发音评测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推荐优先级：DKT → GBDT 备用 → 规则。Java 通过 ai.service.base-url 调用。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4.6  关键业务流程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4.6.1  词汇复习流程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GET /api/vocab/review/today 获取到期单词。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POST /api/vocab/review/submit 更新艾宾浩斯状态。</w:t>
      </w:r>
    </w:p>
    <w:p>
      <w:pPr>
        <w:jc w:val="center"/>
      </w:pPr>
      <w:r>
        <w:rPr>
          <w:rFonts w:ascii="宋体" w:hAnsi="宋体" w:eastAsia="宋体"/>
          <w:b w:val="0"/>
          <w:i/>
          <w:color w:val="999999"/>
          <w:sz w:val="21"/>
        </w:rPr>
        <w:t>【此处插入截图：图 4-9  词汇复习流程序列图（见 docs/figures/fig-4-1）】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4-9  词汇复习流程序列图（见 docs/figures/fig-4-1）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4.6.2  阅读测验流程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generate → 答题 → submit 计分 → 写入 learning_record。</w:t>
      </w:r>
    </w:p>
    <w:p>
      <w:pPr>
        <w:jc w:val="center"/>
      </w:pPr>
      <w:r>
        <w:rPr>
          <w:rFonts w:ascii="宋体" w:hAnsi="宋体" w:eastAsia="宋体"/>
          <w:b w:val="0"/>
          <w:i/>
          <w:color w:val="999999"/>
          <w:sz w:val="21"/>
        </w:rPr>
        <w:t>【此处插入截图：图 4-10  阅读测验流程序列图（见 docs/figures/fig-4-2）】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4-10  阅读测验流程序列图（见 docs/figures/fig-4-2）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4.6.3  AI 个性化推荐流程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聚合记录 → DKT 推荐 → syncAiRecommendToPlan → 首页/个人中心展示。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4.7  部署与运行实现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Docker Compose 启动 MySQL、Redis、backend、frontend（Nginx）、ai-service。详见项目 docs/DEPLOYMENT.md。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4.8  本章小结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本章完成了数据库、后端模块、前端界面及 AI 服务的详细设计与实现说明，并给出词汇复习、阅读测验、智能推荐等核心流程。请补充 6–8 张界面截图与 2–3 张流程图，全章建议不少于 5 页。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附录  图表清单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4"/>
              </w:rPr>
              <w:t>编号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4"/>
              </w:rPr>
              <w:t>图题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4"/>
              </w:rPr>
              <w:t>来源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图 4-1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用户登录界面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Login.vue 截图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图 4-2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词汇词库浏览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VocabLearning 浏览 Tab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图 4-3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词汇闪卡复习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VocabLearning 复习 Tab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图 4-4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学习者首页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Home.vue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图 4-5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阅读测验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ReadingPractice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图 4-6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口语评测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OralPractice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图 4-7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AI 辅导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AiTutoring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图 4-8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题库管理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TestManagement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图 4-9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词汇复习序列图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fig-4-1-vocab-review-sequence.md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图 4-10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阅读测验序列图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fig-4-2-reading-exam-sequence.md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