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DD079" w14:textId="62F739AB" w:rsidR="00226257" w:rsidRPr="004E6ED3" w:rsidRDefault="00226257" w:rsidP="006F2BA3">
      <w:pPr>
        <w:snapToGrid w:val="0"/>
        <w:spacing w:after="60" w:line="252" w:lineRule="auto"/>
        <w:jc w:val="center"/>
        <w:rPr>
          <w:rFonts w:ascii="ＭＳ ゴシック" w:eastAsia="ＭＳ ゴシック" w:hAnsi="ＭＳ ゴシック"/>
          <w:bCs/>
          <w:szCs w:val="21"/>
          <w:lang w:eastAsia="ja-JP"/>
        </w:rPr>
      </w:pPr>
      <w:r w:rsidRPr="004E6ED3">
        <w:rPr>
          <w:rFonts w:ascii="ＭＳ ゴシック" w:eastAsia="ＭＳ ゴシック" w:hAnsi="ＭＳ ゴシック" w:hint="eastAsia"/>
          <w:bCs/>
          <w:szCs w:val="21"/>
          <w:lang w:eastAsia="ja-JP"/>
        </w:rPr>
        <w:t>知識情報処理</w:t>
      </w:r>
      <w:r w:rsidR="006F2BA3" w:rsidRPr="004E6ED3">
        <w:rPr>
          <w:rFonts w:ascii="ＭＳ ゴシック" w:eastAsia="ＭＳ ゴシック" w:hAnsi="ＭＳ ゴシック" w:hint="eastAsia"/>
          <w:bCs/>
          <w:szCs w:val="21"/>
          <w:lang w:eastAsia="ja-JP"/>
        </w:rPr>
        <w:t>レポート課題第1回</w:t>
      </w:r>
    </w:p>
    <w:p w14:paraId="6140B762" w14:textId="77777777" w:rsidR="008957C4" w:rsidRDefault="006F2BA3" w:rsidP="006F2BA3">
      <w:pPr>
        <w:snapToGrid w:val="0"/>
        <w:spacing w:after="60" w:line="252" w:lineRule="auto"/>
        <w:jc w:val="right"/>
        <w:rPr>
          <w:rFonts w:ascii="ＭＳ ゴシック" w:eastAsia="ＭＳ ゴシック" w:hAnsi="ＭＳ ゴシック"/>
          <w:bCs/>
          <w:szCs w:val="21"/>
          <w:lang w:eastAsia="ja-JP"/>
        </w:rPr>
      </w:pPr>
      <w:r w:rsidRPr="004E6ED3">
        <w:rPr>
          <w:rFonts w:ascii="ＭＳ ゴシック" w:eastAsia="ＭＳ ゴシック" w:hAnsi="ＭＳ ゴシック" w:hint="eastAsia"/>
          <w:bCs/>
          <w:szCs w:val="21"/>
          <w:lang w:eastAsia="ja-JP"/>
        </w:rPr>
        <w:t>堤　柊平</w:t>
      </w:r>
    </w:p>
    <w:p w14:paraId="09CA6A5F" w14:textId="1DF3DFB5" w:rsidR="00673578" w:rsidRPr="004E6ED3" w:rsidRDefault="006F2BA3" w:rsidP="0087608F">
      <w:pPr>
        <w:snapToGrid w:val="0"/>
        <w:spacing w:after="60" w:line="252" w:lineRule="auto"/>
        <w:jc w:val="right"/>
        <w:rPr>
          <w:rFonts w:ascii="ＭＳ ゴシック" w:eastAsia="ＭＳ ゴシック" w:hAnsi="ＭＳ ゴシック" w:hint="eastAsia"/>
          <w:bCs/>
          <w:szCs w:val="21"/>
          <w:lang w:eastAsia="ja-JP"/>
        </w:rPr>
      </w:pPr>
      <w:r w:rsidRPr="004E6ED3">
        <w:rPr>
          <w:rFonts w:ascii="ＭＳ ゴシック" w:eastAsia="ＭＳ ゴシック" w:hAnsi="ＭＳ ゴシック" w:hint="eastAsia"/>
          <w:bCs/>
          <w:szCs w:val="21"/>
          <w:lang w:eastAsia="ja-JP"/>
        </w:rPr>
        <w:t>1316260178</w:t>
      </w:r>
    </w:p>
    <w:p w14:paraId="7675FC8A" w14:textId="54100E6E" w:rsidR="00537F65" w:rsidRPr="004E6ED3" w:rsidRDefault="00537F65" w:rsidP="0087608F">
      <w:pPr>
        <w:snapToGrid w:val="0"/>
        <w:spacing w:after="60" w:line="252" w:lineRule="auto"/>
        <w:ind w:right="420"/>
        <w:jc w:val="center"/>
        <w:rPr>
          <w:rFonts w:ascii="ＭＳ ゴシック" w:eastAsia="ＭＳ ゴシック" w:hAnsi="ＭＳ ゴシック"/>
          <w:bCs/>
          <w:szCs w:val="21"/>
          <w:lang w:eastAsia="ja-JP"/>
        </w:rPr>
      </w:pPr>
      <w:r w:rsidRPr="004E6ED3">
        <w:rPr>
          <w:rFonts w:ascii="ＭＳ ゴシック" w:eastAsia="ＭＳ ゴシック" w:hAnsi="ＭＳ ゴシック" w:hint="eastAsia"/>
          <w:bCs/>
          <w:szCs w:val="21"/>
          <w:lang w:eastAsia="ja-JP"/>
        </w:rPr>
        <w:t>文書検索システム</w:t>
      </w:r>
    </w:p>
    <w:p w14:paraId="74100754" w14:textId="77777777" w:rsidR="00D46FE5" w:rsidRPr="004E6ED3" w:rsidRDefault="00000000">
      <w:pPr>
        <w:spacing w:before="80" w:after="0"/>
        <w:rPr>
          <w:rFonts w:ascii="ＭＳ ゴシック" w:eastAsia="ＭＳ ゴシック" w:hAnsi="ＭＳ ゴシック"/>
          <w:bCs/>
          <w:lang w:eastAsia="ja-JP"/>
        </w:rPr>
      </w:pPr>
      <w:r w:rsidRPr="004E6ED3">
        <w:rPr>
          <w:rFonts w:ascii="ＭＳ ゴシック" w:eastAsia="ＭＳ ゴシック" w:hAnsi="ＭＳ ゴシック"/>
          <w:bCs/>
          <w:lang w:eastAsia="ja-JP"/>
        </w:rPr>
        <w:t>1. 概要</w:t>
      </w:r>
    </w:p>
    <w:p w14:paraId="13F6202B" w14:textId="6A0187FD" w:rsidR="00D549D5" w:rsidRPr="004E6ED3" w:rsidRDefault="00000000" w:rsidP="001D5778">
      <w:pPr>
        <w:snapToGrid w:val="0"/>
        <w:spacing w:after="60" w:line="252" w:lineRule="auto"/>
        <w:ind w:firstLineChars="100" w:firstLine="210"/>
        <w:rPr>
          <w:rFonts w:ascii="ＭＳ 明朝" w:eastAsia="ＭＳ 明朝" w:hAnsi="ＭＳ 明朝"/>
          <w:lang w:eastAsia="ja-JP"/>
        </w:rPr>
      </w:pPr>
      <w:r w:rsidRPr="004E6ED3">
        <w:rPr>
          <w:rFonts w:ascii="ＭＳ 明朝" w:eastAsia="ＭＳ 明朝" w:hAnsi="ＭＳ 明朝"/>
          <w:lang w:eastAsia="ja-JP"/>
        </w:rPr>
        <w:t>手元に置いた24件の文章から</w:t>
      </w:r>
      <w:r w:rsidR="004E6ED3">
        <w:rPr>
          <w:rFonts w:ascii="ＭＳ 明朝" w:eastAsia="ＭＳ 明朝" w:hAnsi="ＭＳ 明朝"/>
          <w:lang w:eastAsia="ja-JP"/>
        </w:rPr>
        <w:t>，</w:t>
      </w:r>
      <w:r w:rsidRPr="004E6ED3">
        <w:rPr>
          <w:rFonts w:ascii="ＭＳ 明朝" w:eastAsia="ＭＳ 明朝" w:hAnsi="ＭＳ 明朝"/>
          <w:lang w:eastAsia="ja-JP"/>
        </w:rPr>
        <w:t>入力した言葉に関係が深いものを順に表示する</w:t>
      </w:r>
      <w:r w:rsidR="004E6ED3">
        <w:rPr>
          <w:rFonts w:ascii="ＭＳ 明朝" w:eastAsia="ＭＳ 明朝" w:hAnsi="ＭＳ 明朝"/>
          <w:lang w:eastAsia="ja-JP"/>
        </w:rPr>
        <w:t>．</w:t>
      </w:r>
      <w:r w:rsidRPr="004E6ED3">
        <w:rPr>
          <w:rFonts w:ascii="ＭＳ 明朝" w:eastAsia="ＭＳ 明朝" w:hAnsi="ＭＳ 明朝"/>
          <w:lang w:eastAsia="ja-JP"/>
        </w:rPr>
        <w:t>単語への分割は形態素解析である</w:t>
      </w:r>
      <w:r w:rsidR="004E6ED3">
        <w:rPr>
          <w:rFonts w:ascii="ＭＳ 明朝" w:eastAsia="ＭＳ 明朝" w:hAnsi="ＭＳ 明朝"/>
          <w:lang w:eastAsia="ja-JP"/>
        </w:rPr>
        <w:t>．</w:t>
      </w:r>
    </w:p>
    <w:p w14:paraId="25F607A5" w14:textId="77777777" w:rsidR="00D46FE5" w:rsidRPr="004E6ED3" w:rsidRDefault="00000000">
      <w:pPr>
        <w:spacing w:before="80" w:after="0"/>
        <w:rPr>
          <w:rFonts w:ascii="ＭＳ ゴシック" w:eastAsia="ＭＳ ゴシック" w:hAnsi="ＭＳ ゴシック"/>
          <w:bCs/>
          <w:lang w:eastAsia="ja-JP"/>
        </w:rPr>
      </w:pPr>
      <w:r w:rsidRPr="004E6ED3">
        <w:rPr>
          <w:rFonts w:ascii="ＭＳ ゴシック" w:eastAsia="ＭＳ ゴシック" w:hAnsi="ＭＳ ゴシック"/>
          <w:bCs/>
          <w:lang w:eastAsia="ja-JP"/>
        </w:rPr>
        <w:t>2. 検索のしかた</w:t>
      </w:r>
    </w:p>
    <w:p w14:paraId="643CBE94" w14:textId="5E01F587" w:rsidR="00D549D5" w:rsidRPr="004E6ED3" w:rsidRDefault="00000000" w:rsidP="001D5778">
      <w:pPr>
        <w:snapToGrid w:val="0"/>
        <w:spacing w:before="20" w:after="60" w:line="252" w:lineRule="auto"/>
        <w:ind w:firstLineChars="100" w:firstLine="210"/>
        <w:rPr>
          <w:rFonts w:ascii="ＭＳ 明朝" w:eastAsia="ＭＳ 明朝" w:hAnsi="ＭＳ 明朝"/>
          <w:lang w:eastAsia="ja-JP"/>
        </w:rPr>
      </w:pPr>
      <w:r w:rsidRPr="004E6ED3">
        <w:rPr>
          <w:rFonts w:ascii="ＭＳ 明朝" w:eastAsia="ＭＳ 明朝" w:hAnsi="ＭＳ 明朝"/>
          <w:lang w:eastAsia="ja-JP"/>
        </w:rPr>
        <w:t>「台風の被害」は「台風」と「被害」に分かれる</w:t>
      </w:r>
      <w:r w:rsidR="004E6ED3">
        <w:rPr>
          <w:rFonts w:ascii="ＭＳ 明朝" w:eastAsia="ＭＳ 明朝" w:hAnsi="ＭＳ 明朝"/>
          <w:lang w:eastAsia="ja-JP"/>
        </w:rPr>
        <w:t>．</w:t>
      </w:r>
      <w:r w:rsidRPr="004E6ED3">
        <w:rPr>
          <w:rFonts w:ascii="ＭＳ 明朝" w:eastAsia="ＭＳ 明朝" w:hAnsi="ＭＳ 明朝"/>
          <w:lang w:eastAsia="ja-JP"/>
        </w:rPr>
        <w:t>助詞の「の」は使わない</w:t>
      </w:r>
      <w:r w:rsidR="004E6ED3">
        <w:rPr>
          <w:rFonts w:ascii="ＭＳ 明朝" w:eastAsia="ＭＳ 明朝" w:hAnsi="ＭＳ 明朝"/>
          <w:lang w:eastAsia="ja-JP"/>
        </w:rPr>
        <w:t>．</w:t>
      </w:r>
      <w:r w:rsidRPr="004E6ED3">
        <w:rPr>
          <w:rFonts w:ascii="ＭＳ 明朝" w:eastAsia="ＭＳ 明朝" w:hAnsi="ＭＳ 明朝"/>
          <w:lang w:eastAsia="ja-JP"/>
        </w:rPr>
        <w:t>「走った」は「走る」に戻してから比べる</w:t>
      </w:r>
      <w:r w:rsidR="004E6ED3">
        <w:rPr>
          <w:rFonts w:ascii="ＭＳ 明朝" w:eastAsia="ＭＳ 明朝" w:hAnsi="ＭＳ 明朝"/>
          <w:lang w:eastAsia="ja-JP"/>
        </w:rPr>
        <w:t>．</w:t>
      </w:r>
      <w:r w:rsidRPr="004E6ED3">
        <w:rPr>
          <w:rFonts w:ascii="ＭＳ 明朝" w:eastAsia="ＭＳ 明朝" w:hAnsi="ＭＳ 明朝"/>
          <w:lang w:eastAsia="ja-JP"/>
        </w:rPr>
        <w:t>索引には</w:t>
      </w:r>
      <w:r w:rsidR="004E6ED3">
        <w:rPr>
          <w:rFonts w:ascii="ＭＳ 明朝" w:eastAsia="ＭＳ 明朝" w:hAnsi="ＭＳ 明朝"/>
          <w:lang w:eastAsia="ja-JP"/>
        </w:rPr>
        <w:t>，</w:t>
      </w:r>
      <w:r w:rsidRPr="004E6ED3">
        <w:rPr>
          <w:rFonts w:ascii="ＭＳ 明朝" w:eastAsia="ＭＳ 明朝" w:hAnsi="ＭＳ 明朝"/>
          <w:lang w:eastAsia="ja-JP"/>
        </w:rPr>
        <w:t>各語がどの文章に何回出るかを控えてある</w:t>
      </w:r>
      <w:r w:rsidR="004E6ED3">
        <w:rPr>
          <w:rFonts w:ascii="ＭＳ 明朝" w:eastAsia="ＭＳ 明朝" w:hAnsi="ＭＳ 明朝"/>
          <w:lang w:eastAsia="ja-JP"/>
        </w:rPr>
        <w:t>．</w:t>
      </w:r>
      <w:r w:rsidRPr="004E6ED3">
        <w:rPr>
          <w:rFonts w:ascii="ＭＳ 明朝" w:eastAsia="ＭＳ 明朝" w:hAnsi="ＭＳ 明朝"/>
          <w:lang w:eastAsia="ja-JP"/>
        </w:rPr>
        <w:t>他の文章にあまり出てこない語ほど</w:t>
      </w:r>
      <w:r w:rsidR="004E6ED3">
        <w:rPr>
          <w:rFonts w:ascii="ＭＳ 明朝" w:eastAsia="ＭＳ 明朝" w:hAnsi="ＭＳ 明朝"/>
          <w:lang w:eastAsia="ja-JP"/>
        </w:rPr>
        <w:t>，</w:t>
      </w:r>
      <w:r w:rsidRPr="004E6ED3">
        <w:rPr>
          <w:rFonts w:ascii="ＭＳ 明朝" w:eastAsia="ＭＳ 明朝" w:hAnsi="ＭＳ 明朝"/>
          <w:lang w:eastAsia="ja-JP"/>
        </w:rPr>
        <w:t>点数は高くなる</w:t>
      </w:r>
      <w:r w:rsidR="004E6ED3">
        <w:rPr>
          <w:rFonts w:ascii="ＭＳ 明朝" w:eastAsia="ＭＳ 明朝" w:hAnsi="ＭＳ 明朝"/>
          <w:lang w:eastAsia="ja-JP"/>
        </w:rPr>
        <w:t>．</w:t>
      </w:r>
    </w:p>
    <w:p w14:paraId="6A900E98" w14:textId="77777777" w:rsidR="00D46FE5" w:rsidRPr="004E6ED3" w:rsidRDefault="00000000">
      <w:pPr>
        <w:spacing w:before="80" w:after="0"/>
        <w:rPr>
          <w:rFonts w:ascii="ＭＳ ゴシック" w:eastAsia="ＭＳ ゴシック" w:hAnsi="ＭＳ ゴシック"/>
          <w:bCs/>
        </w:rPr>
      </w:pPr>
      <w:r w:rsidRPr="004E6ED3">
        <w:rPr>
          <w:rFonts w:ascii="ＭＳ ゴシック" w:eastAsia="ＭＳ ゴシック" w:hAnsi="ＭＳ ゴシック"/>
          <w:bCs/>
        </w:rPr>
        <w:t>3. 実行例</w:t>
      </w:r>
    </w:p>
    <w:p w14:paraId="77C7C603" w14:textId="77777777" w:rsidR="00D549D5" w:rsidRDefault="00000000">
      <w:pPr>
        <w:snapToGrid w:val="0"/>
        <w:spacing w:after="40" w:line="252" w:lineRule="auto"/>
        <w:jc w:val="center"/>
        <w:rPr>
          <w:lang w:eastAsia="ja-JP"/>
        </w:rPr>
      </w:pPr>
      <w:r>
        <w:rPr>
          <w:noProof/>
        </w:rPr>
        <w:drawing>
          <wp:inline distT="0" distB="0" distL="0" distR="0" wp14:anchorId="6A20421A" wp14:editId="7294CEDC">
            <wp:extent cx="3306700" cy="33622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6700" cy="336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59F50" w14:textId="4FBC380A" w:rsidR="008B75E0" w:rsidRDefault="008B75E0">
      <w:pPr>
        <w:snapToGrid w:val="0"/>
        <w:spacing w:after="40" w:line="252" w:lineRule="auto"/>
        <w:jc w:val="center"/>
        <w:rPr>
          <w:rFonts w:ascii="ＭＳ ゴシック" w:eastAsia="ＭＳ ゴシック" w:hAnsi="ＭＳ ゴシック"/>
          <w:lang w:eastAsia="ja-JP"/>
        </w:rPr>
      </w:pPr>
      <w:r w:rsidRPr="004E6ED3">
        <w:rPr>
          <w:rFonts w:ascii="ＭＳ ゴシック" w:eastAsia="ＭＳ ゴシック" w:hAnsi="ＭＳ ゴシック" w:hint="eastAsia"/>
          <w:lang w:eastAsia="ja-JP"/>
        </w:rPr>
        <w:t>図1　実行画面</w:t>
      </w:r>
    </w:p>
    <w:p w14:paraId="1D5A996A" w14:textId="77777777" w:rsidR="000E0628" w:rsidRPr="004E6ED3" w:rsidRDefault="000E0628" w:rsidP="000E0628">
      <w:pPr>
        <w:snapToGrid w:val="0"/>
        <w:spacing w:after="40" w:line="252" w:lineRule="auto"/>
        <w:rPr>
          <w:rFonts w:ascii="ＭＳ ゴシック" w:eastAsia="ＭＳ ゴシック" w:hAnsi="ＭＳ ゴシック" w:hint="eastAsia"/>
          <w:lang w:eastAsia="ja-JP"/>
        </w:rPr>
      </w:pPr>
    </w:p>
    <w:p w14:paraId="72A12332" w14:textId="74626D9A" w:rsidR="00E95BF0" w:rsidRPr="004E6ED3" w:rsidRDefault="00000000">
      <w:pPr>
        <w:snapToGrid w:val="0"/>
        <w:spacing w:before="40" w:after="0" w:line="252" w:lineRule="auto"/>
        <w:rPr>
          <w:rFonts w:asciiTheme="minorEastAsia" w:eastAsiaTheme="minorEastAsia" w:hAnsiTheme="minorEastAsia"/>
          <w:lang w:eastAsia="ja-JP"/>
        </w:rPr>
      </w:pPr>
      <w:r w:rsidRPr="004E6ED3">
        <w:rPr>
          <w:rFonts w:asciiTheme="minorEastAsia" w:eastAsiaTheme="minorEastAsia" w:hAnsiTheme="minorEastAsia"/>
          <w:lang w:eastAsia="ja-JP"/>
        </w:rPr>
        <w:t>台風は1件の文章にしか無いので</w:t>
      </w:r>
      <w:r w:rsidR="004E6ED3">
        <w:rPr>
          <w:rFonts w:asciiTheme="minorEastAsia" w:eastAsiaTheme="minorEastAsia" w:hAnsiTheme="minorEastAsia"/>
          <w:lang w:eastAsia="ja-JP"/>
        </w:rPr>
        <w:t>，</w:t>
      </w:r>
      <w:r w:rsidRPr="004E6ED3">
        <w:rPr>
          <w:rFonts w:asciiTheme="minorEastAsia" w:eastAsiaTheme="minorEastAsia" w:hAnsiTheme="minorEastAsia"/>
          <w:lang w:eastAsia="ja-JP"/>
        </w:rPr>
        <w:t>台風の記事が1位（7.986）になる</w:t>
      </w:r>
      <w:r w:rsidR="004E6ED3">
        <w:rPr>
          <w:rFonts w:asciiTheme="minorEastAsia" w:eastAsiaTheme="minorEastAsia" w:hAnsiTheme="minorEastAsia"/>
          <w:lang w:eastAsia="ja-JP"/>
        </w:rPr>
        <w:t>．</w:t>
      </w:r>
      <w:r w:rsidRPr="004E6ED3">
        <w:rPr>
          <w:rFonts w:asciiTheme="minorEastAsia" w:eastAsiaTheme="minorEastAsia" w:hAnsiTheme="minorEastAsia"/>
          <w:lang w:eastAsia="ja-JP"/>
        </w:rPr>
        <w:t>被害は大雪の記事にもあるため2位（2.403）に出るが</w:t>
      </w:r>
      <w:r w:rsidR="004E6ED3">
        <w:rPr>
          <w:rFonts w:asciiTheme="minorEastAsia" w:eastAsiaTheme="minorEastAsia" w:hAnsiTheme="minorEastAsia"/>
          <w:lang w:eastAsia="ja-JP"/>
        </w:rPr>
        <w:t>，</w:t>
      </w:r>
      <w:r w:rsidRPr="004E6ED3">
        <w:rPr>
          <w:rFonts w:asciiTheme="minorEastAsia" w:eastAsiaTheme="minorEastAsia" w:hAnsiTheme="minorEastAsia"/>
          <w:lang w:eastAsia="ja-JP"/>
        </w:rPr>
        <w:t>台風が無いので点差が開く</w:t>
      </w:r>
      <w:r w:rsidR="004E6ED3">
        <w:rPr>
          <w:rFonts w:asciiTheme="minorEastAsia" w:eastAsiaTheme="minorEastAsia" w:hAnsiTheme="minorEastAsia"/>
          <w:lang w:eastAsia="ja-JP"/>
        </w:rPr>
        <w:t>．</w:t>
      </w:r>
    </w:p>
    <w:p w14:paraId="338CCC43" w14:textId="77777777" w:rsidR="00D46FE5" w:rsidRPr="004E6ED3" w:rsidRDefault="00000000">
      <w:pPr>
        <w:spacing w:before="80" w:after="0"/>
        <w:rPr>
          <w:rFonts w:ascii="ＭＳ ゴシック" w:eastAsia="ＭＳ ゴシック" w:hAnsi="ＭＳ ゴシック"/>
          <w:bCs/>
          <w:lang w:eastAsia="ja-JP"/>
        </w:rPr>
      </w:pPr>
      <w:r w:rsidRPr="004E6ED3">
        <w:rPr>
          <w:rFonts w:ascii="ＭＳ ゴシック" w:eastAsia="ＭＳ ゴシック" w:hAnsi="ＭＳ ゴシック"/>
          <w:bCs/>
          <w:lang w:eastAsia="ja-JP"/>
        </w:rPr>
        <w:t>4. 工夫した点</w:t>
      </w:r>
    </w:p>
    <w:p w14:paraId="3B850786" w14:textId="08664613" w:rsidR="00D46FE5" w:rsidRPr="004E6ED3" w:rsidRDefault="00000000">
      <w:pPr>
        <w:spacing w:after="20"/>
        <w:rPr>
          <w:rFonts w:ascii="ＭＳ 明朝" w:eastAsia="ＭＳ 明朝" w:hAnsi="ＭＳ 明朝"/>
          <w:lang w:eastAsia="ja-JP"/>
        </w:rPr>
      </w:pPr>
      <w:r w:rsidRPr="004E6ED3">
        <w:rPr>
          <w:rFonts w:ascii="ＭＳ 明朝" w:eastAsia="ＭＳ 明朝" w:hAnsi="ＭＳ 明朝"/>
          <w:lang w:eastAsia="ja-JP"/>
        </w:rPr>
        <w:t>・活用は原形に戻す</w:t>
      </w:r>
      <w:r w:rsidR="004E6ED3">
        <w:rPr>
          <w:rFonts w:ascii="ＭＳ 明朝" w:eastAsia="ＭＳ 明朝" w:hAnsi="ＭＳ 明朝"/>
          <w:lang w:eastAsia="ja-JP"/>
        </w:rPr>
        <w:t>．</w:t>
      </w:r>
      <w:r w:rsidRPr="004E6ED3">
        <w:rPr>
          <w:rFonts w:ascii="ＭＳ 明朝" w:eastAsia="ＭＳ 明朝" w:hAnsi="ＭＳ 明朝"/>
          <w:lang w:eastAsia="ja-JP"/>
        </w:rPr>
        <w:t>「走った」は「走る」として探す</w:t>
      </w:r>
      <w:r w:rsidR="004E6ED3">
        <w:rPr>
          <w:rFonts w:ascii="ＭＳ 明朝" w:eastAsia="ＭＳ 明朝" w:hAnsi="ＭＳ 明朝"/>
          <w:lang w:eastAsia="ja-JP"/>
        </w:rPr>
        <w:t>．</w:t>
      </w:r>
    </w:p>
    <w:p w14:paraId="797E69B5" w14:textId="13EE5C9E" w:rsidR="00D46FE5" w:rsidRPr="004E6ED3" w:rsidRDefault="00000000">
      <w:pPr>
        <w:spacing w:after="20"/>
        <w:rPr>
          <w:rFonts w:ascii="ＭＳ 明朝" w:eastAsia="ＭＳ 明朝" w:hAnsi="ＭＳ 明朝"/>
          <w:lang w:eastAsia="ja-JP"/>
        </w:rPr>
      </w:pPr>
      <w:r w:rsidRPr="004E6ED3">
        <w:rPr>
          <w:rFonts w:ascii="ＭＳ 明朝" w:eastAsia="ＭＳ 明朝" w:hAnsi="ＭＳ 明朝"/>
          <w:lang w:eastAsia="ja-JP"/>
        </w:rPr>
        <w:t>・助詞と助動詞は索引に入れず</w:t>
      </w:r>
      <w:r w:rsidR="004E6ED3">
        <w:rPr>
          <w:rFonts w:ascii="ＭＳ 明朝" w:eastAsia="ＭＳ 明朝" w:hAnsi="ＭＳ 明朝"/>
          <w:lang w:eastAsia="ja-JP"/>
        </w:rPr>
        <w:t>，</w:t>
      </w:r>
      <w:r w:rsidRPr="004E6ED3">
        <w:rPr>
          <w:rFonts w:ascii="ＭＳ 明朝" w:eastAsia="ＭＳ 明朝" w:hAnsi="ＭＳ 明朝"/>
          <w:lang w:eastAsia="ja-JP"/>
        </w:rPr>
        <w:t>「の」や「は」の多さで順位が決まらないようにした</w:t>
      </w:r>
      <w:r w:rsidR="004E6ED3">
        <w:rPr>
          <w:rFonts w:ascii="ＭＳ 明朝" w:eastAsia="ＭＳ 明朝" w:hAnsi="ＭＳ 明朝"/>
          <w:lang w:eastAsia="ja-JP"/>
        </w:rPr>
        <w:t>．</w:t>
      </w:r>
    </w:p>
    <w:p w14:paraId="01AA3048" w14:textId="2452610C" w:rsidR="00D46FE5" w:rsidRPr="004E6ED3" w:rsidRDefault="00000000">
      <w:pPr>
        <w:spacing w:after="20"/>
        <w:rPr>
          <w:rFonts w:ascii="ＭＳ 明朝" w:eastAsia="ＭＳ 明朝" w:hAnsi="ＭＳ 明朝"/>
          <w:lang w:eastAsia="ja-JP"/>
        </w:rPr>
      </w:pPr>
      <w:r w:rsidRPr="004E6ED3">
        <w:rPr>
          <w:rFonts w:ascii="ＭＳ 明朝" w:eastAsia="ＭＳ 明朝" w:hAnsi="ＭＳ 明朝"/>
          <w:lang w:eastAsia="ja-JP"/>
        </w:rPr>
        <w:t>・タイトルの語は2回分として数え</w:t>
      </w:r>
      <w:r w:rsidR="004E6ED3">
        <w:rPr>
          <w:rFonts w:ascii="ＭＳ 明朝" w:eastAsia="ＭＳ 明朝" w:hAnsi="ＭＳ 明朝"/>
          <w:lang w:eastAsia="ja-JP"/>
        </w:rPr>
        <w:t>，</w:t>
      </w:r>
      <w:r w:rsidRPr="004E6ED3">
        <w:rPr>
          <w:rFonts w:ascii="ＭＳ 明朝" w:eastAsia="ＭＳ 明朝" w:hAnsi="ＭＳ 明朝"/>
          <w:lang w:eastAsia="ja-JP"/>
        </w:rPr>
        <w:t>題名を本文より重視した</w:t>
      </w:r>
      <w:r w:rsidR="004E6ED3">
        <w:rPr>
          <w:rFonts w:ascii="ＭＳ 明朝" w:eastAsia="ＭＳ 明朝" w:hAnsi="ＭＳ 明朝"/>
          <w:lang w:eastAsia="ja-JP"/>
        </w:rPr>
        <w:t>．</w:t>
      </w:r>
    </w:p>
    <w:p w14:paraId="790AE071" w14:textId="7321C2AC" w:rsidR="00D46FE5" w:rsidRDefault="00000000">
      <w:pPr>
        <w:spacing w:after="20"/>
        <w:rPr>
          <w:rFonts w:ascii="ＭＳ 明朝" w:eastAsia="ＭＳ 明朝" w:hAnsi="ＭＳ 明朝"/>
          <w:lang w:eastAsia="ja-JP"/>
        </w:rPr>
      </w:pPr>
      <w:r w:rsidRPr="004E6ED3">
        <w:rPr>
          <w:rFonts w:ascii="ＭＳ 明朝" w:eastAsia="ＭＳ 明朝" w:hAnsi="ＭＳ 明朝"/>
          <w:lang w:eastAsia="ja-JP"/>
        </w:rPr>
        <w:t>・順位は BM25（Best Match の25版）で計算する</w:t>
      </w:r>
      <w:r w:rsidR="004E6ED3">
        <w:rPr>
          <w:rFonts w:ascii="ＭＳ 明朝" w:eastAsia="ＭＳ 明朝" w:hAnsi="ＭＳ 明朝"/>
          <w:lang w:eastAsia="ja-JP"/>
        </w:rPr>
        <w:t>．</w:t>
      </w:r>
      <w:r w:rsidRPr="004E6ED3">
        <w:rPr>
          <w:rFonts w:ascii="ＭＳ 明朝" w:eastAsia="ＭＳ 明朝" w:hAnsi="ＭＳ 明朝"/>
          <w:lang w:eastAsia="ja-JP"/>
        </w:rPr>
        <w:t>少ない文章にしかない語ほど点が高く</w:t>
      </w:r>
      <w:r w:rsidR="004E6ED3">
        <w:rPr>
          <w:rFonts w:ascii="ＭＳ 明朝" w:eastAsia="ＭＳ 明朝" w:hAnsi="ＭＳ 明朝"/>
          <w:lang w:eastAsia="ja-JP"/>
        </w:rPr>
        <w:t>，</w:t>
      </w:r>
      <w:r w:rsidRPr="004E6ED3">
        <w:rPr>
          <w:rFonts w:ascii="ＭＳ 明朝" w:eastAsia="ＭＳ 明朝" w:hAnsi="ＭＳ 明朝"/>
          <w:lang w:eastAsia="ja-JP"/>
        </w:rPr>
        <w:t>同じ語の繰り返しや</w:t>
      </w:r>
      <w:r w:rsidR="004E6ED3">
        <w:rPr>
          <w:rFonts w:ascii="ＭＳ 明朝" w:eastAsia="ＭＳ 明朝" w:hAnsi="ＭＳ 明朝"/>
          <w:lang w:eastAsia="ja-JP"/>
        </w:rPr>
        <w:t>，</w:t>
      </w:r>
      <w:r w:rsidRPr="004E6ED3">
        <w:rPr>
          <w:rFonts w:ascii="ＭＳ 明朝" w:eastAsia="ＭＳ 明朝" w:hAnsi="ＭＳ 明朝"/>
          <w:lang w:eastAsia="ja-JP"/>
        </w:rPr>
        <w:t>長いだけの文章は点が伸びにくい</w:t>
      </w:r>
      <w:r w:rsidR="004E6ED3">
        <w:rPr>
          <w:rFonts w:ascii="ＭＳ 明朝" w:eastAsia="ＭＳ 明朝" w:hAnsi="ＭＳ 明朝"/>
          <w:lang w:eastAsia="ja-JP"/>
        </w:rPr>
        <w:t>．</w:t>
      </w:r>
    </w:p>
    <w:p w14:paraId="300991A0" w14:textId="612732C6" w:rsidR="0087608F" w:rsidRPr="0087608F" w:rsidRDefault="0087608F">
      <w:pPr>
        <w:spacing w:after="20"/>
        <w:rPr>
          <w:rFonts w:ascii="ＭＳ ゴシック" w:eastAsia="ＭＳ ゴシック" w:hAnsi="ＭＳ ゴシック" w:hint="eastAsia"/>
          <w:lang w:eastAsia="ja-JP"/>
        </w:rPr>
      </w:pPr>
      <w:r w:rsidRPr="0087608F">
        <w:rPr>
          <w:rFonts w:ascii="ＭＳ ゴシック" w:eastAsia="ＭＳ ゴシック" w:hAnsi="ＭＳ ゴシック" w:hint="eastAsia"/>
          <w:lang w:eastAsia="ja-JP"/>
        </w:rPr>
        <w:t>５．システムのリンク</w:t>
      </w:r>
    </w:p>
    <w:p w14:paraId="3A3C083C" w14:textId="1A7037E9" w:rsidR="008957C4" w:rsidRPr="004E6ED3" w:rsidRDefault="008957C4">
      <w:pPr>
        <w:spacing w:after="20"/>
        <w:rPr>
          <w:rFonts w:ascii="ＭＳ 明朝" w:eastAsia="ＭＳ 明朝" w:hAnsi="ＭＳ 明朝" w:hint="eastAsia"/>
          <w:lang w:eastAsia="ja-JP"/>
        </w:rPr>
      </w:pPr>
      <w:hyperlink r:id="rId9" w:history="1">
        <w:r w:rsidRPr="0014333B">
          <w:rPr>
            <w:rStyle w:val="aff"/>
            <w:rFonts w:ascii="ＭＳ 明朝" w:eastAsia="ＭＳ 明朝" w:hAnsi="ＭＳ 明朝"/>
            <w:lang w:eastAsia="ja-JP"/>
          </w:rPr>
          <w:t>http://127.0.</w:t>
        </w:r>
        <w:r w:rsidRPr="0014333B">
          <w:rPr>
            <w:rStyle w:val="aff"/>
            <w:rFonts w:ascii="ＭＳ 明朝" w:eastAsia="ＭＳ 明朝" w:hAnsi="ＭＳ 明朝"/>
            <w:lang w:eastAsia="ja-JP"/>
          </w:rPr>
          <w:t>0</w:t>
        </w:r>
        <w:r w:rsidRPr="0014333B">
          <w:rPr>
            <w:rStyle w:val="aff"/>
            <w:rFonts w:ascii="ＭＳ 明朝" w:eastAsia="ＭＳ 明朝" w:hAnsi="ＭＳ 明朝"/>
            <w:lang w:eastAsia="ja-JP"/>
          </w:rPr>
          <w:t>.1:8765/</w:t>
        </w:r>
      </w:hyperlink>
    </w:p>
    <w:sectPr w:rsidR="008957C4" w:rsidRPr="004E6ED3" w:rsidSect="00034616">
      <w:pgSz w:w="11906" w:h="16838"/>
      <w:pgMar w:top="680" w:right="850" w:bottom="680" w:left="850" w:header="720" w:footer="720" w:gutter="0"/>
      <w:cols w:space="720"/>
      <w:docGrid w:type="lines"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78068" w14:textId="77777777" w:rsidR="00651117" w:rsidRDefault="00651117" w:rsidP="00347F9B">
      <w:pPr>
        <w:spacing w:after="0" w:line="240" w:lineRule="auto"/>
      </w:pPr>
      <w:r>
        <w:separator/>
      </w:r>
    </w:p>
  </w:endnote>
  <w:endnote w:type="continuationSeparator" w:id="0">
    <w:p w14:paraId="176E88F3" w14:textId="77777777" w:rsidR="00651117" w:rsidRDefault="00651117" w:rsidP="00347F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87A9D" w14:textId="77777777" w:rsidR="00651117" w:rsidRDefault="00651117" w:rsidP="00347F9B">
      <w:pPr>
        <w:spacing w:after="0" w:line="240" w:lineRule="auto"/>
      </w:pPr>
      <w:r>
        <w:separator/>
      </w:r>
    </w:p>
  </w:footnote>
  <w:footnote w:type="continuationSeparator" w:id="0">
    <w:p w14:paraId="1501C790" w14:textId="77777777" w:rsidR="00651117" w:rsidRDefault="00651117" w:rsidP="00347F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9695177">
    <w:abstractNumId w:val="8"/>
  </w:num>
  <w:num w:numId="2" w16cid:durableId="817651965">
    <w:abstractNumId w:val="6"/>
  </w:num>
  <w:num w:numId="3" w16cid:durableId="155539124">
    <w:abstractNumId w:val="5"/>
  </w:num>
  <w:num w:numId="4" w16cid:durableId="1043485483">
    <w:abstractNumId w:val="4"/>
  </w:num>
  <w:num w:numId="5" w16cid:durableId="1935169705">
    <w:abstractNumId w:val="7"/>
  </w:num>
  <w:num w:numId="6" w16cid:durableId="122233688">
    <w:abstractNumId w:val="3"/>
  </w:num>
  <w:num w:numId="7" w16cid:durableId="771512148">
    <w:abstractNumId w:val="2"/>
  </w:num>
  <w:num w:numId="8" w16cid:durableId="1866283266">
    <w:abstractNumId w:val="1"/>
  </w:num>
  <w:num w:numId="9" w16cid:durableId="59639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628"/>
    <w:rsid w:val="0015074B"/>
    <w:rsid w:val="0015304E"/>
    <w:rsid w:val="001D5778"/>
    <w:rsid w:val="00226257"/>
    <w:rsid w:val="002837B4"/>
    <w:rsid w:val="0029639D"/>
    <w:rsid w:val="00326F90"/>
    <w:rsid w:val="00347F9B"/>
    <w:rsid w:val="00434AA5"/>
    <w:rsid w:val="004E6ED3"/>
    <w:rsid w:val="00537F65"/>
    <w:rsid w:val="00651117"/>
    <w:rsid w:val="00673578"/>
    <w:rsid w:val="006F2BA3"/>
    <w:rsid w:val="007523BD"/>
    <w:rsid w:val="0087608F"/>
    <w:rsid w:val="008957C4"/>
    <w:rsid w:val="008B75E0"/>
    <w:rsid w:val="00A84D29"/>
    <w:rsid w:val="00AA1D8D"/>
    <w:rsid w:val="00B47730"/>
    <w:rsid w:val="00CB0664"/>
    <w:rsid w:val="00D46FE5"/>
    <w:rsid w:val="00D549D5"/>
    <w:rsid w:val="00D97256"/>
    <w:rsid w:val="00E95B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4062061"/>
  <w14:defaultImageDpi w14:val="300"/>
  <w15:docId w15:val="{A6982B71-838B-4111-A195-C42C0267D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Yu Gothic" w:eastAsia="Yu Gothic" w:hAnsi="Yu Gothic" w:cs="Yu Gothi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">
    <w:name w:val="Hyperlink"/>
    <w:basedOn w:val="a2"/>
    <w:uiPriority w:val="99"/>
    <w:unhideWhenUsed/>
    <w:rsid w:val="008957C4"/>
    <w:rPr>
      <w:color w:val="0000FF" w:themeColor="hyperlink"/>
      <w:u w:val="single"/>
    </w:rPr>
  </w:style>
  <w:style w:type="character" w:styleId="aff0">
    <w:name w:val="Unresolved Mention"/>
    <w:basedOn w:val="a2"/>
    <w:uiPriority w:val="99"/>
    <w:semiHidden/>
    <w:unhideWhenUsed/>
    <w:rsid w:val="008957C4"/>
    <w:rPr>
      <w:color w:val="605E5C"/>
      <w:shd w:val="clear" w:color="auto" w:fill="E1DFDD"/>
    </w:rPr>
  </w:style>
  <w:style w:type="character" w:styleId="aff1">
    <w:name w:val="FollowedHyperlink"/>
    <w:basedOn w:val="a2"/>
    <w:uiPriority w:val="99"/>
    <w:semiHidden/>
    <w:unhideWhenUsed/>
    <w:rsid w:val="008957C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127.0.0.1:876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柊平 堤</cp:lastModifiedBy>
  <cp:revision>14</cp:revision>
  <dcterms:created xsi:type="dcterms:W3CDTF">2013-12-23T23:15:00Z</dcterms:created>
  <dcterms:modified xsi:type="dcterms:W3CDTF">2026-10-12T09:41:00Z</dcterms:modified>
  <cp:category/>
</cp:coreProperties>
</file>