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Sun Yat-sen University (SYSU)</w:t>
      </w:r>
    </w:p>
    <w:p w:rsidR="00000000" w:rsidDel="00000000" w:rsidP="00000000" w:rsidRDefault="00000000" w:rsidRPr="00000000" w14:paraId="00000003">
      <w:pPr>
        <w:spacing w:after="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Course Syllabus: Advanced Algorithms and Programming Techniques</w:t>
      </w:r>
    </w:p>
    <w:p w:rsidR="00000000" w:rsidDel="00000000" w:rsidP="00000000" w:rsidRDefault="00000000" w:rsidRPr="00000000" w14:paraId="00000004">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Instructor:</w:t>
      </w:r>
      <w:r w:rsidDel="00000000" w:rsidR="00000000" w:rsidRPr="00000000">
        <w:rPr>
          <w:rFonts w:ascii="Times New Roman" w:cs="Times New Roman" w:eastAsia="Times New Roman" w:hAnsi="Times New Roman"/>
          <w:sz w:val="22"/>
          <w:szCs w:val="22"/>
          <w:rtl w:val="0"/>
        </w:rPr>
        <w:t xml:space="preserve"> Prof. Zhiming Dai</w:t>
      </w:r>
    </w:p>
    <w:p w:rsidR="00000000" w:rsidDel="00000000" w:rsidP="00000000" w:rsidRDefault="00000000" w:rsidRPr="00000000" w14:paraId="00000005">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Email:</w:t>
      </w:r>
      <w:r w:rsidDel="00000000" w:rsidR="00000000" w:rsidRPr="00000000">
        <w:rPr>
          <w:rFonts w:ascii="Times New Roman" w:cs="Times New Roman" w:eastAsia="Times New Roman" w:hAnsi="Times New Roman"/>
          <w:sz w:val="22"/>
          <w:szCs w:val="22"/>
          <w:rtl w:val="0"/>
        </w:rPr>
        <w:t xml:space="preserve"> </w:t>
      </w:r>
      <w:hyperlink r:id="rId7">
        <w:r w:rsidDel="00000000" w:rsidR="00000000" w:rsidRPr="00000000">
          <w:rPr>
            <w:rFonts w:ascii="Times New Roman" w:cs="Times New Roman" w:eastAsia="Times New Roman" w:hAnsi="Times New Roman"/>
            <w:b w:val="1"/>
            <w:bCs w:val="1"/>
            <w:color w:val="467886"/>
            <w:sz w:val="22"/>
            <w:szCs w:val="22"/>
            <w:u w:val="single"/>
            <w:rtl w:val="0"/>
          </w:rPr>
          <w:t xml:space="preserve">daizhim@mail.sysu.edu.cn</w:t>
        </w:r>
      </w:hyperlink>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Department:</w:t>
      </w:r>
      <w:r w:rsidDel="00000000" w:rsidR="00000000" w:rsidRPr="00000000">
        <w:rPr>
          <w:rFonts w:ascii="Times New Roman" w:cs="Times New Roman" w:eastAsia="Times New Roman" w:hAnsi="Times New Roman"/>
          <w:sz w:val="22"/>
          <w:szCs w:val="22"/>
          <w:rtl w:val="0"/>
        </w:rPr>
        <w:t xml:space="preserve"> School of Computer Science and Engineering</w:t>
        <w:br w:type="textWrapping"/>
      </w:r>
      <w:r w:rsidDel="00000000" w:rsidR="00000000" w:rsidRPr="00000000">
        <w:rPr>
          <w:rFonts w:ascii="Times New Roman" w:cs="Times New Roman" w:eastAsia="Times New Roman" w:hAnsi="Times New Roman"/>
          <w:b w:val="1"/>
          <w:bCs w:val="1"/>
          <w:sz w:val="22"/>
          <w:szCs w:val="22"/>
          <w:rtl w:val="0"/>
        </w:rPr>
        <w:t xml:space="preserve">Credits:</w:t>
      </w:r>
      <w:r w:rsidDel="00000000" w:rsidR="00000000" w:rsidRPr="00000000">
        <w:rPr>
          <w:rFonts w:ascii="Times New Roman" w:cs="Times New Roman" w:eastAsia="Times New Roman" w:hAnsi="Times New Roman"/>
          <w:sz w:val="22"/>
          <w:szCs w:val="22"/>
          <w:rtl w:val="0"/>
        </w:rPr>
        <w:t xml:space="preserve"> 3 credits (54 contact hours over 18 weeks; 3 contact hours per week)</w:t>
        <w:br w:type="textWrapping"/>
      </w:r>
      <w:r w:rsidDel="00000000" w:rsidR="00000000" w:rsidRPr="00000000">
        <w:rPr>
          <w:rFonts w:ascii="Times New Roman" w:cs="Times New Roman" w:eastAsia="Times New Roman" w:hAnsi="Times New Roman"/>
          <w:b w:val="1"/>
          <w:bCs w:val="1"/>
          <w:sz w:val="22"/>
          <w:szCs w:val="22"/>
          <w:rtl w:val="0"/>
        </w:rPr>
        <w:t xml:space="preserve">Semester Offered:</w:t>
      </w:r>
      <w:r w:rsidDel="00000000" w:rsidR="00000000" w:rsidRPr="00000000">
        <w:rPr>
          <w:rFonts w:ascii="Times New Roman" w:cs="Times New Roman" w:eastAsia="Times New Roman" w:hAnsi="Times New Roman"/>
          <w:sz w:val="22"/>
          <w:szCs w:val="22"/>
          <w:rtl w:val="0"/>
        </w:rPr>
        <w:t xml:space="preserve"> Spring 2023</w:t>
      </w:r>
    </w:p>
    <w:p w:rsidR="00000000" w:rsidDel="00000000" w:rsidP="00000000" w:rsidRDefault="00000000" w:rsidRPr="00000000" w14:paraId="00000006">
      <w:pPr>
        <w:spacing w:line="276"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Course Description</w:t>
      </w:r>
    </w:p>
    <w:p w:rsidR="00000000" w:rsidDel="00000000" w:rsidP="00000000" w:rsidRDefault="00000000" w:rsidRPr="00000000" w14:paraId="00000008">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course provides an in-depth study of algorithm design and analysis techniques at graduate level. It aims to strengthen students’ theoretical understanding of algorithms and their ability to apply algorithmic techniques to complex computational problems.</w:t>
      </w:r>
    </w:p>
    <w:p w:rsidR="00000000" w:rsidDel="00000000" w:rsidP="00000000" w:rsidRDefault="00000000" w:rsidRPr="00000000" w14:paraId="00000009">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Topics include algorithm design paradigms such as divide-and-conquer, dynamic programming, greedy algorithms, and branch-and-bound, as well as advanced subjects such as linear programming, network flow algorithms, NP-completeness, approximation, and randomized algorithms. Students will also complete a programming project applying these techniques to real-world data problems, such as image segmentation using the Max-flow/Min-cut algorithm.</w:t>
      </w:r>
    </w:p>
    <w:p w:rsidR="00000000" w:rsidDel="00000000" w:rsidP="00000000" w:rsidRDefault="00000000" w:rsidRPr="00000000" w14:paraId="0000000A">
      <w:pPr>
        <w:spacing w:line="276"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Learning Outcomes</w:t>
      </w:r>
    </w:p>
    <w:p w:rsidR="00000000" w:rsidDel="00000000" w:rsidP="00000000" w:rsidRDefault="00000000" w:rsidRPr="00000000" w14:paraId="0000000C">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Upon successful completion of this course, students will be able to:</w:t>
      </w:r>
    </w:p>
    <w:p w:rsidR="00000000" w:rsidDel="00000000" w:rsidP="00000000" w:rsidRDefault="00000000" w:rsidRPr="00000000" w14:paraId="0000000D">
      <w:pPr>
        <w:spacing w:after="0" w:line="276"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Design efficient algorithms using classical paradigms (DP, greedy, flow).</w:t>
      </w:r>
    </w:p>
    <w:p w:rsidR="00000000" w:rsidDel="00000000" w:rsidP="00000000" w:rsidRDefault="00000000" w:rsidRPr="00000000" w14:paraId="0000000E">
      <w:pPr>
        <w:spacing w:after="0" w:line="276"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Analyze algorithm efficiency and complexity.</w:t>
      </w:r>
    </w:p>
    <w:p w:rsidR="00000000" w:rsidDel="00000000" w:rsidP="00000000" w:rsidRDefault="00000000" w:rsidRPr="00000000" w14:paraId="0000000F">
      <w:pPr>
        <w:spacing w:after="0" w:line="276"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Understand NP-completeness and develop approximation or randomized solutions for hard problems.</w:t>
      </w:r>
    </w:p>
    <w:p w:rsidR="00000000" w:rsidDel="00000000" w:rsidP="00000000" w:rsidRDefault="00000000" w:rsidRPr="00000000" w14:paraId="00000010">
      <w:pPr>
        <w:spacing w:after="0" w:line="276"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Implement and evaluate algorithms on real data.</w:t>
      </w:r>
    </w:p>
    <w:p w:rsidR="00000000" w:rsidDel="00000000" w:rsidP="00000000" w:rsidRDefault="00000000" w:rsidRPr="00000000" w14:paraId="00000011">
      <w:pPr>
        <w:spacing w:line="276"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Course Topics </w:t>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3"/>
        <w:gridCol w:w="3032"/>
        <w:gridCol w:w="5845"/>
        <w:tblGridChange w:id="0">
          <w:tblGrid>
            <w:gridCol w:w="473"/>
            <w:gridCol w:w="3032"/>
            <w:gridCol w:w="5845"/>
          </w:tblGrid>
        </w:tblGridChange>
      </w:tblGrid>
      <w:tr>
        <w:trPr>
          <w:cantSplit w:val="0"/>
          <w:tblHeader w:val="0"/>
        </w:trPr>
        <w:tc>
          <w:tcPr>
            <w:gridSpan w:val="2"/>
          </w:tcPr>
          <w:p w:rsidR="00000000" w:rsidDel="00000000" w:rsidP="00000000" w:rsidRDefault="00000000" w:rsidRPr="00000000" w14:paraId="00000013">
            <w:pPr>
              <w:spacing w:after="16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Topic</w:t>
            </w:r>
          </w:p>
        </w:tc>
        <w:tc>
          <w:tcPr/>
          <w:p w:rsidR="00000000" w:rsidDel="00000000" w:rsidP="00000000" w:rsidRDefault="00000000" w:rsidRPr="00000000" w14:paraId="00000015">
            <w:pPr>
              <w:spacing w:after="16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Key Concepts / Algorithms</w:t>
            </w:r>
          </w:p>
        </w:tc>
      </w:tr>
      <w:tr>
        <w:trPr>
          <w:cantSplit w:val="0"/>
          <w:tblHeader w:val="0"/>
        </w:trPr>
        <w:tc>
          <w:tcPr/>
          <w:p w:rsidR="00000000" w:rsidDel="00000000" w:rsidP="00000000" w:rsidRDefault="00000000" w:rsidRPr="00000000" w14:paraId="00000016">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017">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Introduction</w:t>
            </w:r>
          </w:p>
        </w:tc>
        <w:tc>
          <w:tcPr/>
          <w:p w:rsidR="00000000" w:rsidDel="00000000" w:rsidP="00000000" w:rsidRDefault="00000000" w:rsidRPr="00000000" w14:paraId="00000018">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 of data structures, algorithm efficiency, and complexity analysis.</w:t>
            </w:r>
          </w:p>
        </w:tc>
      </w:tr>
      <w:tr>
        <w:trPr>
          <w:cantSplit w:val="0"/>
          <w:tblHeader w:val="0"/>
        </w:trPr>
        <w:tc>
          <w:tcPr/>
          <w:p w:rsidR="00000000" w:rsidDel="00000000" w:rsidP="00000000" w:rsidRDefault="00000000" w:rsidRPr="00000000" w14:paraId="00000019">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01A">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Linear Programming</w:t>
            </w:r>
          </w:p>
        </w:tc>
        <w:tc>
          <w:tcPr/>
          <w:p w:rsidR="00000000" w:rsidDel="00000000" w:rsidP="00000000" w:rsidRDefault="00000000" w:rsidRPr="00000000" w14:paraId="0000001B">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Standard form, simplex method, feasible region, duality.</w:t>
            </w:r>
          </w:p>
        </w:tc>
      </w:tr>
      <w:tr>
        <w:trPr>
          <w:cantSplit w:val="0"/>
          <w:tblHeader w:val="0"/>
        </w:trPr>
        <w:tc>
          <w:tcPr/>
          <w:p w:rsidR="00000000" w:rsidDel="00000000" w:rsidP="00000000" w:rsidRDefault="00000000" w:rsidRPr="00000000" w14:paraId="0000001C">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001D">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Network Flow Algorithms</w:t>
            </w:r>
          </w:p>
        </w:tc>
        <w:tc>
          <w:tcPr/>
          <w:p w:rsidR="00000000" w:rsidDel="00000000" w:rsidP="00000000" w:rsidRDefault="00000000" w:rsidRPr="00000000" w14:paraId="0000001E">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Max-flow/min-cut theorem, Ford–Fulkerson, Edmonds–Karp, Dinic’s algorithm.</w:t>
            </w:r>
          </w:p>
        </w:tc>
      </w:tr>
      <w:tr>
        <w:trPr>
          <w:cantSplit w:val="0"/>
          <w:tblHeader w:val="0"/>
        </w:trPr>
        <w:tc>
          <w:tcPr/>
          <w:p w:rsidR="00000000" w:rsidDel="00000000" w:rsidP="00000000" w:rsidRDefault="00000000" w:rsidRPr="00000000" w14:paraId="0000001F">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p w:rsidR="00000000" w:rsidDel="00000000" w:rsidP="00000000" w:rsidRDefault="00000000" w:rsidRPr="00000000" w14:paraId="00000020">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Algorithm Analysis and Computational Complexity</w:t>
            </w:r>
          </w:p>
        </w:tc>
        <w:tc>
          <w:tcPr/>
          <w:p w:rsidR="00000000" w:rsidDel="00000000" w:rsidP="00000000" w:rsidRDefault="00000000" w:rsidRPr="00000000" w14:paraId="00000021">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Asymptotic notation, recurrence relations, decision tree model.</w:t>
            </w:r>
          </w:p>
        </w:tc>
      </w:tr>
      <w:tr>
        <w:trPr>
          <w:cantSplit w:val="0"/>
          <w:tblHeader w:val="0"/>
        </w:trPr>
        <w:tc>
          <w:tcPr/>
          <w:p w:rsidR="00000000" w:rsidDel="00000000" w:rsidP="00000000" w:rsidRDefault="00000000" w:rsidRPr="00000000" w14:paraId="00000022">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p w:rsidR="00000000" w:rsidDel="00000000" w:rsidP="00000000" w:rsidRDefault="00000000" w:rsidRPr="00000000" w14:paraId="00000023">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NP-Completeness</w:t>
            </w:r>
          </w:p>
        </w:tc>
        <w:tc>
          <w:tcPr/>
          <w:p w:rsidR="00000000" w:rsidDel="00000000" w:rsidP="00000000" w:rsidRDefault="00000000" w:rsidRPr="00000000" w14:paraId="00000024">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 vs NP, reductions, classic NP-complete problems (SAT, Vertex Cover, TSP).</w:t>
            </w:r>
          </w:p>
        </w:tc>
      </w:tr>
      <w:tr>
        <w:trPr>
          <w:cantSplit w:val="0"/>
          <w:tblHeader w:val="0"/>
        </w:trPr>
        <w:tc>
          <w:tcPr/>
          <w:p w:rsidR="00000000" w:rsidDel="00000000" w:rsidP="00000000" w:rsidRDefault="00000000" w:rsidRPr="00000000" w14:paraId="00000025">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p w:rsidR="00000000" w:rsidDel="00000000" w:rsidP="00000000" w:rsidRDefault="00000000" w:rsidRPr="00000000" w14:paraId="00000026">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Approximation Algorithms</w:t>
            </w:r>
          </w:p>
        </w:tc>
        <w:tc>
          <w:tcPr/>
          <w:p w:rsidR="00000000" w:rsidDel="00000000" w:rsidP="00000000" w:rsidRDefault="00000000" w:rsidRPr="00000000" w14:paraId="00000027">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Greedy and LP-based approximations, approximation ratio analysis.</w:t>
            </w:r>
          </w:p>
        </w:tc>
      </w:tr>
      <w:tr>
        <w:trPr>
          <w:cantSplit w:val="0"/>
          <w:tblHeader w:val="0"/>
        </w:trPr>
        <w:tc>
          <w:tcPr/>
          <w:p w:rsidR="00000000" w:rsidDel="00000000" w:rsidP="00000000" w:rsidRDefault="00000000" w:rsidRPr="00000000" w14:paraId="00000028">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p w:rsidR="00000000" w:rsidDel="00000000" w:rsidP="00000000" w:rsidRDefault="00000000" w:rsidRPr="00000000" w14:paraId="00000029">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Randomized Algorithms</w:t>
            </w:r>
          </w:p>
        </w:tc>
        <w:tc>
          <w:tcPr/>
          <w:p w:rsidR="00000000" w:rsidDel="00000000" w:rsidP="00000000" w:rsidRDefault="00000000" w:rsidRPr="00000000" w14:paraId="0000002A">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Probabilistic analysis, expectation, variance, Chernoff and Markov bounds.</w:t>
            </w:r>
          </w:p>
        </w:tc>
      </w:tr>
      <w:tr>
        <w:trPr>
          <w:cantSplit w:val="0"/>
          <w:tblHeader w:val="0"/>
        </w:trPr>
        <w:tc>
          <w:tcPr/>
          <w:p w:rsidR="00000000" w:rsidDel="00000000" w:rsidP="00000000" w:rsidRDefault="00000000" w:rsidRPr="00000000" w14:paraId="0000002B">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p w:rsidR="00000000" w:rsidDel="00000000" w:rsidP="00000000" w:rsidRDefault="00000000" w:rsidRPr="00000000" w14:paraId="0000002C">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Strategies for Intractable Problems</w:t>
            </w:r>
          </w:p>
        </w:tc>
        <w:tc>
          <w:tcPr/>
          <w:p w:rsidR="00000000" w:rsidDel="00000000" w:rsidP="00000000" w:rsidRDefault="00000000" w:rsidRPr="00000000" w14:paraId="0000002D">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Branch and bound, backtracking, heuristics for NP-hard problems.</w:t>
            </w:r>
          </w:p>
        </w:tc>
      </w:tr>
      <w:tr>
        <w:trPr>
          <w:cantSplit w:val="0"/>
          <w:tblHeader w:val="0"/>
        </w:trPr>
        <w:tc>
          <w:tcPr/>
          <w:p w:rsidR="00000000" w:rsidDel="00000000" w:rsidP="00000000" w:rsidRDefault="00000000" w:rsidRPr="00000000" w14:paraId="0000002E">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w:t>
            </w:r>
          </w:p>
        </w:tc>
        <w:tc>
          <w:tcPr/>
          <w:p w:rsidR="00000000" w:rsidDel="00000000" w:rsidP="00000000" w:rsidRDefault="00000000" w:rsidRPr="00000000" w14:paraId="0000002F">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Programming Project</w:t>
            </w:r>
          </w:p>
        </w:tc>
        <w:tc>
          <w:tcPr/>
          <w:p w:rsidR="00000000" w:rsidDel="00000000" w:rsidP="00000000" w:rsidRDefault="00000000" w:rsidRPr="00000000" w14:paraId="00000030">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Implementing max-flow/min-cut for image segmentation.</w:t>
            </w:r>
          </w:p>
        </w:tc>
      </w:tr>
      <w:tr>
        <w:trPr>
          <w:cantSplit w:val="0"/>
          <w:tblHeader w:val="0"/>
        </w:trPr>
        <w:tc>
          <w:tcPr/>
          <w:p w:rsidR="00000000" w:rsidDel="00000000" w:rsidP="00000000" w:rsidRDefault="00000000" w:rsidRPr="00000000" w14:paraId="00000031">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p w:rsidR="00000000" w:rsidDel="00000000" w:rsidP="00000000" w:rsidRDefault="00000000" w:rsidRPr="00000000" w14:paraId="00000032">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 and Final Exam</w:t>
            </w:r>
          </w:p>
        </w:tc>
        <w:tc>
          <w:tcPr/>
          <w:p w:rsidR="00000000" w:rsidDel="00000000" w:rsidP="00000000" w:rsidRDefault="00000000" w:rsidRPr="00000000" w14:paraId="00000033">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Comprehensive review and final examination.</w:t>
            </w:r>
          </w:p>
        </w:tc>
      </w:tr>
    </w:tbl>
    <w:p w:rsidR="00000000" w:rsidDel="00000000" w:rsidP="00000000" w:rsidRDefault="00000000" w:rsidRPr="00000000" w14:paraId="00000034">
      <w:pPr>
        <w:spacing w:line="276"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Textbooks and References</w:t>
      </w:r>
    </w:p>
    <w:p w:rsidR="00000000" w:rsidDel="00000000" w:rsidP="00000000" w:rsidRDefault="00000000" w:rsidRPr="00000000" w14:paraId="00000036">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Main Required Textbook:</w:t>
      </w:r>
      <w:r w:rsidDel="00000000" w:rsidR="00000000" w:rsidRPr="00000000">
        <w:rPr>
          <w:rtl w:val="0"/>
        </w:rPr>
      </w:r>
    </w:p>
    <w:p w:rsidR="00000000" w:rsidDel="00000000" w:rsidP="00000000" w:rsidRDefault="00000000" w:rsidRPr="00000000" w14:paraId="00000037">
      <w:pPr>
        <w:numPr>
          <w:ilvl w:val="0"/>
          <w:numId w:val="1"/>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Wanling Qu, Tian Liu, Liang Zhang, and Hanpin Wang, </w:t>
      </w:r>
      <w:r w:rsidDel="00000000" w:rsidR="00000000" w:rsidRPr="00000000">
        <w:rPr>
          <w:rFonts w:ascii="Times New Roman" w:cs="Times New Roman" w:eastAsia="Times New Roman" w:hAnsi="Times New Roman"/>
          <w:i w:val="1"/>
          <w:iCs w:val="1"/>
          <w:sz w:val="22"/>
          <w:szCs w:val="22"/>
          <w:rtl w:val="0"/>
        </w:rPr>
        <w:t xml:space="preserve">Algorithm Design and Analysis</w:t>
      </w:r>
      <w:r w:rsidDel="00000000" w:rsidR="00000000" w:rsidRPr="00000000">
        <w:rPr>
          <w:rFonts w:ascii="Times New Roman" w:cs="Times New Roman" w:eastAsia="Times New Roman" w:hAnsi="Times New Roman"/>
          <w:sz w:val="22"/>
          <w:szCs w:val="22"/>
          <w:rtl w:val="0"/>
        </w:rPr>
        <w:t xml:space="preserve"> (2nd Edition), Tsinghua University Press, 2020.</w:t>
      </w:r>
    </w:p>
    <w:p w:rsidR="00000000" w:rsidDel="00000000" w:rsidP="00000000" w:rsidRDefault="00000000" w:rsidRPr="00000000" w14:paraId="00000038">
      <w:pPr>
        <w:numPr>
          <w:ilvl w:val="0"/>
          <w:numId w:val="1"/>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 H. Cormen, C. E. Leiserson, R. L. Rivest, and C. Stein, Introduction to Algorithms, 4th Edition, MIT Press.</w:t>
      </w:r>
    </w:p>
    <w:p w:rsidR="00000000" w:rsidDel="00000000" w:rsidP="00000000" w:rsidRDefault="00000000" w:rsidRPr="00000000" w14:paraId="00000039">
      <w:pPr>
        <w:numPr>
          <w:ilvl w:val="0"/>
          <w:numId w:val="1"/>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Hongzhi Wang, Big Data Algorithms, China Machine Press.</w:t>
      </w:r>
    </w:p>
    <w:p w:rsidR="00000000" w:rsidDel="00000000" w:rsidP="00000000" w:rsidRDefault="00000000" w:rsidRPr="00000000" w14:paraId="0000003A">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Recommended References:</w:t>
      </w:r>
      <w:r w:rsidDel="00000000" w:rsidR="00000000" w:rsidRPr="00000000">
        <w:rPr>
          <w:rtl w:val="0"/>
        </w:rPr>
      </w:r>
    </w:p>
    <w:p w:rsidR="00000000" w:rsidDel="00000000" w:rsidP="00000000" w:rsidRDefault="00000000" w:rsidRPr="00000000" w14:paraId="0000003B">
      <w:pPr>
        <w:numPr>
          <w:ilvl w:val="0"/>
          <w:numId w:val="1"/>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 Kleinberg, E. Tardos. Algorithm Design. Addison-Wesley</w:t>
      </w:r>
    </w:p>
    <w:p w:rsidR="00000000" w:rsidDel="00000000" w:rsidP="00000000" w:rsidRDefault="00000000" w:rsidRPr="00000000" w14:paraId="0000003C">
      <w:pPr>
        <w:numPr>
          <w:ilvl w:val="0"/>
          <w:numId w:val="1"/>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Robert Sedgewick, Kevin Wayne. Algorithms (4th edition). Addison-Wesley</w:t>
      </w:r>
    </w:p>
    <w:p w:rsidR="00000000" w:rsidDel="00000000" w:rsidP="00000000" w:rsidRDefault="00000000" w:rsidRPr="00000000" w14:paraId="0000003D">
      <w:pPr>
        <w:spacing w:line="276"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Course Assessment</w:t>
      </w:r>
    </w:p>
    <w:tbl>
      <w:tblPr>
        <w:tblStyle w:val="Table2"/>
        <w:tblW w:w="93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95"/>
        <w:gridCol w:w="5655"/>
        <w:gridCol w:w="1095"/>
        <w:tblGridChange w:id="0">
          <w:tblGrid>
            <w:gridCol w:w="2595"/>
            <w:gridCol w:w="5655"/>
            <w:gridCol w:w="1095"/>
          </w:tblGrid>
        </w:tblGridChange>
      </w:tblGrid>
      <w:tr>
        <w:trPr>
          <w:cantSplit w:val="0"/>
          <w:trHeight w:val="333.03344726562506" w:hRule="atLeast"/>
          <w:tblHeader w:val="0"/>
        </w:trPr>
        <w:tc>
          <w:tcPr/>
          <w:p w:rsidR="00000000" w:rsidDel="00000000" w:rsidP="00000000" w:rsidRDefault="00000000" w:rsidRPr="00000000" w14:paraId="0000003F">
            <w:pPr>
              <w:spacing w:after="16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Component</w:t>
            </w:r>
          </w:p>
        </w:tc>
        <w:tc>
          <w:tcPr/>
          <w:p w:rsidR="00000000" w:rsidDel="00000000" w:rsidP="00000000" w:rsidRDefault="00000000" w:rsidRPr="00000000" w14:paraId="00000040">
            <w:pPr>
              <w:spacing w:after="16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p w:rsidR="00000000" w:rsidDel="00000000" w:rsidP="00000000" w:rsidRDefault="00000000" w:rsidRPr="00000000" w14:paraId="00000041">
            <w:pPr>
              <w:spacing w:after="16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Weight</w:t>
            </w:r>
          </w:p>
        </w:tc>
      </w:tr>
      <w:tr>
        <w:trPr>
          <w:cantSplit w:val="0"/>
          <w:trHeight w:val="333.03344726562506" w:hRule="atLeast"/>
          <w:tblHeader w:val="0"/>
        </w:trPr>
        <w:tc>
          <w:tcPr/>
          <w:p w:rsidR="00000000" w:rsidDel="00000000" w:rsidP="00000000" w:rsidRDefault="00000000" w:rsidRPr="00000000" w14:paraId="00000042">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Class Participation</w:t>
            </w:r>
            <w:r w:rsidDel="00000000" w:rsidR="00000000" w:rsidRPr="00000000">
              <w:rPr>
                <w:rtl w:val="0"/>
              </w:rPr>
            </w:r>
          </w:p>
        </w:tc>
        <w:tc>
          <w:tcPr/>
          <w:p w:rsidR="00000000" w:rsidDel="00000000" w:rsidP="00000000" w:rsidRDefault="00000000" w:rsidRPr="00000000" w14:paraId="00000043">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Attendance and in-class discussion</w:t>
            </w:r>
          </w:p>
        </w:tc>
        <w:tc>
          <w:tcPr/>
          <w:p w:rsidR="00000000" w:rsidDel="00000000" w:rsidP="00000000" w:rsidRDefault="00000000" w:rsidRPr="00000000" w14:paraId="00000044">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r>
      <w:tr>
        <w:trPr>
          <w:cantSplit w:val="0"/>
          <w:tblHeader w:val="0"/>
        </w:trPr>
        <w:tc>
          <w:tcPr/>
          <w:p w:rsidR="00000000" w:rsidDel="00000000" w:rsidP="00000000" w:rsidRDefault="00000000" w:rsidRPr="00000000" w14:paraId="00000045">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Programming Assignments</w:t>
            </w:r>
            <w:r w:rsidDel="00000000" w:rsidR="00000000" w:rsidRPr="00000000">
              <w:rPr>
                <w:rtl w:val="0"/>
              </w:rPr>
            </w:r>
          </w:p>
        </w:tc>
        <w:tc>
          <w:tcPr/>
          <w:p w:rsidR="00000000" w:rsidDel="00000000" w:rsidP="00000000" w:rsidRDefault="00000000" w:rsidRPr="00000000" w14:paraId="00000046">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 a max-flow/min-cut algorithm for image segmentation</w:t>
            </w:r>
          </w:p>
        </w:tc>
        <w:tc>
          <w:tcPr/>
          <w:p w:rsidR="00000000" w:rsidDel="00000000" w:rsidP="00000000" w:rsidRDefault="00000000" w:rsidRPr="00000000" w14:paraId="00000047">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w:t>
            </w:r>
          </w:p>
        </w:tc>
      </w:tr>
      <w:tr>
        <w:trPr>
          <w:cantSplit w:val="0"/>
          <w:tblHeader w:val="0"/>
        </w:trPr>
        <w:tc>
          <w:tcPr/>
          <w:p w:rsidR="00000000" w:rsidDel="00000000" w:rsidP="00000000" w:rsidRDefault="00000000" w:rsidRPr="00000000" w14:paraId="00000048">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Final Examination</w:t>
            </w:r>
            <w:r w:rsidDel="00000000" w:rsidR="00000000" w:rsidRPr="00000000">
              <w:rPr>
                <w:rtl w:val="0"/>
              </w:rPr>
            </w:r>
          </w:p>
        </w:tc>
        <w:tc>
          <w:tcPr/>
          <w:p w:rsidR="00000000" w:rsidDel="00000000" w:rsidP="00000000" w:rsidRDefault="00000000" w:rsidRPr="00000000" w14:paraId="00000049">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Written exam assessing theoretical understanding and problem-solving ability</w:t>
            </w:r>
          </w:p>
        </w:tc>
        <w:tc>
          <w:tcPr/>
          <w:p w:rsidR="00000000" w:rsidDel="00000000" w:rsidP="00000000" w:rsidRDefault="00000000" w:rsidRPr="00000000" w14:paraId="0000004A">
            <w:pPr>
              <w:spacing w:after="16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w:t>
            </w:r>
          </w:p>
        </w:tc>
      </w:tr>
    </w:tbl>
    <w:p w:rsidR="00000000" w:rsidDel="00000000" w:rsidP="00000000" w:rsidRDefault="00000000" w:rsidRPr="00000000" w14:paraId="0000004B">
      <w:pPr>
        <w:spacing w:line="276"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Programming Assignment </w:t>
      </w:r>
    </w:p>
    <w:p w:rsidR="00000000" w:rsidDel="00000000" w:rsidP="00000000" w:rsidRDefault="00000000" w:rsidRPr="00000000" w14:paraId="0000004D">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Title:</w:t>
      </w:r>
      <w:r w:rsidDel="00000000" w:rsidR="00000000" w:rsidRPr="00000000">
        <w:rPr>
          <w:rFonts w:ascii="Times New Roman" w:cs="Times New Roman" w:eastAsia="Times New Roman" w:hAnsi="Times New Roman"/>
          <w:sz w:val="22"/>
          <w:szCs w:val="22"/>
          <w:rtl w:val="0"/>
        </w:rPr>
        <w:t xml:space="preserve"> Image Segmentation using Max-flow/Min-cut</w:t>
        <w:br w:type="textWrapping"/>
      </w:r>
      <w:r w:rsidDel="00000000" w:rsidR="00000000" w:rsidRPr="00000000">
        <w:rPr>
          <w:rFonts w:ascii="Times New Roman" w:cs="Times New Roman" w:eastAsia="Times New Roman" w:hAnsi="Times New Roman"/>
          <w:b w:val="1"/>
          <w:bCs w:val="1"/>
          <w:sz w:val="22"/>
          <w:szCs w:val="22"/>
          <w:rtl w:val="0"/>
        </w:rPr>
        <w:t xml:space="preserve">Objective:</w:t>
      </w:r>
      <w:r w:rsidDel="00000000" w:rsidR="00000000" w:rsidRPr="00000000">
        <w:rPr>
          <w:rFonts w:ascii="Times New Roman" w:cs="Times New Roman" w:eastAsia="Times New Roman" w:hAnsi="Times New Roman"/>
          <w:sz w:val="22"/>
          <w:szCs w:val="22"/>
          <w:rtl w:val="0"/>
        </w:rPr>
        <w:t xml:space="preserve"> Apply the maximum flow–minimum cut concept to perform segmentation on sample images.</w:t>
        <w:br w:type="textWrapping"/>
      </w:r>
      <w:r w:rsidDel="00000000" w:rsidR="00000000" w:rsidRPr="00000000">
        <w:rPr>
          <w:rFonts w:ascii="Times New Roman" w:cs="Times New Roman" w:eastAsia="Times New Roman" w:hAnsi="Times New Roman"/>
          <w:b w:val="1"/>
          <w:bCs w:val="1"/>
          <w:sz w:val="22"/>
          <w:szCs w:val="22"/>
          <w:rtl w:val="0"/>
        </w:rPr>
        <w:t xml:space="preserve">Submission Requirements:</w:t>
      </w:r>
      <w:r w:rsidDel="00000000" w:rsidR="00000000" w:rsidRPr="00000000">
        <w:rPr>
          <w:rtl w:val="0"/>
        </w:rPr>
      </w:r>
    </w:p>
    <w:p w:rsidR="00000000" w:rsidDel="00000000" w:rsidP="00000000" w:rsidRDefault="00000000" w:rsidRPr="00000000" w14:paraId="0000004E">
      <w:pPr>
        <w:numPr>
          <w:ilvl w:val="0"/>
          <w:numId w:val="2"/>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Algorithm design explanation with formulas and flowcharts</w:t>
      </w:r>
    </w:p>
    <w:p w:rsidR="00000000" w:rsidDel="00000000" w:rsidP="00000000" w:rsidRDefault="00000000" w:rsidRPr="00000000" w14:paraId="0000004F">
      <w:pPr>
        <w:numPr>
          <w:ilvl w:val="0"/>
          <w:numId w:val="2"/>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Implementation code and screenshots of segmented images</w:t>
      </w:r>
    </w:p>
    <w:p w:rsidR="00000000" w:rsidDel="00000000" w:rsidP="00000000" w:rsidRDefault="00000000" w:rsidRPr="00000000" w14:paraId="00000050">
      <w:pPr>
        <w:numPr>
          <w:ilvl w:val="0"/>
          <w:numId w:val="2"/>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Complexity analysis and report in PDF format</w:t>
      </w:r>
    </w:p>
    <w:p w:rsidR="00000000" w:rsidDel="00000000" w:rsidP="00000000" w:rsidRDefault="00000000" w:rsidRPr="00000000" w14:paraId="00000051">
      <w:pPr>
        <w:spacing w:line="276" w:lineRule="auto"/>
        <w:rPr>
          <w:rFonts w:ascii="Times New Roman" w:cs="Times New Roman" w:eastAsia="Times New Roman" w:hAnsi="Times New Roman"/>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82CF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82CF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82CF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82CF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82CF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82CF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82CF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82CF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82CF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82CF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82CF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82CF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82CF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82CF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82CF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82CF5"/>
    <w:rPr>
      <w:i w:val="1"/>
      <w:iCs w:val="1"/>
      <w:color w:val="404040" w:themeColor="text1" w:themeTint="0000BF"/>
    </w:rPr>
  </w:style>
  <w:style w:type="paragraph" w:styleId="ListParagraph">
    <w:name w:val="List Paragraph"/>
    <w:basedOn w:val="Normal"/>
    <w:uiPriority w:val="34"/>
    <w:qFormat w:val="1"/>
    <w:rsid w:val="00C82CF5"/>
    <w:pPr>
      <w:ind w:left="720"/>
      <w:contextualSpacing w:val="1"/>
    </w:pPr>
  </w:style>
  <w:style w:type="character" w:styleId="IntenseEmphasis">
    <w:name w:val="Intense Emphasis"/>
    <w:basedOn w:val="DefaultParagraphFont"/>
    <w:uiPriority w:val="21"/>
    <w:qFormat w:val="1"/>
    <w:rsid w:val="00C82CF5"/>
    <w:rPr>
      <w:i w:val="1"/>
      <w:iCs w:val="1"/>
      <w:color w:val="0f4761" w:themeColor="accent1" w:themeShade="0000BF"/>
    </w:rPr>
  </w:style>
  <w:style w:type="paragraph" w:styleId="IntenseQuote">
    <w:name w:val="Intense Quote"/>
    <w:basedOn w:val="Normal"/>
    <w:next w:val="Normal"/>
    <w:link w:val="IntenseQuoteChar"/>
    <w:uiPriority w:val="30"/>
    <w:qFormat w:val="1"/>
    <w:rsid w:val="00C82CF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82CF5"/>
    <w:rPr>
      <w:i w:val="1"/>
      <w:iCs w:val="1"/>
      <w:color w:val="0f4761" w:themeColor="accent1" w:themeShade="0000BF"/>
    </w:rPr>
  </w:style>
  <w:style w:type="character" w:styleId="IntenseReference">
    <w:name w:val="Intense Reference"/>
    <w:basedOn w:val="DefaultParagraphFont"/>
    <w:uiPriority w:val="32"/>
    <w:qFormat w:val="1"/>
    <w:rsid w:val="00C82CF5"/>
    <w:rPr>
      <w:b w:val="1"/>
      <w:bCs w:val="1"/>
      <w:smallCaps w:val="1"/>
      <w:color w:val="0f4761" w:themeColor="accent1" w:themeShade="0000BF"/>
      <w:spacing w:val="5"/>
    </w:rPr>
  </w:style>
  <w:style w:type="character" w:styleId="Hyperlink">
    <w:name w:val="Hyperlink"/>
    <w:basedOn w:val="DefaultParagraphFont"/>
    <w:uiPriority w:val="99"/>
    <w:unhideWhenUsed w:val="1"/>
    <w:rsid w:val="00A57AB2"/>
    <w:rPr>
      <w:color w:val="467886" w:themeColor="hyperlink"/>
      <w:u w:val="single"/>
    </w:rPr>
  </w:style>
  <w:style w:type="character" w:styleId="UnresolvedMention">
    <w:name w:val="Unresolved Mention"/>
    <w:basedOn w:val="DefaultParagraphFont"/>
    <w:uiPriority w:val="99"/>
    <w:semiHidden w:val="1"/>
    <w:unhideWhenUsed w:val="1"/>
    <w:rsid w:val="00A57AB2"/>
    <w:rPr>
      <w:color w:val="605e5c"/>
      <w:shd w:color="auto" w:fill="e1dfdd" w:val="clear"/>
    </w:rPr>
  </w:style>
  <w:style w:type="table" w:styleId="TableGridLight">
    <w:name w:val="Grid Table Light"/>
    <w:basedOn w:val="TableNormal"/>
    <w:uiPriority w:val="40"/>
    <w:rsid w:val="007C3B56"/>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aizhim@mail.sysu.edu.c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r2iPmoMFolGfgDvUDL+c5Y4hQ==">CgMxLjA4AHIhMVIwejJCVWk0NGJTNkprX0RHaXh5NmRQRWRUQzNHSWFN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2025-11-05T16:50:00Z</dcterms:created>
  <dc:creator>Shanshan Zhong</dc:creator>
</cp:coreProperties>
</file>