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Times New Roman" w:cs="Times New Roman" w:eastAsia="Times New Roman" w:hAnsi="Times New Roman"/>
          <w:color w:val="1b1c1d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Sun Yat-sen University (SYSU)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Course Title: Stochastic Processes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Instructors: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br w:type="textWrapping"/>
        <w:t xml:space="preserve">• Prof. Xiao Ma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2"/>
            <w:szCs w:val="22"/>
            <w:u w:val="single"/>
            <w:rtl w:val="0"/>
          </w:rPr>
          <w:t xml:space="preserve">maxiao@mail.sysu.edu.cn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</w:t>
        <w:br w:type="textWrapping"/>
        <w:t xml:space="preserve">• Prof. Jie Gong 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2"/>
            <w:szCs w:val="22"/>
            <w:u w:val="single"/>
            <w:rtl w:val="0"/>
          </w:rPr>
          <w:t xml:space="preserve">gongj26@mail.sysu.edu.cn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Department: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School of Computer Science and Engineering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Credits: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3 credits (54 contact hours over 18 weeks; 3 contact hours per week)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Semester Offered: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Fall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Course Description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This graduate-level course introduces the theory and applications of stochastic processes for computer and information systems. It develops the mathematical foundations for analyzing random phenomena evolving over time — including probability bounds, Poisson and renewal processes, Markov models (discrete and continuous time), queuing systems, and stochastic decision processes such as Markov Decision Processes (MDPs).</w:t>
        <w:br w:type="textWrapping"/>
        <w:t xml:space="preserve">Prof. Xiao Ma covers probability models, Poisson and Markov processes, queueing, and renewal theory; Prof. Jie Gong focuses on MDPs, finite / infinite-horizon dynamic programming, approximate dynamic programming, and reinforcement learning.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Learning Outcomes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Upon successful completion of this course, students will be able to: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Formulate stochastic process models and classify their types (discrete/continuous time and state).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Apply probability inequalities and limit theorems to bound stochastic behavior.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Model arrival and renewal systems using Poisson and renewal processes.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Analyze Markov chains and compute stationary distributions and steady-state behavior.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Construct and solve continuous-time Markov models with generator matrices and Kolmogorov equations.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Apply queueing theory to evaluate system performance.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Formulate and solve finite and infinite-horizon MDPs using Bellman equations.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 approximate dynamic programming and reinforcement learning methods.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Analyze renewal and stopping-time models for long-run average behavior.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Carry out simulations and numerical experiments using MATLAB or Python.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Course Topics</w:t>
      </w:r>
    </w:p>
    <w:tbl>
      <w:tblPr>
        <w:tblStyle w:val="Table1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70"/>
        <w:gridCol w:w="7080"/>
        <w:gridCol w:w="1410"/>
        <w:tblGridChange w:id="0">
          <w:tblGrid>
            <w:gridCol w:w="870"/>
            <w:gridCol w:w="7080"/>
            <w:gridCol w:w="14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Key Concepts / Methods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Instructor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Introduction to Stochastic Processes — definitions, examples, time/state classification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Typical Probability Models &amp; Bounds — Bernoulli, Polya urn, Markov/Chebyshev/Chernoff inequalities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Limits in Probability — LLN, CLT, types of convergence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id w:val="-101107970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2"/>
                    <w:szCs w:val="22"/>
                    <w:rtl w:val="0"/>
                  </w:rPr>
                  <w:t xml:space="preserve">Arrival &amp; Renewal Processes — Bernoulli → Poisson limit, renewal definition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Properties of the Poisson Process — independent increments, superposition/splitting, NHPP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Finite-State Markov Chains — transition matrices, communication classes, recurrence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Stochastic Matrices — stationary distribution, ergodicity, eigenstructure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Continuous-Time Markov Chains (CTMC) — generator matrix Q, Kolmogorov equations, birth–death models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Gong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Queuing Theory — M/M/1, M/M/m, Little’s Law, steady-state analysis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Gong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Markov Decision Processes (MDP) and Dynamic Programming — state-action-reward model, Bellman optimality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Gong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Finite-Horizon MDPs — backward induction, time-dependent optimal policies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Gong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Infinite-Horizon MDPs — discounted vs average reward, value iteration, policy iteration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Gong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Approximate Dynamic Programming &amp; Reinforcement Learning — value function approximation, rollout, Q-learning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Gong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Renewal Processes — renewal-reward theorem, limiting rates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Stopping Times for Repeated Experiments — Wald’s equality, sequential decisions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</w:t>
            </w:r>
          </w:p>
        </w:tc>
      </w:tr>
    </w:tbl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Textbooks and References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• Robert G. Gallager, Stochastic Processes: Theory for Applications, Cambridge University Press, 2013.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• Michael Mitzenmacher and Eli Upfal, Probability and Computing: Randomization and Probabilistic Techniques in Algorithms and Data Analysis (second edition), Cambridge University Press, 2017.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• Dimitri P. Bertsekas, Dynamic Programming and Optimal Control,Vol. I, 3rd Edition, Athena Scientific, 2005.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Course Assessment</w:t>
      </w:r>
    </w:p>
    <w:tbl>
      <w:tblPr>
        <w:tblStyle w:val="Table2"/>
        <w:tblW w:w="934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665"/>
        <w:gridCol w:w="6570"/>
        <w:gridCol w:w="1110"/>
        <w:tblGridChange w:id="0">
          <w:tblGrid>
            <w:gridCol w:w="1665"/>
            <w:gridCol w:w="6570"/>
            <w:gridCol w:w="11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Weight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Attendance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Participation and in-class engagement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Coursework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11 short quizzes and 1 final programming project (simulation or MDP/RL implementation)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Final Exam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Comprehensive written exam covering theory and modeling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50 %</w:t>
            </w:r>
          </w:p>
        </w:tc>
      </w:tr>
    </w:tbl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Course Philosophy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This course integrates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theory, modeling, and computation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  <w:br w:type="textWrapping"/>
        <w:t xml:space="preserve">Prof. Ma emphasizes the probabilistic and Markovian modeling foundations; Prof. Gong focuses on decision optimization and reinforcement learning connections.</w:t>
        <w:br w:type="textWrapping"/>
        <w:t xml:space="preserve">Together, they provide a unified framework from probabilistic reasoning to stochastic control and AI applications.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A433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A433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A433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A433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A433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A433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A433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A433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A433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A433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A433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A433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A433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A433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A433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A433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A433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A433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A433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A433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A433B"/>
    <w:rPr>
      <w:b w:val="1"/>
      <w:bCs w:val="1"/>
      <w:smallCaps w:val="1"/>
      <w:color w:val="0f4761" w:themeColor="accent1" w:themeShade="0000BF"/>
      <w:spacing w:val="5"/>
    </w:rPr>
  </w:style>
  <w:style w:type="table" w:styleId="TableGridLight">
    <w:name w:val="Grid Table Light"/>
    <w:basedOn w:val="TableNormal"/>
    <w:uiPriority w:val="40"/>
    <w:rsid w:val="0019233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7359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3591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xiao@mail.sysu.edu.cn" TargetMode="External"/><Relationship Id="rId8" Type="http://schemas.openxmlformats.org/officeDocument/2006/relationships/hyperlink" Target="mailto:gongj26@mail.sysu.edu.c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AwEzRn2C2BafwnPg9dGPP3SWNQ==">CgMxLjAaIwoBMBIeChwIB0IYCg9UaW1lcyBOZXcgUm9tYW4SBUNhcmRvOAByITFhVC1DUUhBMWVmVGlzUU1vMEdvWWxaTWlxUUVSeVpUcA==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2025-11-06T03:57:00Z</dcterms:created>
  <dc:creator>Shanshan Zhong</dc:creator>
</cp:coreProperties>
</file>