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Sun Yat-sen University (SYSU)</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Course Title</w:t>
      </w:r>
      <w:r w:rsidDel="00000000" w:rsidR="00000000" w:rsidRPr="00000000">
        <w:rPr>
          <w:rFonts w:ascii="Times New Roman" w:cs="Times New Roman" w:eastAsia="Times New Roman" w:hAnsi="Times New Roman"/>
          <w:sz w:val="22"/>
          <w:szCs w:val="22"/>
          <w:rtl w:val="0"/>
        </w:rPr>
        <w:t xml:space="preserve">: Computational Visual Media</w:t>
        <w:br w:type="textWrapping"/>
      </w:r>
      <w:r w:rsidDel="00000000" w:rsidR="00000000" w:rsidRPr="00000000">
        <w:rPr>
          <w:rFonts w:ascii="Times New Roman" w:cs="Times New Roman" w:eastAsia="Times New Roman" w:hAnsi="Times New Roman"/>
          <w:b w:val="1"/>
          <w:bCs w:val="1"/>
          <w:sz w:val="22"/>
          <w:szCs w:val="22"/>
          <w:rtl w:val="0"/>
        </w:rPr>
        <w:t xml:space="preserve">Instructors</w:t>
      </w:r>
      <w:r w:rsidDel="00000000" w:rsidR="00000000" w:rsidRPr="00000000">
        <w:rPr>
          <w:rFonts w:ascii="Times New Roman" w:cs="Times New Roman" w:eastAsia="Times New Roman" w:hAnsi="Times New Roman"/>
          <w:sz w:val="22"/>
          <w:szCs w:val="22"/>
          <w:rtl w:val="0"/>
        </w:rPr>
        <w:t xml:space="preserve">:</w:t>
        <w:br w:type="textWrapping"/>
        <w:t xml:space="preserve">• Prof. </w:t>
      </w:r>
      <w:r w:rsidDel="00000000" w:rsidR="00000000" w:rsidRPr="00000000">
        <w:rPr>
          <w:rFonts w:ascii="Times New Roman" w:cs="Times New Roman" w:eastAsia="Times New Roman" w:hAnsi="Times New Roman"/>
          <w:b w:val="1"/>
          <w:bCs w:val="1"/>
          <w:sz w:val="22"/>
          <w:szCs w:val="22"/>
          <w:rtl w:val="0"/>
        </w:rPr>
        <w:t xml:space="preserve">Zhuo Su</w:t>
      </w:r>
      <w:r w:rsidDel="00000000" w:rsidR="00000000" w:rsidRPr="00000000">
        <w:rPr>
          <w:rFonts w:ascii="Times New Roman" w:cs="Times New Roman" w:eastAsia="Times New Roman" w:hAnsi="Times New Roman"/>
          <w:sz w:val="22"/>
          <w:szCs w:val="22"/>
          <w:rtl w:val="0"/>
        </w:rPr>
        <w:t xml:space="preserve"> (</w:t>
      </w:r>
      <w:hyperlink r:id="rId7">
        <w:r w:rsidDel="00000000" w:rsidR="00000000" w:rsidRPr="00000000">
          <w:rPr>
            <w:rFonts w:ascii="Times New Roman" w:cs="Times New Roman" w:eastAsia="Times New Roman" w:hAnsi="Times New Roman"/>
            <w:color w:val="467886"/>
            <w:sz w:val="22"/>
            <w:szCs w:val="22"/>
            <w:u w:val="single"/>
            <w:rtl w:val="0"/>
          </w:rPr>
          <w:t xml:space="preserve">suzhuo3@mail.sysu.edu.cn</w:t>
        </w:r>
      </w:hyperlink>
      <w:r w:rsidDel="00000000" w:rsidR="00000000" w:rsidRPr="00000000">
        <w:rPr>
          <w:rFonts w:ascii="Times New Roman" w:cs="Times New Roman" w:eastAsia="Times New Roman" w:hAnsi="Times New Roman"/>
          <w:sz w:val="22"/>
          <w:szCs w:val="22"/>
          <w:rtl w:val="0"/>
        </w:rPr>
        <w:t xml:space="preserve">)</w:t>
        <w:br w:type="textWrapping"/>
        <w:t xml:space="preserve">• Prof. </w:t>
      </w:r>
      <w:r w:rsidDel="00000000" w:rsidR="00000000" w:rsidRPr="00000000">
        <w:rPr>
          <w:rFonts w:ascii="Times New Roman" w:cs="Times New Roman" w:eastAsia="Times New Roman" w:hAnsi="Times New Roman"/>
          <w:b w:val="1"/>
          <w:bCs w:val="1"/>
          <w:sz w:val="22"/>
          <w:szCs w:val="22"/>
          <w:rtl w:val="0"/>
        </w:rPr>
        <w:t xml:space="preserve">Ruomei Wang</w:t>
      </w:r>
      <w:r w:rsidDel="00000000" w:rsidR="00000000" w:rsidRPr="00000000">
        <w:rPr>
          <w:rFonts w:ascii="Times New Roman" w:cs="Times New Roman" w:eastAsia="Times New Roman" w:hAnsi="Times New Roman"/>
          <w:sz w:val="22"/>
          <w:szCs w:val="22"/>
          <w:rtl w:val="0"/>
        </w:rPr>
        <w:t xml:space="preserve"> (</w:t>
      </w:r>
      <w:hyperlink r:id="rId8">
        <w:r w:rsidDel="00000000" w:rsidR="00000000" w:rsidRPr="00000000">
          <w:rPr>
            <w:rFonts w:ascii="Times New Roman" w:cs="Times New Roman" w:eastAsia="Times New Roman" w:hAnsi="Times New Roman"/>
            <w:color w:val="467886"/>
            <w:sz w:val="22"/>
            <w:szCs w:val="22"/>
            <w:u w:val="single"/>
            <w:rtl w:val="0"/>
          </w:rPr>
          <w:t xml:space="preserve">isswrm@mail.sysu.edu.cn</w:t>
        </w:r>
      </w:hyperlink>
      <w:r w:rsidDel="00000000" w:rsidR="00000000" w:rsidRPr="00000000">
        <w:rPr>
          <w:rFonts w:ascii="Times New Roman" w:cs="Times New Roman" w:eastAsia="Times New Roman" w:hAnsi="Times New Roman"/>
          <w:sz w:val="22"/>
          <w:szCs w:val="22"/>
          <w:rtl w:val="0"/>
        </w:rPr>
        <w:t xml:space="preserve">)</w:t>
        <w:br w:type="textWrapping"/>
        <w:t xml:space="preserve">• Prof. </w:t>
      </w:r>
      <w:r w:rsidDel="00000000" w:rsidR="00000000" w:rsidRPr="00000000">
        <w:rPr>
          <w:rFonts w:ascii="Times New Roman" w:cs="Times New Roman" w:eastAsia="Times New Roman" w:hAnsi="Times New Roman"/>
          <w:b w:val="1"/>
          <w:bCs w:val="1"/>
          <w:sz w:val="22"/>
          <w:szCs w:val="22"/>
          <w:rtl w:val="0"/>
        </w:rPr>
        <w:t xml:space="preserve">Chengying Gao</w:t>
      </w:r>
      <w:r w:rsidDel="00000000" w:rsidR="00000000" w:rsidRPr="00000000">
        <w:rPr>
          <w:rFonts w:ascii="Times New Roman" w:cs="Times New Roman" w:eastAsia="Times New Roman" w:hAnsi="Times New Roman"/>
          <w:sz w:val="22"/>
          <w:szCs w:val="22"/>
          <w:rtl w:val="0"/>
        </w:rPr>
        <w:t xml:space="preserve"> (</w:t>
      </w:r>
      <w:hyperlink r:id="rId9">
        <w:r w:rsidDel="00000000" w:rsidR="00000000" w:rsidRPr="00000000">
          <w:rPr>
            <w:rFonts w:ascii="Times New Roman" w:cs="Times New Roman" w:eastAsia="Times New Roman" w:hAnsi="Times New Roman"/>
            <w:color w:val="467886"/>
            <w:sz w:val="22"/>
            <w:szCs w:val="22"/>
            <w:u w:val="single"/>
            <w:rtl w:val="0"/>
          </w:rPr>
          <w:t xml:space="preserve">mcsgcy@mail.sysu.edu.cn</w:t>
        </w:r>
      </w:hyperlink>
      <w:r w:rsidDel="00000000" w:rsidR="00000000" w:rsidRPr="00000000">
        <w:rPr>
          <w:rFonts w:ascii="Times New Roman" w:cs="Times New Roman" w:eastAsia="Times New Roman" w:hAnsi="Times New Roman"/>
          <w:sz w:val="22"/>
          <w:szCs w:val="22"/>
          <w:rtl w:val="0"/>
        </w:rPr>
        <w:t xml:space="preserve">)</w:t>
        <w:br w:type="textWrapping"/>
      </w:r>
      <w:r w:rsidDel="00000000" w:rsidR="00000000" w:rsidRPr="00000000">
        <w:rPr>
          <w:rFonts w:ascii="Times New Roman" w:cs="Times New Roman" w:eastAsia="Times New Roman" w:hAnsi="Times New Roman"/>
          <w:b w:val="1"/>
          <w:bCs w:val="1"/>
          <w:sz w:val="22"/>
          <w:szCs w:val="22"/>
          <w:rtl w:val="0"/>
        </w:rPr>
        <w:t xml:space="preserve">Department:</w:t>
      </w:r>
      <w:r w:rsidDel="00000000" w:rsidR="00000000" w:rsidRPr="00000000">
        <w:rPr>
          <w:rFonts w:ascii="Times New Roman" w:cs="Times New Roman" w:eastAsia="Times New Roman" w:hAnsi="Times New Roman"/>
          <w:sz w:val="22"/>
          <w:szCs w:val="22"/>
          <w:rtl w:val="0"/>
        </w:rPr>
        <w:t xml:space="preserve"> School of Computer Science and Engineering</w:t>
        <w:br w:type="textWrapping"/>
      </w:r>
      <w:r w:rsidDel="00000000" w:rsidR="00000000" w:rsidRPr="00000000">
        <w:rPr>
          <w:rFonts w:ascii="Times New Roman" w:cs="Times New Roman" w:eastAsia="Times New Roman" w:hAnsi="Times New Roman"/>
          <w:b w:val="1"/>
          <w:bCs w:val="1"/>
          <w:sz w:val="22"/>
          <w:szCs w:val="22"/>
          <w:rtl w:val="0"/>
        </w:rPr>
        <w:t xml:space="preserve">Credits:</w:t>
      </w:r>
      <w:r w:rsidDel="00000000" w:rsidR="00000000" w:rsidRPr="00000000">
        <w:rPr>
          <w:rFonts w:ascii="Times New Roman" w:cs="Times New Roman" w:eastAsia="Times New Roman" w:hAnsi="Times New Roman"/>
          <w:sz w:val="22"/>
          <w:szCs w:val="22"/>
          <w:rtl w:val="0"/>
        </w:rPr>
        <w:t xml:space="preserve"> 3 credits (54 contact hours over 18 weeks; 3 contact hours per week)</w:t>
        <w:br w:type="textWrapping"/>
      </w:r>
      <w:r w:rsidDel="00000000" w:rsidR="00000000" w:rsidRPr="00000000">
        <w:rPr>
          <w:rFonts w:ascii="Times New Roman" w:cs="Times New Roman" w:eastAsia="Times New Roman" w:hAnsi="Times New Roman"/>
          <w:b w:val="1"/>
          <w:bCs w:val="1"/>
          <w:sz w:val="22"/>
          <w:szCs w:val="22"/>
          <w:rtl w:val="0"/>
        </w:rPr>
        <w:t xml:space="preserve">Semester Offered:</w:t>
      </w:r>
      <w:r w:rsidDel="00000000" w:rsidR="00000000" w:rsidRPr="00000000">
        <w:rPr>
          <w:rFonts w:ascii="Times New Roman" w:cs="Times New Roman" w:eastAsia="Times New Roman" w:hAnsi="Times New Roman"/>
          <w:sz w:val="22"/>
          <w:szCs w:val="22"/>
          <w:rtl w:val="0"/>
        </w:rPr>
        <w:t xml:space="preserve"> Fall 2022</w:t>
      </w:r>
    </w:p>
    <w:p w:rsidR="00000000" w:rsidDel="00000000" w:rsidP="00000000" w:rsidRDefault="00000000" w:rsidRPr="00000000" w14:paraId="00000003">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Course Description</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graduate-level course introduces the fundamental theories, classic algorithms, and recent deep-learning developments for </w:t>
      </w:r>
      <w:r w:rsidDel="00000000" w:rsidR="00000000" w:rsidRPr="00000000">
        <w:rPr>
          <w:rFonts w:ascii="Times New Roman" w:cs="Times New Roman" w:eastAsia="Times New Roman" w:hAnsi="Times New Roman"/>
          <w:b w:val="1"/>
          <w:bCs w:val="1"/>
          <w:sz w:val="22"/>
          <w:szCs w:val="22"/>
          <w:rtl w:val="0"/>
        </w:rPr>
        <w:t xml:space="preserve">computational visual media</w:t>
      </w:r>
      <w:r w:rsidDel="00000000" w:rsidR="00000000" w:rsidRPr="00000000">
        <w:rPr>
          <w:rFonts w:ascii="Times New Roman" w:cs="Times New Roman" w:eastAsia="Times New Roman" w:hAnsi="Times New Roman"/>
          <w:sz w:val="22"/>
          <w:szCs w:val="22"/>
          <w:rtl w:val="0"/>
        </w:rPr>
        <w:t xml:space="preserve">.</w:t>
        <w:br w:type="textWrapping"/>
        <w:t xml:space="preserve">The course is organized into three coherent parts taught by three instructors:</w:t>
      </w:r>
    </w:p>
    <w:p w:rsidR="00000000" w:rsidDel="00000000" w:rsidP="00000000" w:rsidRDefault="00000000" w:rsidRPr="00000000" w14:paraId="00000006">
      <w:pPr>
        <w:numPr>
          <w:ilvl w:val="0"/>
          <w:numId w:val="2"/>
        </w:numPr>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Geometry- and filtering-based computational imaging</w:t>
      </w:r>
      <w:r w:rsidDel="00000000" w:rsidR="00000000" w:rsidRPr="00000000">
        <w:rPr>
          <w:rFonts w:ascii="Times New Roman" w:cs="Times New Roman" w:eastAsia="Times New Roman" w:hAnsi="Times New Roman"/>
          <w:sz w:val="22"/>
          <w:szCs w:val="22"/>
          <w:rtl w:val="0"/>
        </w:rPr>
        <w:t xml:space="preserve"> (Su): edge-aware filtering, fast/bilateral/guided/domain-transform solvers, and their connections to optimization and learning models for image enhancement, non-photorealistic rendering, and 3D geometry processing.</w:t>
      </w:r>
    </w:p>
    <w:p w:rsidR="00000000" w:rsidDel="00000000" w:rsidP="00000000" w:rsidRDefault="00000000" w:rsidRPr="00000000" w14:paraId="00000007">
      <w:pPr>
        <w:numPr>
          <w:ilvl w:val="0"/>
          <w:numId w:val="2"/>
        </w:numPr>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Video understanding and visualization</w:t>
      </w:r>
      <w:r w:rsidDel="00000000" w:rsidR="00000000" w:rsidRPr="00000000">
        <w:rPr>
          <w:rFonts w:ascii="Times New Roman" w:cs="Times New Roman" w:eastAsia="Times New Roman" w:hAnsi="Times New Roman"/>
          <w:sz w:val="22"/>
          <w:szCs w:val="22"/>
          <w:rtl w:val="0"/>
        </w:rPr>
        <w:t xml:space="preserve"> (Wang): video structure analysis, video–text processing, educational video processing, video summarization and thumbnailing, content-based video retrieval, and human action understanding.</w:t>
      </w:r>
    </w:p>
    <w:p w:rsidR="00000000" w:rsidDel="00000000" w:rsidP="00000000" w:rsidRDefault="00000000" w:rsidRPr="00000000" w14:paraId="00000008">
      <w:pPr>
        <w:numPr>
          <w:ilvl w:val="0"/>
          <w:numId w:val="2"/>
        </w:numPr>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Sketch computing</w:t>
      </w:r>
      <w:r w:rsidDel="00000000" w:rsidR="00000000" w:rsidRPr="00000000">
        <w:rPr>
          <w:rFonts w:ascii="Times New Roman" w:cs="Times New Roman" w:eastAsia="Times New Roman" w:hAnsi="Times New Roman"/>
          <w:sz w:val="22"/>
          <w:szCs w:val="22"/>
          <w:rtl w:val="0"/>
        </w:rPr>
        <w:t xml:space="preserve"> (Gao): representations of pixel, vector and graph sketches; sketch data construction; deep sketch understanding; and sketch-based applications such as generation, retrieval and colorization.</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Students will read recent papers, relate filtering/representation ideas to their own research topics, and produce three written survey-style reports that together serve as the course assessment.</w:t>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Learning Outcomes</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Upon successful completion of this course, students will be able to:</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 the role of edge-aware / content-adaptive filtering in computational imaging and relate it to interpolation, optimization and statistical filtering frameworks.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Compare classical filters (bilateral, guided, domain transform) with learning-based and task-driven variants, and analyze their computational accelerations.</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Describe the structure of video data (frame–shot–scene hierarchy) and perform basic video text processing for downstream tasks.</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Summarize major approaches to video summarization, thumbnail selection, video visualization systems, and content-based video retrieval.</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the main research axes of sketch computing: sketch data acquisition/synthesis, sketch understanding (recognition, segmentation, grouping), and sketch-based applications.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Read and critically analyze recent research papers in the above areas, connecting them to personal research topics while avoiding disclosure of confidential laboratory work.</w:t>
      </w:r>
    </w:p>
    <w:p w:rsidR="00000000" w:rsidDel="00000000" w:rsidP="00000000" w:rsidRDefault="00000000" w:rsidRPr="00000000" w14:paraId="00000013">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Write survey-style technical reports conforming to the </w:t>
      </w:r>
      <w:r w:rsidDel="00000000" w:rsidR="00000000" w:rsidRPr="00000000">
        <w:rPr>
          <w:rFonts w:ascii="Times New Roman" w:cs="Times New Roman" w:eastAsia="Times New Roman" w:hAnsi="Times New Roman"/>
          <w:b w:val="1"/>
          <w:bCs w:val="1"/>
          <w:sz w:val="22"/>
          <w:szCs w:val="22"/>
          <w:rtl w:val="0"/>
        </w:rPr>
        <w:t xml:space="preserve">Journal of Software</w:t>
      </w:r>
      <w:r w:rsidDel="00000000" w:rsidR="00000000" w:rsidRPr="00000000">
        <w:rPr>
          <w:rFonts w:ascii="Times New Roman" w:cs="Times New Roman" w:eastAsia="Times New Roman" w:hAnsi="Times New Roman"/>
          <w:sz w:val="22"/>
          <w:szCs w:val="22"/>
          <w:rtl w:val="0"/>
        </w:rPr>
        <w:t xml:space="preserve"> template in English/Chinese, including background, model description, examples/figures, and references.</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Course Topics</w:t>
      </w:r>
    </w:p>
    <w:tbl>
      <w:tblPr>
        <w:tblStyle w:val="Table1"/>
        <w:tblW w:w="934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93"/>
        <w:gridCol w:w="7253"/>
        <w:gridCol w:w="1304"/>
        <w:tblGridChange w:id="0">
          <w:tblGrid>
            <w:gridCol w:w="793"/>
            <w:gridCol w:w="7253"/>
            <w:gridCol w:w="1304"/>
          </w:tblGrid>
        </w:tblGridChange>
      </w:tblGrid>
      <w:tr>
        <w:trPr>
          <w:cantSplit w:val="0"/>
          <w:tblHeader w:val="0"/>
        </w:trPr>
        <w:tc>
          <w:tcPr/>
          <w:p w:rsidR="00000000" w:rsidDel="00000000" w:rsidP="00000000" w:rsidRDefault="00000000" w:rsidRPr="00000000" w14:paraId="00000016">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Topic</w:t>
            </w:r>
          </w:p>
        </w:tc>
        <w:tc>
          <w:tcPr/>
          <w:p w:rsidR="00000000" w:rsidDel="00000000" w:rsidP="00000000" w:rsidRDefault="00000000" w:rsidRPr="00000000" w14:paraId="00000017">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Key Concepts / Methods</w:t>
            </w:r>
          </w:p>
        </w:tc>
        <w:tc>
          <w:tcPr/>
          <w:p w:rsidR="00000000" w:rsidDel="00000000" w:rsidP="00000000" w:rsidRDefault="00000000" w:rsidRPr="00000000" w14:paraId="00000018">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Instructor</w:t>
            </w:r>
          </w:p>
        </w:tc>
      </w:tr>
      <w:tr>
        <w:trPr>
          <w:cantSplit w:val="0"/>
          <w:tblHeader w:val="0"/>
        </w:trPr>
        <w:tc>
          <w:tcPr/>
          <w:p w:rsidR="00000000" w:rsidDel="00000000" w:rsidP="00000000" w:rsidRDefault="00000000" w:rsidRPr="00000000" w14:paraId="00000019">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01A">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Geometry-Driven Image Processing: </w:t>
            </w:r>
            <w:r w:rsidDel="00000000" w:rsidR="00000000" w:rsidRPr="00000000">
              <w:rPr>
                <w:rFonts w:ascii="Times New Roman" w:cs="Times New Roman" w:eastAsia="Times New Roman" w:hAnsi="Times New Roman"/>
                <w:sz w:val="22"/>
                <w:szCs w:val="22"/>
                <w:rtl w:val="0"/>
              </w:rPr>
              <w:t xml:space="preserve">course overview; image sampling, upscaling, denoising, HDR imaging, and 3D modeling concepts</w:t>
            </w:r>
            <w:r w:rsidDel="00000000" w:rsidR="00000000" w:rsidRPr="00000000">
              <w:rPr>
                <w:rtl w:val="0"/>
              </w:rPr>
            </w:r>
          </w:p>
        </w:tc>
        <w:tc>
          <w:tcPr/>
          <w:p w:rsidR="00000000" w:rsidDel="00000000" w:rsidP="00000000" w:rsidRDefault="00000000" w:rsidRPr="00000000" w14:paraId="0000001B">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 </w:t>
            </w:r>
          </w:p>
        </w:tc>
      </w:tr>
      <w:tr>
        <w:trPr>
          <w:cantSplit w:val="0"/>
          <w:tblHeader w:val="0"/>
        </w:trPr>
        <w:tc>
          <w:tcPr/>
          <w:p w:rsidR="00000000" w:rsidDel="00000000" w:rsidP="00000000" w:rsidRDefault="00000000" w:rsidRPr="00000000" w14:paraId="0000001C">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01D">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Filtering-Based Computational Imaging (Part 1): </w:t>
            </w:r>
            <w:r w:rsidDel="00000000" w:rsidR="00000000" w:rsidRPr="00000000">
              <w:rPr>
                <w:rFonts w:ascii="Times New Roman" w:cs="Times New Roman" w:eastAsia="Times New Roman" w:hAnsi="Times New Roman"/>
                <w:sz w:val="22"/>
                <w:szCs w:val="22"/>
                <w:rtl w:val="0"/>
              </w:rPr>
              <w:t xml:space="preserve">explores computational photography through filtering frameworks. Discusses bilateral, anisotropic, and edge-preserving filters, showing how adaptive filtering improves image quality and dynamic range. Presents the evolution from simple Gaussian models to advanced non-linear filters</w:t>
            </w:r>
            <w:r w:rsidDel="00000000" w:rsidR="00000000" w:rsidRPr="00000000">
              <w:rPr>
                <w:rtl w:val="0"/>
              </w:rPr>
            </w:r>
          </w:p>
        </w:tc>
        <w:tc>
          <w:tcPr/>
          <w:p w:rsidR="00000000" w:rsidDel="00000000" w:rsidP="00000000" w:rsidRDefault="00000000" w:rsidRPr="00000000" w14:paraId="0000001E">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w:t>
            </w:r>
          </w:p>
        </w:tc>
      </w:tr>
      <w:tr>
        <w:trPr>
          <w:cantSplit w:val="0"/>
          <w:tblHeader w:val="0"/>
        </w:trPr>
        <w:tc>
          <w:tcPr/>
          <w:p w:rsidR="00000000" w:rsidDel="00000000" w:rsidP="00000000" w:rsidRDefault="00000000" w:rsidRPr="00000000" w14:paraId="0000001F">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020">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Filtering-Based Computational Imaging (Part 2): </w:t>
            </w:r>
            <w:r w:rsidDel="00000000" w:rsidR="00000000" w:rsidRPr="00000000">
              <w:rPr>
                <w:rFonts w:ascii="Times New Roman" w:cs="Times New Roman" w:eastAsia="Times New Roman" w:hAnsi="Times New Roman"/>
                <w:sz w:val="22"/>
                <w:szCs w:val="22"/>
                <w:rtl w:val="0"/>
              </w:rPr>
              <w:t xml:space="preserve">details efficient filter implementations such as bilateral grids and guided filters. Compares various bilateral filter variants (trilateral, non-local means, joint filters) and robust filtering models. Reviews practical applications in OpenCV and MATLAB for real-time image enhancement</w:t>
            </w:r>
            <w:r w:rsidDel="00000000" w:rsidR="00000000" w:rsidRPr="00000000">
              <w:rPr>
                <w:rtl w:val="0"/>
              </w:rPr>
            </w:r>
          </w:p>
        </w:tc>
        <w:tc>
          <w:tcPr/>
          <w:p w:rsidR="00000000" w:rsidDel="00000000" w:rsidP="00000000" w:rsidRDefault="00000000" w:rsidRPr="00000000" w14:paraId="00000021">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w:t>
            </w:r>
          </w:p>
        </w:tc>
      </w:tr>
      <w:tr>
        <w:trPr>
          <w:cantSplit w:val="0"/>
          <w:tblHeader w:val="0"/>
        </w:trPr>
        <w:tc>
          <w:tcPr/>
          <w:p w:rsidR="00000000" w:rsidDel="00000000" w:rsidP="00000000" w:rsidRDefault="00000000" w:rsidRPr="00000000" w14:paraId="00000022">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023">
            <w:pPr>
              <w:spacing w:after="160" w:line="278.00000000000006" w:lineRule="auto"/>
              <w:rPr>
                <w:rFonts w:ascii="Times New Roman" w:cs="Times New Roman" w:eastAsia="Times New Roman" w:hAnsi="Times New Roman"/>
                <w:b w:val="1"/>
                <w:bCs w:val="1"/>
                <w:sz w:val="22"/>
                <w:szCs w:val="22"/>
              </w:rPr>
            </w:pPr>
            <w:bookmarkStart w:colFirst="0" w:colLast="0" w:name="_heading=h.z95gfwuv4w6d" w:id="0"/>
            <w:bookmarkEnd w:id="0"/>
            <w:r w:rsidDel="00000000" w:rsidR="00000000" w:rsidRPr="00000000">
              <w:rPr>
                <w:rFonts w:ascii="Times New Roman" w:cs="Times New Roman" w:eastAsia="Times New Roman" w:hAnsi="Times New Roman"/>
                <w:b w:val="1"/>
                <w:bCs w:val="1"/>
                <w:sz w:val="22"/>
                <w:szCs w:val="22"/>
                <w:rtl w:val="0"/>
              </w:rPr>
              <w:t xml:space="preserve">Deep Learning in Approximation Viewpoint: </w:t>
            </w:r>
            <w:r w:rsidDel="00000000" w:rsidR="00000000" w:rsidRPr="00000000">
              <w:rPr>
                <w:rFonts w:ascii="Times New Roman" w:cs="Times New Roman" w:eastAsia="Times New Roman" w:hAnsi="Times New Roman"/>
                <w:sz w:val="22"/>
                <w:szCs w:val="22"/>
                <w:rtl w:val="0"/>
              </w:rPr>
              <w:t xml:space="preserve">explains deep learning from the perspective of function approximation theory. Reviews data fitting, sparse representation, and neural networks as universal approximators. Connects traditional curve fitting and high-dimensional modeling to modern neural network training and activation function design</w:t>
            </w:r>
            <w:r w:rsidDel="00000000" w:rsidR="00000000" w:rsidRPr="00000000">
              <w:rPr>
                <w:rtl w:val="0"/>
              </w:rPr>
            </w:r>
          </w:p>
        </w:tc>
        <w:tc>
          <w:tcPr/>
          <w:p w:rsidR="00000000" w:rsidDel="00000000" w:rsidP="00000000" w:rsidRDefault="00000000" w:rsidRPr="00000000" w14:paraId="00000024">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w:t>
            </w:r>
          </w:p>
        </w:tc>
      </w:tr>
      <w:tr>
        <w:trPr>
          <w:cantSplit w:val="0"/>
          <w:tblHeader w:val="0"/>
        </w:trPr>
        <w:tc>
          <w:tcPr/>
          <w:p w:rsidR="00000000" w:rsidDel="00000000" w:rsidP="00000000" w:rsidRDefault="00000000" w:rsidRPr="00000000" w14:paraId="00000025">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026">
            <w:pPr>
              <w:spacing w:after="160" w:line="278.00000000000006" w:lineRule="auto"/>
              <w:rPr>
                <w:rFonts w:ascii="Times New Roman" w:cs="Times New Roman" w:eastAsia="Times New Roman" w:hAnsi="Times New Roman"/>
                <w:b w:val="1"/>
                <w:bCs w:val="1"/>
                <w:sz w:val="22"/>
                <w:szCs w:val="22"/>
              </w:rPr>
            </w:pPr>
            <w:bookmarkStart w:colFirst="0" w:colLast="0" w:name="_heading=h.z9webx7tu6k9" w:id="1"/>
            <w:bookmarkEnd w:id="1"/>
            <w:r w:rsidDel="00000000" w:rsidR="00000000" w:rsidRPr="00000000">
              <w:rPr>
                <w:rFonts w:ascii="Times New Roman" w:cs="Times New Roman" w:eastAsia="Times New Roman" w:hAnsi="Times New Roman"/>
                <w:b w:val="1"/>
                <w:bCs w:val="1"/>
                <w:sz w:val="22"/>
                <w:szCs w:val="22"/>
                <w:rtl w:val="0"/>
              </w:rPr>
              <w:t xml:space="preserve">Video Processing Fundamentals: </w:t>
            </w:r>
            <w:r w:rsidDel="00000000" w:rsidR="00000000" w:rsidRPr="00000000">
              <w:rPr>
                <w:rFonts w:ascii="Times New Roman" w:cs="Times New Roman" w:eastAsia="Times New Roman" w:hAnsi="Times New Roman"/>
                <w:sz w:val="22"/>
                <w:szCs w:val="22"/>
                <w:rtl w:val="0"/>
              </w:rPr>
              <w:t xml:space="preserve">introduces video as dynamic visual media, explaining frames, scenes, and shots. Covers video structure analysis, segmentation, and FFMPEG-based audio extraction. Emphasizes structuring and indexing videos for efficient retrieval and management</w:t>
            </w:r>
            <w:r w:rsidDel="00000000" w:rsidR="00000000" w:rsidRPr="00000000">
              <w:rPr>
                <w:rtl w:val="0"/>
              </w:rPr>
            </w:r>
          </w:p>
        </w:tc>
        <w:tc>
          <w:tcPr/>
          <w:p w:rsidR="00000000" w:rsidDel="00000000" w:rsidP="00000000" w:rsidRDefault="00000000" w:rsidRPr="00000000" w14:paraId="00000027">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Wang</w:t>
            </w:r>
          </w:p>
        </w:tc>
      </w:tr>
      <w:tr>
        <w:trPr>
          <w:cantSplit w:val="0"/>
          <w:tblHeader w:val="0"/>
        </w:trPr>
        <w:tc>
          <w:tcPr/>
          <w:p w:rsidR="00000000" w:rsidDel="00000000" w:rsidP="00000000" w:rsidRDefault="00000000" w:rsidRPr="00000000" w14:paraId="00000028">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029">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Video Text Information Processing: </w:t>
            </w:r>
            <w:r w:rsidDel="00000000" w:rsidR="00000000" w:rsidRPr="00000000">
              <w:rPr>
                <w:rFonts w:ascii="Times New Roman" w:cs="Times New Roman" w:eastAsia="Times New Roman" w:hAnsi="Times New Roman"/>
                <w:sz w:val="22"/>
                <w:szCs w:val="22"/>
                <w:rtl w:val="0"/>
              </w:rPr>
              <w:t xml:space="preserve">focuses on extracting and processing textual information in videos. Discusses Chinese word segmentation methods (dictionary, statistical, deep learning) and keyword extraction via TF-IDF. Aims to convert unstructured text into structured data for retrieval and summarization</w:t>
            </w:r>
            <w:r w:rsidDel="00000000" w:rsidR="00000000" w:rsidRPr="00000000">
              <w:rPr>
                <w:rtl w:val="0"/>
              </w:rPr>
            </w:r>
          </w:p>
        </w:tc>
        <w:tc>
          <w:tcPr/>
          <w:p w:rsidR="00000000" w:rsidDel="00000000" w:rsidP="00000000" w:rsidRDefault="00000000" w:rsidRPr="00000000" w14:paraId="0000002A">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Wang</w:t>
            </w:r>
          </w:p>
        </w:tc>
      </w:tr>
      <w:tr>
        <w:trPr>
          <w:cantSplit w:val="0"/>
          <w:tblHeader w:val="0"/>
        </w:trPr>
        <w:tc>
          <w:tcPr/>
          <w:p w:rsidR="00000000" w:rsidDel="00000000" w:rsidP="00000000" w:rsidRDefault="00000000" w:rsidRPr="00000000" w14:paraId="0000002B">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002C">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Educational Video Information Processing: </w:t>
            </w:r>
            <w:r w:rsidDel="00000000" w:rsidR="00000000" w:rsidRPr="00000000">
              <w:rPr>
                <w:rFonts w:ascii="Times New Roman" w:cs="Times New Roman" w:eastAsia="Times New Roman" w:hAnsi="Times New Roman"/>
                <w:sz w:val="22"/>
                <w:szCs w:val="22"/>
                <w:rtl w:val="0"/>
              </w:rPr>
              <w:t xml:space="preserve">analyzes educational videos as multimodal data sources. Discusses slide detection, multimodal content analysis, and user-oriented retrieval. Introduces edge and histogram-based algorithms (e.g., Canny, color histogram) for identifying slide transitions in lecture videos</w:t>
            </w:r>
            <w:r w:rsidDel="00000000" w:rsidR="00000000" w:rsidRPr="00000000">
              <w:rPr>
                <w:rtl w:val="0"/>
              </w:rPr>
            </w:r>
          </w:p>
        </w:tc>
        <w:tc>
          <w:tcPr/>
          <w:p w:rsidR="00000000" w:rsidDel="00000000" w:rsidP="00000000" w:rsidRDefault="00000000" w:rsidRPr="00000000" w14:paraId="0000002D">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Wang</w:t>
            </w:r>
          </w:p>
        </w:tc>
      </w:tr>
      <w:tr>
        <w:trPr>
          <w:cantSplit w:val="0"/>
          <w:tblHeader w:val="0"/>
        </w:trPr>
        <w:tc>
          <w:tcPr/>
          <w:p w:rsidR="00000000" w:rsidDel="00000000" w:rsidP="00000000" w:rsidRDefault="00000000" w:rsidRPr="00000000" w14:paraId="0000002E">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02F">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Video Summarization and Thumbnails: </w:t>
            </w:r>
            <w:r w:rsidDel="00000000" w:rsidR="00000000" w:rsidRPr="00000000">
              <w:rPr>
                <w:rFonts w:ascii="Times New Roman" w:cs="Times New Roman" w:eastAsia="Times New Roman" w:hAnsi="Times New Roman"/>
                <w:sz w:val="22"/>
                <w:szCs w:val="22"/>
                <w:rtl w:val="0"/>
              </w:rPr>
              <w:t xml:space="preserve">covers static and dynamic video summarization techniques for efficient browsing. Explains keyframe extraction, visual feature analysis, and multimodal fusion. Discusses automated thumbnail selection for user interfaces and personalized, interactive summarization trends</w:t>
            </w:r>
            <w:r w:rsidDel="00000000" w:rsidR="00000000" w:rsidRPr="00000000">
              <w:rPr>
                <w:rtl w:val="0"/>
              </w:rPr>
            </w:r>
          </w:p>
        </w:tc>
        <w:tc>
          <w:tcPr/>
          <w:p w:rsidR="00000000" w:rsidDel="00000000" w:rsidP="00000000" w:rsidRDefault="00000000" w:rsidRPr="00000000" w14:paraId="00000030">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Wang</w:t>
            </w:r>
          </w:p>
        </w:tc>
      </w:tr>
      <w:tr>
        <w:trPr>
          <w:cantSplit w:val="0"/>
          <w:tblHeader w:val="0"/>
        </w:trPr>
        <w:tc>
          <w:tcPr/>
          <w:p w:rsidR="00000000" w:rsidDel="00000000" w:rsidP="00000000" w:rsidRDefault="00000000" w:rsidRPr="00000000" w14:paraId="00000031">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r>
          </w:p>
        </w:tc>
        <w:tc>
          <w:tcPr/>
          <w:p w:rsidR="00000000" w:rsidDel="00000000" w:rsidP="00000000" w:rsidRDefault="00000000" w:rsidRPr="00000000" w14:paraId="00000032">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Introduction to Sketch:</w:t>
            </w:r>
            <w:r w:rsidDel="00000000" w:rsidR="00000000" w:rsidRPr="00000000">
              <w:rPr>
                <w:rFonts w:ascii="Times New Roman" w:cs="Times New Roman" w:eastAsia="Times New Roman" w:hAnsi="Times New Roman"/>
                <w:sz w:val="22"/>
                <w:szCs w:val="22"/>
                <w:rtl w:val="0"/>
              </w:rPr>
              <w:t xml:space="preserve"> definitions, characteristics, pixel vs vector vs graph representations</w:t>
            </w:r>
          </w:p>
        </w:tc>
        <w:tc>
          <w:tcPr/>
          <w:p w:rsidR="00000000" w:rsidDel="00000000" w:rsidP="00000000" w:rsidRDefault="00000000" w:rsidRPr="00000000" w14:paraId="00000033">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Gao</w:t>
            </w:r>
          </w:p>
        </w:tc>
      </w:tr>
      <w:tr>
        <w:trPr>
          <w:cantSplit w:val="0"/>
          <w:tblHeader w:val="0"/>
        </w:trPr>
        <w:tc>
          <w:tcPr/>
          <w:p w:rsidR="00000000" w:rsidDel="00000000" w:rsidP="00000000" w:rsidRDefault="00000000" w:rsidRPr="00000000" w14:paraId="00000034">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p w:rsidR="00000000" w:rsidDel="00000000" w:rsidP="00000000" w:rsidRDefault="00000000" w:rsidRPr="00000000" w14:paraId="00000035">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Sketch Data Construction:</w:t>
            </w:r>
            <w:r w:rsidDel="00000000" w:rsidR="00000000" w:rsidRPr="00000000">
              <w:rPr>
                <w:rFonts w:ascii="Times New Roman" w:cs="Times New Roman" w:eastAsia="Times New Roman" w:hAnsi="Times New Roman"/>
                <w:sz w:val="22"/>
                <w:szCs w:val="22"/>
                <w:rtl w:val="0"/>
              </w:rPr>
              <w:t xml:space="preserve"> datasets (TU-Berlin, QuickDraw, Sketchy, SketchyCOCO), pixel- and vector-level sketch synthesis, 3D-to-sketch conversion</w:t>
            </w:r>
          </w:p>
        </w:tc>
        <w:tc>
          <w:tcPr/>
          <w:p w:rsidR="00000000" w:rsidDel="00000000" w:rsidP="00000000" w:rsidRDefault="00000000" w:rsidRPr="00000000" w14:paraId="00000036">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Gao</w:t>
            </w:r>
          </w:p>
        </w:tc>
      </w:tr>
      <w:tr>
        <w:trPr>
          <w:cantSplit w:val="0"/>
          <w:tblHeader w:val="0"/>
        </w:trPr>
        <w:tc>
          <w:tcPr/>
          <w:p w:rsidR="00000000" w:rsidDel="00000000" w:rsidP="00000000" w:rsidRDefault="00000000" w:rsidRPr="00000000" w14:paraId="00000037">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w:t>
            </w:r>
          </w:p>
        </w:tc>
        <w:tc>
          <w:tcPr/>
          <w:p w:rsidR="00000000" w:rsidDel="00000000" w:rsidP="00000000" w:rsidRDefault="00000000" w:rsidRPr="00000000" w14:paraId="00000038">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Sketch Understanding:</w:t>
            </w:r>
            <w:r w:rsidDel="00000000" w:rsidR="00000000" w:rsidRPr="00000000">
              <w:rPr>
                <w:rFonts w:ascii="Times New Roman" w:cs="Times New Roman" w:eastAsia="Times New Roman" w:hAnsi="Times New Roman"/>
                <w:sz w:val="22"/>
                <w:szCs w:val="22"/>
                <w:rtl w:val="0"/>
              </w:rPr>
              <w:t xml:space="preserve"> deep sketch recognition (Sketch-a-Net, Sketch-R2CNN), sketch segmentation and perceptual grouping, multigraph transformers</w:t>
            </w:r>
          </w:p>
        </w:tc>
        <w:tc>
          <w:tcPr/>
          <w:p w:rsidR="00000000" w:rsidDel="00000000" w:rsidP="00000000" w:rsidRDefault="00000000" w:rsidRPr="00000000" w14:paraId="00000039">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Gao</w:t>
            </w:r>
          </w:p>
        </w:tc>
      </w:tr>
      <w:tr>
        <w:trPr>
          <w:cantSplit w:val="0"/>
          <w:tblHeader w:val="0"/>
        </w:trPr>
        <w:tc>
          <w:tcPr/>
          <w:p w:rsidR="00000000" w:rsidDel="00000000" w:rsidP="00000000" w:rsidRDefault="00000000" w:rsidRPr="00000000" w14:paraId="0000003A">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p w:rsidR="00000000" w:rsidDel="00000000" w:rsidP="00000000" w:rsidRDefault="00000000" w:rsidRPr="00000000" w14:paraId="0000003B">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Sketch Colorization:</w:t>
            </w:r>
            <w:r w:rsidDel="00000000" w:rsidR="00000000" w:rsidRPr="00000000">
              <w:rPr>
                <w:rFonts w:ascii="Times New Roman" w:cs="Times New Roman" w:eastAsia="Times New Roman" w:hAnsi="Times New Roman"/>
                <w:sz w:val="22"/>
                <w:szCs w:val="22"/>
                <w:rtl w:val="0"/>
              </w:rPr>
              <w:t xml:space="preserve"> sketch-based image generation/editing, sketch-based retrieval and 3D modeling, sketch colorization (automatic, user-guided, text-guided)</w:t>
            </w:r>
          </w:p>
        </w:tc>
        <w:tc>
          <w:tcPr/>
          <w:p w:rsidR="00000000" w:rsidDel="00000000" w:rsidP="00000000" w:rsidRDefault="00000000" w:rsidRPr="00000000" w14:paraId="0000003C">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Gao</w:t>
            </w:r>
          </w:p>
        </w:tc>
      </w:tr>
    </w:tbl>
    <w:p w:rsidR="00000000" w:rsidDel="00000000" w:rsidP="00000000" w:rsidRDefault="00000000" w:rsidRPr="00000000" w14:paraId="0000003D">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Textbooks and References</w:t>
      </w:r>
    </w:p>
    <w:p w:rsidR="00000000" w:rsidDel="00000000" w:rsidP="00000000" w:rsidRDefault="00000000" w:rsidRPr="00000000" w14:paraId="000000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There is no single required textbook; readings will consist of recent papers from ACM TOG, IEEE TPAMI, CVPR/ICCV/ECCV, and related venues. </w:t>
      </w:r>
    </w:p>
    <w:p w:rsidR="00000000" w:rsidDel="00000000" w:rsidP="00000000" w:rsidRDefault="00000000" w:rsidRPr="00000000" w14:paraId="00000040">
      <w:pPr>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Course Assessment</w:t>
      </w:r>
    </w:p>
    <w:tbl>
      <w:tblPr>
        <w:tblStyle w:val="Table2"/>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6676"/>
        <w:gridCol w:w="979"/>
        <w:tblGridChange w:id="0">
          <w:tblGrid>
            <w:gridCol w:w="1695"/>
            <w:gridCol w:w="6676"/>
            <w:gridCol w:w="979"/>
          </w:tblGrid>
        </w:tblGridChange>
      </w:tblGrid>
      <w:tr>
        <w:trPr>
          <w:cantSplit w:val="0"/>
          <w:tblHeader w:val="0"/>
        </w:trPr>
        <w:tc>
          <w:tcPr/>
          <w:p w:rsidR="00000000" w:rsidDel="00000000" w:rsidP="00000000" w:rsidRDefault="00000000" w:rsidRPr="00000000" w14:paraId="00000042">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Component</w:t>
            </w:r>
          </w:p>
        </w:tc>
        <w:tc>
          <w:tcPr/>
          <w:p w:rsidR="00000000" w:rsidDel="00000000" w:rsidP="00000000" w:rsidRDefault="00000000" w:rsidRPr="00000000" w14:paraId="00000043">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p w:rsidR="00000000" w:rsidDel="00000000" w:rsidP="00000000" w:rsidRDefault="00000000" w:rsidRPr="00000000" w14:paraId="00000044">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Weight</w:t>
            </w:r>
          </w:p>
        </w:tc>
      </w:tr>
      <w:tr>
        <w:trPr>
          <w:cantSplit w:val="0"/>
          <w:tblHeader w:val="0"/>
        </w:trPr>
        <w:tc>
          <w:tcPr/>
          <w:p w:rsidR="00000000" w:rsidDel="00000000" w:rsidP="00000000" w:rsidRDefault="00000000" w:rsidRPr="00000000" w14:paraId="00000045">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Class participation</w:t>
            </w:r>
          </w:p>
        </w:tc>
        <w:tc>
          <w:tcPr/>
          <w:p w:rsidR="00000000" w:rsidDel="00000000" w:rsidP="00000000" w:rsidRDefault="00000000" w:rsidRPr="00000000" w14:paraId="00000046">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Attendance, paper discussion, short in-class sharing</w:t>
            </w:r>
          </w:p>
        </w:tc>
        <w:tc>
          <w:tcPr/>
          <w:p w:rsidR="00000000" w:rsidDel="00000000" w:rsidP="00000000" w:rsidRDefault="00000000" w:rsidRPr="00000000" w14:paraId="00000047">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r>
        <w:trPr>
          <w:cantSplit w:val="0"/>
          <w:tblHeader w:val="0"/>
        </w:trPr>
        <w:tc>
          <w:tcPr/>
          <w:p w:rsidR="00000000" w:rsidDel="00000000" w:rsidP="00000000" w:rsidRDefault="00000000" w:rsidRPr="00000000" w14:paraId="00000048">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1 (Su)</w:t>
            </w:r>
          </w:p>
        </w:tc>
        <w:tc>
          <w:tcPr/>
          <w:p w:rsidR="00000000" w:rsidDel="00000000" w:rsidP="00000000" w:rsidRDefault="00000000" w:rsidRPr="00000000" w14:paraId="00000049">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Report on “edge-aware / filtering-based method in a specific theoretical model or task,” 4+ single-column pages, JOS template, with figures and references </w:t>
            </w:r>
          </w:p>
        </w:tc>
        <w:tc>
          <w:tcPr/>
          <w:p w:rsidR="00000000" w:rsidDel="00000000" w:rsidP="00000000" w:rsidRDefault="00000000" w:rsidRPr="00000000" w14:paraId="0000004A">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r>
      <w:tr>
        <w:trPr>
          <w:cantSplit w:val="0"/>
          <w:tblHeader w:val="0"/>
        </w:trPr>
        <w:tc>
          <w:tcPr/>
          <w:p w:rsidR="00000000" w:rsidDel="00000000" w:rsidP="00000000" w:rsidRDefault="00000000" w:rsidRPr="00000000" w14:paraId="0000004B">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2 (Wang)</w:t>
            </w:r>
          </w:p>
        </w:tc>
        <w:tc>
          <w:tcPr/>
          <w:p w:rsidR="00000000" w:rsidDel="00000000" w:rsidP="00000000" w:rsidRDefault="00000000" w:rsidRPr="00000000" w14:paraId="0000004C">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Survey on one video topic (video summarization, thumbnailing, visualization system, video retrieval/Q&amp;A, or human action recognition) with standard sections (title, abstract, keywords, research problem &amp; significance, related work, examples, conclusion, references)</w:t>
            </w:r>
          </w:p>
        </w:tc>
        <w:tc>
          <w:tcPr/>
          <w:p w:rsidR="00000000" w:rsidDel="00000000" w:rsidP="00000000" w:rsidRDefault="00000000" w:rsidRPr="00000000" w14:paraId="0000004D">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r>
      <w:tr>
        <w:trPr>
          <w:cantSplit w:val="0"/>
          <w:tblHeader w:val="0"/>
        </w:trPr>
        <w:tc>
          <w:tcPr/>
          <w:p w:rsidR="00000000" w:rsidDel="00000000" w:rsidP="00000000" w:rsidRDefault="00000000" w:rsidRPr="00000000" w14:paraId="0000004E">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Assignment 3 (Gao)</w:t>
            </w:r>
          </w:p>
        </w:tc>
        <w:tc>
          <w:tcPr/>
          <w:p w:rsidR="00000000" w:rsidDel="00000000" w:rsidP="00000000" w:rsidRDefault="00000000" w:rsidRPr="00000000" w14:paraId="0000004F">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Survey on one sketch direction (data acquisition, sketch understanding, or sketch applications) with emphasis on latest progress and personal insights, JOS template </w:t>
            </w:r>
          </w:p>
        </w:tc>
        <w:tc>
          <w:tcPr/>
          <w:p w:rsidR="00000000" w:rsidDel="00000000" w:rsidP="00000000" w:rsidRDefault="00000000" w:rsidRPr="00000000" w14:paraId="00000050">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r>
    </w:tbl>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Students must format reports using the </w:t>
      </w:r>
      <w:r w:rsidDel="00000000" w:rsidR="00000000" w:rsidRPr="00000000">
        <w:rPr>
          <w:rFonts w:ascii="Times New Roman" w:cs="Times New Roman" w:eastAsia="Times New Roman" w:hAnsi="Times New Roman"/>
          <w:b w:val="1"/>
          <w:bCs w:val="1"/>
          <w:sz w:val="22"/>
          <w:szCs w:val="22"/>
          <w:rtl w:val="0"/>
        </w:rPr>
        <w:t xml:space="preserve">Journal of Software</w:t>
      </w:r>
      <w:r w:rsidDel="00000000" w:rsidR="00000000" w:rsidRPr="00000000">
        <w:rPr>
          <w:rFonts w:ascii="Times New Roman" w:cs="Times New Roman" w:eastAsia="Times New Roman" w:hAnsi="Times New Roman"/>
          <w:sz w:val="22"/>
          <w:szCs w:val="22"/>
          <w:rtl w:val="0"/>
        </w:rPr>
        <w:t xml:space="preserve"> template (</w:t>
      </w:r>
      <w:hyperlink r:id="rId10">
        <w:r w:rsidDel="00000000" w:rsidR="00000000" w:rsidRPr="00000000">
          <w:rPr>
            <w:rFonts w:ascii="Times New Roman" w:cs="Times New Roman" w:eastAsia="Times New Roman" w:hAnsi="Times New Roman"/>
            <w:color w:val="467886"/>
            <w:sz w:val="22"/>
            <w:szCs w:val="22"/>
            <w:u w:val="single"/>
            <w:rtl w:val="0"/>
          </w:rPr>
          <w:t xml:space="preserve">http://jos.org.cn/jos/home</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Assessment Details by Instructor</w:t>
      </w:r>
    </w:p>
    <w:tbl>
      <w:tblPr>
        <w:tblStyle w:val="Table3"/>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4"/>
        <w:gridCol w:w="1529"/>
        <w:gridCol w:w="1429"/>
        <w:gridCol w:w="5088"/>
        <w:tblGridChange w:id="0">
          <w:tblGrid>
            <w:gridCol w:w="1304"/>
            <w:gridCol w:w="1529"/>
            <w:gridCol w:w="1429"/>
            <w:gridCol w:w="5088"/>
          </w:tblGrid>
        </w:tblGridChange>
      </w:tblGrid>
      <w:tr>
        <w:trPr>
          <w:cantSplit w:val="0"/>
          <w:tblHeader w:val="0"/>
        </w:trPr>
        <w:tc>
          <w:tcPr/>
          <w:p w:rsidR="00000000" w:rsidDel="00000000" w:rsidP="00000000" w:rsidRDefault="00000000" w:rsidRPr="00000000" w14:paraId="00000053">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Instructor</w:t>
            </w:r>
          </w:p>
        </w:tc>
        <w:tc>
          <w:tcPr/>
          <w:p w:rsidR="00000000" w:rsidDel="00000000" w:rsidP="00000000" w:rsidRDefault="00000000" w:rsidRPr="00000000" w14:paraId="00000054">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Evaluation Type</w:t>
            </w:r>
          </w:p>
        </w:tc>
        <w:tc>
          <w:tcPr/>
          <w:p w:rsidR="00000000" w:rsidDel="00000000" w:rsidP="00000000" w:rsidRDefault="00000000" w:rsidRPr="00000000" w14:paraId="00000055">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Weight Allocation</w:t>
            </w:r>
          </w:p>
        </w:tc>
        <w:tc>
          <w:tcPr/>
          <w:p w:rsidR="00000000" w:rsidDel="00000000" w:rsidP="00000000" w:rsidRDefault="00000000" w:rsidRPr="00000000" w14:paraId="00000056">
            <w:pPr>
              <w:spacing w:after="160" w:line="278.0000000000000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blHeader w:val="0"/>
        </w:trPr>
        <w:tc>
          <w:tcPr/>
          <w:p w:rsidR="00000000" w:rsidDel="00000000" w:rsidP="00000000" w:rsidRDefault="00000000" w:rsidRPr="00000000" w14:paraId="00000057">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w:t>
            </w:r>
            <w:r w:rsidDel="00000000" w:rsidR="00000000" w:rsidRPr="00000000">
              <w:rPr>
                <w:rtl w:val="0"/>
              </w:rPr>
            </w:r>
          </w:p>
        </w:tc>
        <w:tc>
          <w:tcPr/>
          <w:p w:rsidR="00000000" w:rsidDel="00000000" w:rsidP="00000000" w:rsidRDefault="00000000" w:rsidRPr="00000000" w14:paraId="00000058">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Written technical report</w:t>
            </w:r>
          </w:p>
        </w:tc>
        <w:tc>
          <w:tcPr/>
          <w:p w:rsidR="00000000" w:rsidDel="00000000" w:rsidP="00000000" w:rsidRDefault="00000000" w:rsidRPr="00000000" w14:paraId="00000059">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p w:rsidR="00000000" w:rsidDel="00000000" w:rsidP="00000000" w:rsidRDefault="00000000" w:rsidRPr="00000000" w14:paraId="0000005A">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Discuss how a class of edge-aware / guided / adaptive filters is embedded into an optimization, statistical, or learning model; must include background, model statement, examples/figures, and references; no translation or plagiarism.</w:t>
            </w:r>
          </w:p>
        </w:tc>
      </w:tr>
      <w:tr>
        <w:trPr>
          <w:cantSplit w:val="0"/>
          <w:tblHeader w:val="0"/>
        </w:trPr>
        <w:tc>
          <w:tcPr/>
          <w:p w:rsidR="00000000" w:rsidDel="00000000" w:rsidP="00000000" w:rsidRDefault="00000000" w:rsidRPr="00000000" w14:paraId="0000005B">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Wang</w:t>
            </w:r>
            <w:r w:rsidDel="00000000" w:rsidR="00000000" w:rsidRPr="00000000">
              <w:rPr>
                <w:rtl w:val="0"/>
              </w:rPr>
            </w:r>
          </w:p>
        </w:tc>
        <w:tc>
          <w:tcPr/>
          <w:p w:rsidR="00000000" w:rsidDel="00000000" w:rsidP="00000000" w:rsidRDefault="00000000" w:rsidRPr="00000000" w14:paraId="0000005C">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Survey report</w:t>
            </w:r>
          </w:p>
        </w:tc>
        <w:tc>
          <w:tcPr/>
          <w:p w:rsidR="00000000" w:rsidDel="00000000" w:rsidP="00000000" w:rsidRDefault="00000000" w:rsidRPr="00000000" w14:paraId="0000005D">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p w:rsidR="00000000" w:rsidDel="00000000" w:rsidP="00000000" w:rsidRDefault="00000000" w:rsidRPr="00000000" w14:paraId="0000005E">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Choose one video-related theme (summarization, thumbnail, visualization, retrieval, QA, or action recognition); write a structured survey in English or Chinese, covering problem, significance, international status, representative work, conclusion, and references.</w:t>
            </w:r>
          </w:p>
        </w:tc>
      </w:tr>
      <w:tr>
        <w:trPr>
          <w:cantSplit w:val="0"/>
          <w:tblHeader w:val="0"/>
        </w:trPr>
        <w:tc>
          <w:tcPr/>
          <w:p w:rsidR="00000000" w:rsidDel="00000000" w:rsidP="00000000" w:rsidRDefault="00000000" w:rsidRPr="00000000" w14:paraId="0000005F">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Gao</w:t>
            </w:r>
            <w:r w:rsidDel="00000000" w:rsidR="00000000" w:rsidRPr="00000000">
              <w:rPr>
                <w:rtl w:val="0"/>
              </w:rPr>
            </w:r>
          </w:p>
        </w:tc>
        <w:tc>
          <w:tcPr/>
          <w:p w:rsidR="00000000" w:rsidDel="00000000" w:rsidP="00000000" w:rsidRDefault="00000000" w:rsidRPr="00000000" w14:paraId="00000060">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Survey report</w:t>
            </w:r>
          </w:p>
        </w:tc>
        <w:tc>
          <w:tcPr/>
          <w:p w:rsidR="00000000" w:rsidDel="00000000" w:rsidP="00000000" w:rsidRDefault="00000000" w:rsidRPr="00000000" w14:paraId="00000061">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p w:rsidR="00000000" w:rsidDel="00000000" w:rsidP="00000000" w:rsidRDefault="00000000" w:rsidRPr="00000000" w14:paraId="00000062">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Choose </w:t>
            </w:r>
            <w:r w:rsidDel="00000000" w:rsidR="00000000" w:rsidRPr="00000000">
              <w:rPr>
                <w:rFonts w:ascii="Times New Roman" w:cs="Times New Roman" w:eastAsia="Times New Roman" w:hAnsi="Times New Roman"/>
                <w:b w:val="1"/>
                <w:bCs w:val="1"/>
                <w:sz w:val="22"/>
                <w:szCs w:val="22"/>
                <w:rtl w:val="0"/>
              </w:rPr>
              <w:t xml:space="preserve">one</w:t>
            </w:r>
            <w:r w:rsidDel="00000000" w:rsidR="00000000" w:rsidRPr="00000000">
              <w:rPr>
                <w:rFonts w:ascii="Times New Roman" w:cs="Times New Roman" w:eastAsia="Times New Roman" w:hAnsi="Times New Roman"/>
                <w:sz w:val="22"/>
                <w:szCs w:val="22"/>
                <w:rtl w:val="0"/>
              </w:rPr>
              <w:t xml:space="preserve"> of the three sketch research axes (data, understanding, applications); summarize comprehensively with latest papers and personal thinking; JOS template; no direct translation from existing papers.</w:t>
            </w:r>
          </w:p>
        </w:tc>
      </w:tr>
    </w:tbl>
    <w:p w:rsidR="00000000" w:rsidDel="00000000" w:rsidP="00000000" w:rsidRDefault="00000000" w:rsidRPr="00000000" w14:paraId="000000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You are encouraged to include code implementations and corresponding experimental results in your reports.</w:t>
      </w: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A433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A433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A433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A433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A433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A433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A433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A433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A43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A43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A43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A433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A433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A43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A433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A433B"/>
    <w:rPr>
      <w:i w:val="1"/>
      <w:iCs w:val="1"/>
      <w:color w:val="404040" w:themeColor="text1" w:themeTint="0000BF"/>
    </w:rPr>
  </w:style>
  <w:style w:type="paragraph" w:styleId="ListParagraph">
    <w:name w:val="List Paragraph"/>
    <w:basedOn w:val="Normal"/>
    <w:uiPriority w:val="34"/>
    <w:qFormat w:val="1"/>
    <w:rsid w:val="008A433B"/>
    <w:pPr>
      <w:ind w:left="720"/>
      <w:contextualSpacing w:val="1"/>
    </w:pPr>
  </w:style>
  <w:style w:type="character" w:styleId="IntenseEmphasis">
    <w:name w:val="Intense Emphasis"/>
    <w:basedOn w:val="DefaultParagraphFont"/>
    <w:uiPriority w:val="21"/>
    <w:qFormat w:val="1"/>
    <w:rsid w:val="008A433B"/>
    <w:rPr>
      <w:i w:val="1"/>
      <w:iCs w:val="1"/>
      <w:color w:val="0f4761" w:themeColor="accent1" w:themeShade="0000BF"/>
    </w:rPr>
  </w:style>
  <w:style w:type="paragraph" w:styleId="IntenseQuote">
    <w:name w:val="Intense Quote"/>
    <w:basedOn w:val="Normal"/>
    <w:next w:val="Normal"/>
    <w:link w:val="IntenseQuoteChar"/>
    <w:uiPriority w:val="30"/>
    <w:qFormat w:val="1"/>
    <w:rsid w:val="008A433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A433B"/>
    <w:rPr>
      <w:i w:val="1"/>
      <w:iCs w:val="1"/>
      <w:color w:val="0f4761" w:themeColor="accent1" w:themeShade="0000BF"/>
    </w:rPr>
  </w:style>
  <w:style w:type="character" w:styleId="IntenseReference">
    <w:name w:val="Intense Reference"/>
    <w:basedOn w:val="DefaultParagraphFont"/>
    <w:uiPriority w:val="32"/>
    <w:qFormat w:val="1"/>
    <w:rsid w:val="008A433B"/>
    <w:rPr>
      <w:b w:val="1"/>
      <w:bCs w:val="1"/>
      <w:smallCaps w:val="1"/>
      <w:color w:val="0f4761" w:themeColor="accent1" w:themeShade="0000BF"/>
      <w:spacing w:val="5"/>
    </w:rPr>
  </w:style>
  <w:style w:type="table" w:styleId="TableGridLight">
    <w:name w:val="Grid Table Light"/>
    <w:basedOn w:val="TableNormal"/>
    <w:uiPriority w:val="40"/>
    <w:rsid w:val="0019233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yperlink">
    <w:name w:val="Hyperlink"/>
    <w:basedOn w:val="DefaultParagraphFont"/>
    <w:uiPriority w:val="99"/>
    <w:unhideWhenUsed w:val="1"/>
    <w:rsid w:val="00735919"/>
    <w:rPr>
      <w:color w:val="467886" w:themeColor="hyperlink"/>
      <w:u w:val="single"/>
    </w:rPr>
  </w:style>
  <w:style w:type="character" w:styleId="UnresolvedMention">
    <w:name w:val="Unresolved Mention"/>
    <w:basedOn w:val="DefaultParagraphFont"/>
    <w:uiPriority w:val="99"/>
    <w:semiHidden w:val="1"/>
    <w:unhideWhenUsed w:val="1"/>
    <w:rsid w:val="0073591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jos.org.cn/jos/home" TargetMode="External"/><Relationship Id="rId9" Type="http://schemas.openxmlformats.org/officeDocument/2006/relationships/hyperlink" Target="mailto:mcsgcy@mail.sysu.edu.c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uzhuo3@mail.sysu.edu.cn" TargetMode="External"/><Relationship Id="rId8" Type="http://schemas.openxmlformats.org/officeDocument/2006/relationships/hyperlink" Target="mailto:isswrm@mail.sysu.edu.c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D5EkZ92oXBIbuTrEm+uEi1Vsg==">CgMxLjAyDmguejk1Z2Z3dXY0dzZkMg5oLno5d2VieDd0dTZrOTgAciExTzdMTVRVWkJld0VKRHRkMVJ3V0JUOWUxRm1KYklVSzg=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2025-11-06T03:57:00Z</dcterms:created>
  <dc:creator>Shanshan Zhong</dc:creator>
</cp:coreProperties>
</file>