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E43E1" w14:textId="77777777" w:rsidR="00A71685" w:rsidRDefault="00A71685" w:rsidP="00A71685">
      <w:pPr>
        <w:rPr>
          <w:rFonts w:ascii="宋体" w:hAnsi="宋体"/>
          <w:b/>
          <w:sz w:val="24"/>
        </w:rPr>
      </w:pPr>
    </w:p>
    <w:p w14:paraId="6CEEF5EA" w14:textId="77777777" w:rsidR="00A71685" w:rsidRDefault="001A6C61" w:rsidP="00A71685">
      <w:pPr>
        <w:jc w:val="center"/>
        <w:rPr>
          <w:rFonts w:ascii="宋体" w:hAnsi="宋体"/>
          <w:sz w:val="30"/>
        </w:rPr>
      </w:pPr>
      <w:r>
        <w:rPr>
          <w:rFonts w:ascii="宋体" w:hAnsi="宋体"/>
          <w:sz w:val="20"/>
        </w:rPr>
        <w:object w:dxaOrig="1440" w:dyaOrig="1440" w14:anchorId="460D5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2050" type="#_x0000_t75" alt="" style="position:absolute;left:0;text-align:left;margin-left:99pt;margin-top:0;width:236.8pt;height:74.65pt;z-index:251659264;mso-wrap-style:square;mso-wrap-edited:f;mso-width-percent:0;mso-height-percent:0;mso-width-percent:0;mso-height-percent:0">
            <v:imagedata r:id="rId7" o:title="" grayscale="t" bilevel="t"/>
            <w10:wrap type="topAndBottom"/>
          </v:shape>
          <o:OLEObject Type="Embed" ProgID="Word.Picture.8" ShapeID="对象 2" DrawAspect="Content" ObjectID="_1713377079" r:id="rId8">
            <o:FieldCodes>\* MERGEFORMAT</o:FieldCodes>
          </o:OLEObject>
        </w:object>
      </w:r>
    </w:p>
    <w:p w14:paraId="265CF06B" w14:textId="77777777" w:rsidR="00A71685" w:rsidRDefault="00A71685" w:rsidP="00A71685">
      <w:pPr>
        <w:jc w:val="center"/>
        <w:rPr>
          <w:rFonts w:ascii="宋体" w:hAnsi="宋体"/>
          <w:sz w:val="44"/>
          <w:szCs w:val="44"/>
        </w:rPr>
      </w:pPr>
      <w:r>
        <w:rPr>
          <w:rFonts w:ascii="宋体" w:hAnsi="宋体" w:hint="eastAsia"/>
          <w:sz w:val="44"/>
          <w:szCs w:val="44"/>
        </w:rPr>
        <w:t xml:space="preserve"> 硕 士 </w:t>
      </w:r>
      <w:proofErr w:type="gramStart"/>
      <w:r>
        <w:rPr>
          <w:rFonts w:ascii="宋体" w:hAnsi="宋体" w:hint="eastAsia"/>
          <w:sz w:val="44"/>
          <w:szCs w:val="44"/>
        </w:rPr>
        <w:t>研</w:t>
      </w:r>
      <w:proofErr w:type="gramEnd"/>
      <w:r>
        <w:rPr>
          <w:rFonts w:ascii="宋体" w:hAnsi="宋体" w:hint="eastAsia"/>
          <w:sz w:val="44"/>
          <w:szCs w:val="44"/>
        </w:rPr>
        <w:t xml:space="preserve"> 究 生 读 书 报 告</w:t>
      </w:r>
    </w:p>
    <w:p w14:paraId="56800D9D" w14:textId="77777777" w:rsidR="00A71685" w:rsidRDefault="00A71685" w:rsidP="00A71685">
      <w:pPr>
        <w:ind w:leftChars="-72" w:left="22" w:hangingChars="36" w:hanging="173"/>
        <w:jc w:val="center"/>
        <w:rPr>
          <w:rFonts w:ascii="宋体" w:hAnsi="宋体"/>
          <w:b/>
          <w:sz w:val="48"/>
        </w:rPr>
      </w:pPr>
    </w:p>
    <w:p w14:paraId="09972A96" w14:textId="77777777" w:rsidR="00A71685" w:rsidRDefault="00A71685" w:rsidP="00A71685">
      <w:pPr>
        <w:ind w:leftChars="-72" w:left="7" w:hangingChars="36" w:hanging="158"/>
        <w:jc w:val="center"/>
        <w:rPr>
          <w:rFonts w:ascii="宋体" w:hAnsi="宋体"/>
          <w:sz w:val="44"/>
        </w:rPr>
      </w:pPr>
      <w:r>
        <w:rPr>
          <w:rFonts w:ascii="宋体" w:hAnsi="宋体" w:hint="eastAsia"/>
          <w:sz w:val="44"/>
        </w:rPr>
        <w:t xml:space="preserve"> </w:t>
      </w:r>
      <w:r>
        <w:rPr>
          <w:rFonts w:ascii="宋体" w:hAnsi="宋体"/>
          <w:sz w:val="44"/>
        </w:rPr>
        <w:t xml:space="preserve"> </w:t>
      </w:r>
      <w:r>
        <w:rPr>
          <w:rFonts w:ascii="宋体" w:hAnsi="宋体"/>
          <w:sz w:val="44"/>
        </w:rPr>
        <w:tab/>
      </w:r>
      <w:r>
        <w:rPr>
          <w:rFonts w:ascii="宋体" w:hAnsi="宋体" w:hint="eastAsia"/>
          <w:noProof/>
          <w:sz w:val="32"/>
        </w:rPr>
        <w:drawing>
          <wp:inline distT="0" distB="0" distL="0" distR="0" wp14:anchorId="7E943DE4" wp14:editId="1817505D">
            <wp:extent cx="1066800" cy="1066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07497B36" w14:textId="77777777" w:rsidR="00A71685" w:rsidRDefault="00A71685" w:rsidP="00A71685">
      <w:pPr>
        <w:jc w:val="center"/>
        <w:rPr>
          <w:rFonts w:ascii="宋体" w:hAnsi="宋体"/>
          <w:sz w:val="44"/>
        </w:rPr>
      </w:pPr>
    </w:p>
    <w:p w14:paraId="29087B5E" w14:textId="78AD5713" w:rsidR="00A71685" w:rsidRPr="00694C77" w:rsidRDefault="00A71685" w:rsidP="00A71685">
      <w:pPr>
        <w:tabs>
          <w:tab w:val="left" w:pos="1980"/>
        </w:tabs>
        <w:ind w:leftChars="1012" w:left="2125"/>
        <w:rPr>
          <w:rFonts w:ascii="仿宋" w:eastAsia="仿宋_GB2312" w:hAnsi="仿宋"/>
          <w:spacing w:val="5"/>
          <w:kern w:val="0"/>
          <w:sz w:val="28"/>
          <w:szCs w:val="28"/>
        </w:rPr>
      </w:pPr>
      <w:r w:rsidRPr="00694C77">
        <w:rPr>
          <w:rFonts w:ascii="仿宋" w:eastAsia="仿宋_GB2312" w:hAnsi="仿宋"/>
          <w:spacing w:val="5"/>
          <w:kern w:val="0"/>
          <w:sz w:val="28"/>
          <w:szCs w:val="28"/>
        </w:rPr>
        <w:t>题目</w:t>
      </w:r>
      <w:r w:rsidRPr="00694C77">
        <w:rPr>
          <w:rFonts w:ascii="仿宋" w:eastAsia="仿宋_GB2312" w:hAnsi="仿宋"/>
          <w:spacing w:val="5"/>
          <w:kern w:val="0"/>
          <w:sz w:val="28"/>
          <w:szCs w:val="28"/>
          <w:u w:val="single"/>
        </w:rPr>
        <w:t xml:space="preserve">   </w:t>
      </w:r>
      <w:r w:rsidR="000E10EE">
        <w:rPr>
          <w:rFonts w:ascii="仿宋" w:eastAsia="仿宋_GB2312" w:hAnsi="仿宋" w:hint="eastAsia"/>
          <w:spacing w:val="5"/>
          <w:kern w:val="0"/>
          <w:sz w:val="28"/>
          <w:szCs w:val="28"/>
          <w:u w:val="single"/>
        </w:rPr>
        <w:t>使用</w:t>
      </w:r>
      <w:proofErr w:type="gramStart"/>
      <w:r w:rsidR="000E10EE">
        <w:rPr>
          <w:rFonts w:ascii="仿宋" w:eastAsia="仿宋_GB2312" w:hAnsi="仿宋" w:hint="eastAsia"/>
          <w:spacing w:val="5"/>
          <w:kern w:val="0"/>
          <w:sz w:val="28"/>
          <w:szCs w:val="28"/>
          <w:u w:val="single"/>
        </w:rPr>
        <w:t>核回归</w:t>
      </w:r>
      <w:proofErr w:type="gramEnd"/>
      <w:r w:rsidR="000E10EE">
        <w:rPr>
          <w:rFonts w:ascii="仿宋" w:eastAsia="仿宋_GB2312" w:hAnsi="仿宋" w:hint="eastAsia"/>
          <w:spacing w:val="5"/>
          <w:kern w:val="0"/>
          <w:sz w:val="28"/>
          <w:szCs w:val="28"/>
          <w:u w:val="single"/>
        </w:rPr>
        <w:t>的高效光度立体法</w:t>
      </w:r>
      <w:r>
        <w:rPr>
          <w:rFonts w:ascii="仿宋" w:eastAsia="仿宋_GB2312" w:hAnsi="仿宋"/>
          <w:spacing w:val="5"/>
          <w:kern w:val="0"/>
          <w:sz w:val="28"/>
          <w:szCs w:val="28"/>
          <w:u w:val="single"/>
        </w:rPr>
        <w:t xml:space="preserve"> </w:t>
      </w:r>
      <w:r w:rsidRPr="00694C77">
        <w:rPr>
          <w:rFonts w:ascii="仿宋" w:eastAsia="仿宋_GB2312" w:hAnsi="仿宋"/>
          <w:spacing w:val="5"/>
          <w:kern w:val="0"/>
          <w:sz w:val="28"/>
          <w:szCs w:val="28"/>
          <w:u w:val="single"/>
        </w:rPr>
        <w:t xml:space="preserve">  </w:t>
      </w:r>
    </w:p>
    <w:p w14:paraId="45719A31" w14:textId="77777777" w:rsidR="00A71685" w:rsidRPr="003311DC" w:rsidRDefault="00A71685" w:rsidP="00A71685">
      <w:pPr>
        <w:tabs>
          <w:tab w:val="left" w:pos="1980"/>
        </w:tabs>
        <w:rPr>
          <w:rFonts w:ascii="仿宋" w:hAnsi="仿宋"/>
          <w:sz w:val="28"/>
          <w:szCs w:val="28"/>
          <w:u w:val="single"/>
        </w:rPr>
      </w:pPr>
    </w:p>
    <w:p w14:paraId="323529DC" w14:textId="77777777" w:rsidR="00A71685" w:rsidRPr="00694C77" w:rsidRDefault="00A71685" w:rsidP="00A71685">
      <w:pPr>
        <w:tabs>
          <w:tab w:val="left" w:pos="1980"/>
        </w:tabs>
        <w:ind w:leftChars="1012" w:left="2125"/>
        <w:rPr>
          <w:rFonts w:ascii="仿宋" w:eastAsia="仿宋_GB2312" w:hAnsi="仿宋"/>
          <w:sz w:val="28"/>
          <w:szCs w:val="28"/>
          <w:u w:val="single"/>
        </w:rPr>
      </w:pPr>
      <w:r w:rsidRPr="00694C77">
        <w:rPr>
          <w:rFonts w:ascii="仿宋" w:eastAsia="仿宋_GB2312" w:hAnsi="仿宋"/>
          <w:spacing w:val="5"/>
          <w:kern w:val="0"/>
          <w:sz w:val="28"/>
          <w:szCs w:val="28"/>
        </w:rPr>
        <w:t>作者姓名</w:t>
      </w:r>
      <w:r w:rsidRPr="00694C77">
        <w:rPr>
          <w:rFonts w:ascii="仿宋" w:eastAsia="仿宋_GB2312" w:hAnsi="仿宋"/>
          <w:spacing w:val="5"/>
          <w:kern w:val="0"/>
          <w:sz w:val="28"/>
          <w:szCs w:val="28"/>
        </w:rPr>
        <w:t xml:space="preserve"> </w:t>
      </w:r>
      <w:r w:rsidRPr="00694C77">
        <w:rPr>
          <w:rFonts w:ascii="仿宋" w:eastAsia="仿宋_GB2312" w:hAnsi="仿宋"/>
          <w:spacing w:val="5"/>
          <w:kern w:val="0"/>
          <w:sz w:val="28"/>
          <w:szCs w:val="28"/>
          <w:u w:val="single"/>
        </w:rPr>
        <w:t xml:space="preserve"> </w:t>
      </w:r>
      <w:r w:rsidRPr="00694C77">
        <w:rPr>
          <w:rFonts w:ascii="仿宋" w:eastAsia="仿宋_GB2312" w:hAnsi="仿宋"/>
          <w:sz w:val="28"/>
          <w:szCs w:val="28"/>
          <w:u w:val="single"/>
        </w:rPr>
        <w:t xml:space="preserve">  </w:t>
      </w:r>
      <w:r>
        <w:rPr>
          <w:rFonts w:ascii="仿宋" w:eastAsia="仿宋_GB2312" w:hAnsi="仿宋"/>
          <w:sz w:val="28"/>
          <w:szCs w:val="28"/>
          <w:u w:val="single"/>
        </w:rPr>
        <w:t xml:space="preserve">    </w:t>
      </w:r>
      <w:r>
        <w:rPr>
          <w:rFonts w:ascii="仿宋" w:eastAsia="仿宋_GB2312" w:hAnsi="仿宋" w:hint="eastAsia"/>
          <w:sz w:val="28"/>
          <w:szCs w:val="28"/>
          <w:u w:val="single"/>
        </w:rPr>
        <w:t>赵中源</w:t>
      </w:r>
      <w:r>
        <w:rPr>
          <w:rFonts w:ascii="仿宋" w:eastAsia="仿宋_GB2312" w:hAnsi="仿宋" w:hint="eastAsia"/>
          <w:sz w:val="28"/>
          <w:szCs w:val="28"/>
          <w:u w:val="single"/>
        </w:rPr>
        <w:t xml:space="preserve">            </w:t>
      </w:r>
      <w:r>
        <w:rPr>
          <w:rFonts w:ascii="仿宋" w:eastAsia="仿宋_GB2312" w:hAnsi="仿宋"/>
          <w:sz w:val="28"/>
          <w:szCs w:val="28"/>
          <w:u w:val="single"/>
        </w:rPr>
        <w:t xml:space="preserve"> </w:t>
      </w:r>
    </w:p>
    <w:p w14:paraId="3C93B184" w14:textId="77777777" w:rsidR="00A71685" w:rsidRPr="00694C77" w:rsidRDefault="00A71685" w:rsidP="00A71685">
      <w:pPr>
        <w:tabs>
          <w:tab w:val="left" w:pos="1980"/>
        </w:tabs>
        <w:ind w:leftChars="1012" w:left="2125"/>
        <w:rPr>
          <w:rFonts w:ascii="仿宋" w:eastAsia="仿宋_GB2312" w:hAnsi="仿宋"/>
          <w:sz w:val="28"/>
          <w:szCs w:val="28"/>
          <w:u w:val="single"/>
        </w:rPr>
      </w:pPr>
      <w:r w:rsidRPr="00694C77">
        <w:rPr>
          <w:rFonts w:ascii="仿宋" w:eastAsia="仿宋_GB2312" w:hAnsi="仿宋"/>
          <w:spacing w:val="5"/>
          <w:kern w:val="0"/>
          <w:sz w:val="28"/>
          <w:szCs w:val="28"/>
        </w:rPr>
        <w:t>作者学号</w:t>
      </w:r>
      <w:r w:rsidRPr="00694C77">
        <w:rPr>
          <w:rFonts w:ascii="仿宋" w:eastAsia="仿宋_GB2312" w:hAnsi="仿宋"/>
          <w:sz w:val="28"/>
          <w:szCs w:val="28"/>
        </w:rPr>
        <w:t xml:space="preserve"> </w:t>
      </w:r>
      <w:r w:rsidRPr="00694C77">
        <w:rPr>
          <w:rFonts w:ascii="仿宋" w:eastAsia="仿宋_GB2312" w:hAnsi="仿宋"/>
          <w:spacing w:val="5"/>
          <w:kern w:val="0"/>
          <w:sz w:val="28"/>
          <w:szCs w:val="28"/>
          <w:u w:val="single"/>
        </w:rPr>
        <w:t xml:space="preserve"> </w:t>
      </w:r>
      <w:r w:rsidRPr="00694C77">
        <w:rPr>
          <w:rFonts w:ascii="仿宋" w:eastAsia="仿宋_GB2312" w:hAnsi="仿宋"/>
          <w:sz w:val="28"/>
          <w:szCs w:val="28"/>
          <w:u w:val="single"/>
        </w:rPr>
        <w:t xml:space="preserve">      </w:t>
      </w:r>
      <w:r>
        <w:rPr>
          <w:rFonts w:ascii="仿宋" w:eastAsia="仿宋_GB2312" w:hAnsi="仿宋"/>
          <w:sz w:val="28"/>
          <w:szCs w:val="28"/>
          <w:u w:val="single"/>
        </w:rPr>
        <w:t>22051049</w:t>
      </w:r>
      <w:r w:rsidRPr="00694C77">
        <w:rPr>
          <w:rFonts w:ascii="仿宋" w:eastAsia="仿宋_GB2312" w:hAnsi="仿宋"/>
          <w:sz w:val="28"/>
          <w:szCs w:val="28"/>
          <w:u w:val="single"/>
        </w:rPr>
        <w:t xml:space="preserve">      </w:t>
      </w:r>
      <w:r w:rsidRPr="00694C77">
        <w:rPr>
          <w:rFonts w:ascii="仿宋" w:eastAsia="仿宋_GB2312" w:hAnsi="仿宋"/>
          <w:spacing w:val="5"/>
          <w:kern w:val="0"/>
          <w:sz w:val="28"/>
          <w:szCs w:val="28"/>
          <w:u w:val="single"/>
        </w:rPr>
        <w:t xml:space="preserve"> </w:t>
      </w:r>
      <w:r w:rsidRPr="00694C77">
        <w:rPr>
          <w:rFonts w:ascii="仿宋" w:eastAsia="仿宋_GB2312" w:hAnsi="仿宋"/>
          <w:sz w:val="28"/>
          <w:szCs w:val="28"/>
          <w:u w:val="single"/>
        </w:rPr>
        <w:t xml:space="preserve"> </w:t>
      </w:r>
      <w:r>
        <w:rPr>
          <w:rFonts w:ascii="仿宋" w:eastAsia="仿宋_GB2312" w:hAnsi="仿宋"/>
          <w:sz w:val="28"/>
          <w:szCs w:val="28"/>
          <w:u w:val="single"/>
        </w:rPr>
        <w:t xml:space="preserve"> </w:t>
      </w:r>
      <w:r w:rsidRPr="00694C77">
        <w:rPr>
          <w:rFonts w:ascii="仿宋" w:eastAsia="仿宋_GB2312" w:hAnsi="仿宋"/>
          <w:sz w:val="28"/>
          <w:szCs w:val="28"/>
          <w:u w:val="single"/>
        </w:rPr>
        <w:t xml:space="preserve"> </w:t>
      </w:r>
      <w:r>
        <w:rPr>
          <w:rFonts w:ascii="仿宋" w:eastAsia="仿宋_GB2312" w:hAnsi="仿宋"/>
          <w:sz w:val="28"/>
          <w:szCs w:val="28"/>
          <w:u w:val="single"/>
        </w:rPr>
        <w:t xml:space="preserve"> </w:t>
      </w:r>
    </w:p>
    <w:p w14:paraId="090DF191" w14:textId="77777777" w:rsidR="00A71685" w:rsidRPr="00694C77" w:rsidRDefault="00A71685" w:rsidP="00A71685">
      <w:pPr>
        <w:tabs>
          <w:tab w:val="left" w:pos="1980"/>
        </w:tabs>
        <w:ind w:leftChars="1012" w:left="2125"/>
        <w:rPr>
          <w:rFonts w:ascii="仿宋" w:eastAsia="仿宋_GB2312" w:hAnsi="仿宋"/>
          <w:sz w:val="28"/>
          <w:szCs w:val="28"/>
          <w:u w:val="single"/>
        </w:rPr>
      </w:pPr>
      <w:r w:rsidRPr="00694C77">
        <w:rPr>
          <w:rFonts w:ascii="仿宋" w:eastAsia="仿宋_GB2312" w:hAnsi="仿宋"/>
          <w:spacing w:val="5"/>
          <w:kern w:val="0"/>
          <w:sz w:val="28"/>
          <w:szCs w:val="28"/>
        </w:rPr>
        <w:t>指导教师</w:t>
      </w:r>
      <w:r w:rsidRPr="00694C77">
        <w:rPr>
          <w:rFonts w:ascii="仿宋" w:eastAsia="仿宋_GB2312" w:hAnsi="仿宋"/>
          <w:spacing w:val="5"/>
          <w:kern w:val="0"/>
          <w:sz w:val="28"/>
          <w:szCs w:val="28"/>
        </w:rPr>
        <w:t xml:space="preserve"> </w:t>
      </w:r>
      <w:r w:rsidRPr="00694C77">
        <w:rPr>
          <w:rFonts w:ascii="仿宋" w:eastAsia="仿宋_GB2312" w:hAnsi="仿宋"/>
          <w:spacing w:val="5"/>
          <w:kern w:val="0"/>
          <w:sz w:val="28"/>
          <w:szCs w:val="28"/>
          <w:u w:val="single"/>
        </w:rPr>
        <w:t xml:space="preserve"> </w:t>
      </w:r>
      <w:r w:rsidRPr="00694C77">
        <w:rPr>
          <w:rFonts w:ascii="仿宋" w:eastAsia="仿宋_GB2312" w:hAnsi="仿宋"/>
          <w:sz w:val="28"/>
          <w:szCs w:val="28"/>
          <w:u w:val="single"/>
        </w:rPr>
        <w:t xml:space="preserve">      </w:t>
      </w:r>
      <w:r>
        <w:rPr>
          <w:rFonts w:ascii="仿宋" w:eastAsia="仿宋_GB2312" w:hAnsi="仿宋" w:hint="eastAsia"/>
          <w:sz w:val="28"/>
          <w:szCs w:val="28"/>
          <w:u w:val="single"/>
        </w:rPr>
        <w:t>金小刚</w:t>
      </w:r>
      <w:r w:rsidRPr="00694C77">
        <w:rPr>
          <w:rFonts w:ascii="仿宋" w:eastAsia="仿宋_GB2312" w:hAnsi="仿宋"/>
          <w:sz w:val="28"/>
          <w:szCs w:val="28"/>
          <w:u w:val="single"/>
        </w:rPr>
        <w:t xml:space="preserve">      </w:t>
      </w:r>
      <w:r w:rsidRPr="00694C77">
        <w:rPr>
          <w:rFonts w:ascii="仿宋" w:eastAsia="仿宋_GB2312" w:hAnsi="仿宋"/>
          <w:spacing w:val="5"/>
          <w:kern w:val="0"/>
          <w:sz w:val="28"/>
          <w:szCs w:val="28"/>
          <w:u w:val="single"/>
        </w:rPr>
        <w:t xml:space="preserve"> </w:t>
      </w:r>
      <w:r w:rsidRPr="00694C77">
        <w:rPr>
          <w:rFonts w:ascii="仿宋" w:eastAsia="仿宋_GB2312" w:hAnsi="仿宋"/>
          <w:sz w:val="28"/>
          <w:szCs w:val="28"/>
          <w:u w:val="single"/>
        </w:rPr>
        <w:t xml:space="preserve">   </w:t>
      </w:r>
      <w:r>
        <w:rPr>
          <w:rFonts w:ascii="仿宋" w:eastAsia="仿宋_GB2312" w:hAnsi="仿宋"/>
          <w:sz w:val="28"/>
          <w:szCs w:val="28"/>
          <w:u w:val="single"/>
        </w:rPr>
        <w:t xml:space="preserve"> </w:t>
      </w:r>
      <w:r w:rsidRPr="00694C77">
        <w:rPr>
          <w:rFonts w:ascii="仿宋" w:eastAsia="仿宋_GB2312" w:hAnsi="仿宋"/>
          <w:sz w:val="28"/>
          <w:szCs w:val="28"/>
          <w:u w:val="single"/>
        </w:rPr>
        <w:t xml:space="preserve">  </w:t>
      </w:r>
    </w:p>
    <w:p w14:paraId="76F90EA1" w14:textId="77777777" w:rsidR="00A71685" w:rsidRPr="00694C77" w:rsidRDefault="00A71685" w:rsidP="00A71685">
      <w:pPr>
        <w:tabs>
          <w:tab w:val="left" w:pos="1980"/>
        </w:tabs>
        <w:ind w:leftChars="1012" w:left="2125"/>
        <w:rPr>
          <w:rFonts w:ascii="仿宋" w:eastAsia="仿宋_GB2312" w:hAnsi="仿宋"/>
          <w:sz w:val="28"/>
          <w:szCs w:val="28"/>
          <w:u w:val="single"/>
        </w:rPr>
      </w:pPr>
      <w:r w:rsidRPr="00694C77">
        <w:rPr>
          <w:rFonts w:ascii="仿宋" w:eastAsia="仿宋_GB2312" w:hAnsi="仿宋"/>
          <w:spacing w:val="5"/>
          <w:kern w:val="0"/>
          <w:sz w:val="28"/>
          <w:szCs w:val="28"/>
        </w:rPr>
        <w:t>学科专业</w:t>
      </w:r>
      <w:r w:rsidRPr="00694C77">
        <w:rPr>
          <w:rFonts w:ascii="仿宋" w:eastAsia="仿宋_GB2312" w:hAnsi="仿宋"/>
          <w:spacing w:val="5"/>
          <w:kern w:val="0"/>
          <w:sz w:val="28"/>
          <w:szCs w:val="28"/>
        </w:rPr>
        <w:t xml:space="preserve"> </w:t>
      </w:r>
      <w:r w:rsidRPr="00694C77">
        <w:rPr>
          <w:rFonts w:ascii="仿宋" w:eastAsia="仿宋_GB2312" w:hAnsi="仿宋"/>
          <w:spacing w:val="5"/>
          <w:kern w:val="0"/>
          <w:sz w:val="28"/>
          <w:szCs w:val="28"/>
          <w:u w:val="single"/>
        </w:rPr>
        <w:t xml:space="preserve"> </w:t>
      </w:r>
      <w:r w:rsidRPr="00694C77">
        <w:rPr>
          <w:rFonts w:ascii="仿宋" w:eastAsia="仿宋_GB2312" w:hAnsi="仿宋"/>
          <w:sz w:val="28"/>
          <w:szCs w:val="28"/>
          <w:u w:val="single"/>
        </w:rPr>
        <w:t xml:space="preserve"> </w:t>
      </w:r>
      <w:r>
        <w:rPr>
          <w:rFonts w:ascii="仿宋" w:eastAsia="仿宋_GB2312" w:hAnsi="仿宋"/>
          <w:sz w:val="28"/>
          <w:szCs w:val="28"/>
          <w:u w:val="single"/>
        </w:rPr>
        <w:t xml:space="preserve">  </w:t>
      </w:r>
      <w:r>
        <w:rPr>
          <w:rFonts w:ascii="仿宋" w:eastAsia="仿宋_GB2312" w:hAnsi="仿宋" w:hint="eastAsia"/>
          <w:sz w:val="28"/>
          <w:szCs w:val="28"/>
          <w:u w:val="single"/>
        </w:rPr>
        <w:t>电子信息（软件工程）</w:t>
      </w:r>
      <w:r w:rsidRPr="00694C77">
        <w:rPr>
          <w:rFonts w:ascii="仿宋" w:eastAsia="仿宋_GB2312" w:hAnsi="仿宋"/>
          <w:sz w:val="28"/>
          <w:szCs w:val="28"/>
          <w:u w:val="single"/>
        </w:rPr>
        <w:t xml:space="preserve">  </w:t>
      </w:r>
    </w:p>
    <w:p w14:paraId="4BB33737" w14:textId="77777777" w:rsidR="00A71685" w:rsidRPr="00694C77" w:rsidRDefault="00A71685" w:rsidP="00A71685">
      <w:pPr>
        <w:tabs>
          <w:tab w:val="left" w:pos="1980"/>
        </w:tabs>
        <w:ind w:leftChars="1012" w:left="2125"/>
        <w:rPr>
          <w:rFonts w:ascii="仿宋" w:eastAsia="仿宋_GB2312" w:hAnsi="仿宋"/>
          <w:spacing w:val="5"/>
          <w:kern w:val="0"/>
          <w:sz w:val="28"/>
          <w:szCs w:val="28"/>
        </w:rPr>
      </w:pPr>
      <w:r w:rsidRPr="00694C77">
        <w:rPr>
          <w:rFonts w:ascii="仿宋" w:eastAsia="仿宋_GB2312" w:hAnsi="仿宋"/>
          <w:spacing w:val="5"/>
          <w:kern w:val="0"/>
          <w:sz w:val="28"/>
          <w:szCs w:val="28"/>
        </w:rPr>
        <w:t>所在学院</w:t>
      </w:r>
      <w:r w:rsidRPr="00694C77">
        <w:rPr>
          <w:rFonts w:ascii="仿宋" w:eastAsia="仿宋_GB2312" w:hAnsi="仿宋"/>
          <w:spacing w:val="5"/>
          <w:kern w:val="0"/>
          <w:sz w:val="28"/>
          <w:szCs w:val="28"/>
        </w:rPr>
        <w:t xml:space="preserve"> </w:t>
      </w:r>
      <w:r w:rsidRPr="00694C77">
        <w:rPr>
          <w:rFonts w:ascii="仿宋" w:eastAsia="仿宋_GB2312" w:hAnsi="仿宋"/>
          <w:spacing w:val="5"/>
          <w:kern w:val="0"/>
          <w:sz w:val="28"/>
          <w:szCs w:val="28"/>
          <w:u w:val="single"/>
        </w:rPr>
        <w:t xml:space="preserve">    </w:t>
      </w:r>
      <w:r>
        <w:rPr>
          <w:rFonts w:ascii="仿宋" w:eastAsia="仿宋_GB2312" w:hAnsi="仿宋"/>
          <w:spacing w:val="5"/>
          <w:kern w:val="0"/>
          <w:sz w:val="28"/>
          <w:szCs w:val="28"/>
          <w:u w:val="single"/>
        </w:rPr>
        <w:t xml:space="preserve">  </w:t>
      </w:r>
      <w:r w:rsidRPr="00694C77">
        <w:rPr>
          <w:rFonts w:ascii="仿宋" w:eastAsia="仿宋_GB2312" w:hAnsi="仿宋"/>
          <w:spacing w:val="5"/>
          <w:kern w:val="0"/>
          <w:sz w:val="28"/>
          <w:szCs w:val="28"/>
          <w:u w:val="single"/>
        </w:rPr>
        <w:t>软件学院</w:t>
      </w:r>
      <w:r w:rsidRPr="00694C77">
        <w:rPr>
          <w:rFonts w:ascii="仿宋" w:eastAsia="仿宋_GB2312" w:hAnsi="仿宋"/>
          <w:spacing w:val="5"/>
          <w:kern w:val="0"/>
          <w:sz w:val="28"/>
          <w:szCs w:val="28"/>
          <w:u w:val="single"/>
        </w:rPr>
        <w:t xml:space="preserve">       </w:t>
      </w:r>
      <w:r>
        <w:rPr>
          <w:rFonts w:ascii="仿宋" w:eastAsia="仿宋_GB2312" w:hAnsi="仿宋"/>
          <w:spacing w:val="5"/>
          <w:kern w:val="0"/>
          <w:sz w:val="28"/>
          <w:szCs w:val="28"/>
          <w:u w:val="single"/>
        </w:rPr>
        <w:t xml:space="preserve">    </w:t>
      </w:r>
    </w:p>
    <w:p w14:paraId="355A1538" w14:textId="77777777" w:rsidR="00A71685" w:rsidRPr="00694C77" w:rsidRDefault="00A71685" w:rsidP="00A71685">
      <w:pPr>
        <w:tabs>
          <w:tab w:val="left" w:pos="1980"/>
        </w:tabs>
        <w:ind w:leftChars="1012" w:left="2125"/>
        <w:rPr>
          <w:rFonts w:ascii="仿宋" w:eastAsia="仿宋_GB2312" w:hAnsi="仿宋"/>
          <w:spacing w:val="5"/>
          <w:kern w:val="0"/>
          <w:sz w:val="28"/>
          <w:szCs w:val="28"/>
        </w:rPr>
      </w:pPr>
      <w:r w:rsidRPr="00694C77">
        <w:rPr>
          <w:rFonts w:ascii="仿宋" w:eastAsia="仿宋_GB2312" w:hAnsi="仿宋"/>
          <w:spacing w:val="5"/>
          <w:kern w:val="0"/>
          <w:sz w:val="28"/>
          <w:szCs w:val="28"/>
        </w:rPr>
        <w:t>提交日期</w:t>
      </w:r>
      <w:r w:rsidRPr="00694C77">
        <w:rPr>
          <w:rFonts w:ascii="仿宋" w:eastAsia="仿宋_GB2312" w:hAnsi="仿宋"/>
          <w:spacing w:val="5"/>
          <w:kern w:val="0"/>
          <w:sz w:val="28"/>
          <w:szCs w:val="28"/>
        </w:rPr>
        <w:t xml:space="preserve"> </w:t>
      </w:r>
      <w:r w:rsidRPr="00694C77">
        <w:rPr>
          <w:rFonts w:ascii="仿宋" w:eastAsia="仿宋_GB2312" w:hAnsi="仿宋"/>
          <w:spacing w:val="5"/>
          <w:kern w:val="0"/>
          <w:sz w:val="28"/>
          <w:szCs w:val="28"/>
          <w:u w:val="single"/>
        </w:rPr>
        <w:t xml:space="preserve">     </w:t>
      </w:r>
      <w:r>
        <w:rPr>
          <w:rFonts w:ascii="仿宋" w:eastAsia="仿宋_GB2312" w:hAnsi="仿宋"/>
          <w:spacing w:val="5"/>
          <w:kern w:val="0"/>
          <w:sz w:val="28"/>
          <w:szCs w:val="28"/>
          <w:u w:val="single"/>
        </w:rPr>
        <w:t>2020</w:t>
      </w:r>
      <w:r w:rsidRPr="00694C77">
        <w:rPr>
          <w:rFonts w:ascii="仿宋" w:eastAsia="仿宋_GB2312" w:hAnsi="仿宋"/>
          <w:spacing w:val="5"/>
          <w:kern w:val="0"/>
          <w:sz w:val="28"/>
          <w:szCs w:val="28"/>
          <w:u w:val="single"/>
        </w:rPr>
        <w:t xml:space="preserve"> </w:t>
      </w:r>
      <w:r w:rsidRPr="00694C77">
        <w:rPr>
          <w:rFonts w:ascii="仿宋" w:eastAsia="仿宋_GB2312" w:hAnsi="仿宋"/>
          <w:spacing w:val="5"/>
          <w:kern w:val="0"/>
          <w:sz w:val="28"/>
          <w:szCs w:val="28"/>
          <w:u w:val="single"/>
        </w:rPr>
        <w:t>年</w:t>
      </w:r>
      <w:r w:rsidRPr="00694C77">
        <w:rPr>
          <w:rFonts w:ascii="仿宋" w:eastAsia="仿宋_GB2312" w:hAnsi="仿宋"/>
          <w:spacing w:val="5"/>
          <w:kern w:val="0"/>
          <w:sz w:val="28"/>
          <w:szCs w:val="28"/>
          <w:u w:val="single"/>
        </w:rPr>
        <w:t xml:space="preserve"> </w:t>
      </w:r>
      <w:r>
        <w:rPr>
          <w:rFonts w:ascii="仿宋" w:eastAsia="仿宋_GB2312" w:hAnsi="仿宋"/>
          <w:spacing w:val="5"/>
          <w:kern w:val="0"/>
          <w:sz w:val="28"/>
          <w:szCs w:val="28"/>
          <w:u w:val="single"/>
        </w:rPr>
        <w:t>12</w:t>
      </w:r>
      <w:r w:rsidRPr="00694C77">
        <w:rPr>
          <w:rFonts w:ascii="仿宋" w:eastAsia="仿宋_GB2312" w:hAnsi="仿宋"/>
          <w:spacing w:val="5"/>
          <w:kern w:val="0"/>
          <w:sz w:val="28"/>
          <w:szCs w:val="28"/>
          <w:u w:val="single"/>
        </w:rPr>
        <w:t xml:space="preserve"> </w:t>
      </w:r>
      <w:r w:rsidRPr="00694C77">
        <w:rPr>
          <w:rFonts w:ascii="仿宋" w:eastAsia="仿宋_GB2312" w:hAnsi="仿宋"/>
          <w:spacing w:val="5"/>
          <w:kern w:val="0"/>
          <w:sz w:val="28"/>
          <w:szCs w:val="28"/>
          <w:u w:val="single"/>
        </w:rPr>
        <w:t>月</w:t>
      </w:r>
      <w:r w:rsidRPr="00694C77">
        <w:rPr>
          <w:rFonts w:ascii="仿宋" w:eastAsia="仿宋_GB2312" w:hAnsi="仿宋"/>
          <w:spacing w:val="5"/>
          <w:kern w:val="0"/>
          <w:sz w:val="28"/>
          <w:szCs w:val="28"/>
          <w:u w:val="single"/>
        </w:rPr>
        <w:t xml:space="preserve">  </w:t>
      </w:r>
      <w:r>
        <w:rPr>
          <w:rFonts w:ascii="仿宋" w:eastAsia="仿宋_GB2312" w:hAnsi="仿宋"/>
          <w:spacing w:val="5"/>
          <w:kern w:val="0"/>
          <w:sz w:val="28"/>
          <w:szCs w:val="28"/>
          <w:u w:val="single"/>
        </w:rPr>
        <w:t xml:space="preserve">    </w:t>
      </w:r>
    </w:p>
    <w:p w14:paraId="5BECCFD2" w14:textId="77777777" w:rsidR="00A71685" w:rsidRDefault="00A71685" w:rsidP="00A71685">
      <w:pPr>
        <w:rPr>
          <w:kern w:val="0"/>
          <w:u w:val="single"/>
        </w:rPr>
      </w:pPr>
    </w:p>
    <w:p w14:paraId="26ED9A42" w14:textId="77777777" w:rsidR="00A71685" w:rsidRDefault="00A71685" w:rsidP="00A71685"/>
    <w:p w14:paraId="0443B032" w14:textId="77777777" w:rsidR="00A71685" w:rsidRDefault="00A71685" w:rsidP="00A71685">
      <w:pPr>
        <w:widowControl/>
        <w:jc w:val="left"/>
      </w:pPr>
      <w:r>
        <w:br w:type="page"/>
      </w:r>
    </w:p>
    <w:p w14:paraId="33CB15F4" w14:textId="77777777" w:rsidR="00A71685" w:rsidRPr="00E57C37" w:rsidRDefault="00A71685" w:rsidP="00A71685">
      <w:pPr>
        <w:jc w:val="center"/>
        <w:rPr>
          <w:rFonts w:eastAsia="仿宋_GB2312"/>
          <w:b/>
          <w:bCs/>
          <w:sz w:val="30"/>
          <w:szCs w:val="30"/>
        </w:rPr>
      </w:pPr>
      <w:r w:rsidRPr="00E57C37">
        <w:rPr>
          <w:rFonts w:eastAsia="仿宋_GB2312"/>
          <w:b/>
          <w:bCs/>
          <w:sz w:val="30"/>
          <w:szCs w:val="30"/>
        </w:rPr>
        <w:lastRenderedPageBreak/>
        <w:t>摘要</w:t>
      </w:r>
    </w:p>
    <w:p w14:paraId="1115F66E" w14:textId="74EF3678" w:rsidR="00A71685" w:rsidRPr="00E57C37" w:rsidRDefault="000E10EE" w:rsidP="00A71685">
      <w:pPr>
        <w:spacing w:line="360" w:lineRule="auto"/>
        <w:ind w:firstLineChars="200" w:firstLine="480"/>
        <w:rPr>
          <w:rFonts w:eastAsia="仿宋_GB2312" w:hint="eastAsia"/>
          <w:sz w:val="24"/>
        </w:rPr>
      </w:pPr>
      <w:r>
        <w:rPr>
          <w:rFonts w:eastAsia="仿宋_GB2312" w:hint="eastAsia"/>
          <w:sz w:val="24"/>
        </w:rPr>
        <w:t>光度立体测量</w:t>
      </w:r>
      <w:r w:rsidRPr="000E10EE">
        <w:rPr>
          <w:rFonts w:eastAsia="仿宋_GB2312" w:hint="eastAsia"/>
          <w:sz w:val="24"/>
        </w:rPr>
        <w:t>法从使用固定摄像机在不同光线方向下拍摄的多个图像中估计表面法线。为了处理非朗伯</w:t>
      </w:r>
      <w:r>
        <w:rPr>
          <w:rFonts w:eastAsia="仿宋_GB2312" w:hint="eastAsia"/>
          <w:sz w:val="24"/>
        </w:rPr>
        <w:t>体</w:t>
      </w:r>
      <w:r w:rsidRPr="000E10EE">
        <w:rPr>
          <w:rFonts w:eastAsia="仿宋_GB2312" w:hint="eastAsia"/>
          <w:sz w:val="24"/>
        </w:rPr>
        <w:t>反射，最近的光度立体</w:t>
      </w:r>
      <w:r>
        <w:rPr>
          <w:rFonts w:eastAsia="仿宋_GB2312" w:hint="eastAsia"/>
          <w:sz w:val="24"/>
        </w:rPr>
        <w:t>测量</w:t>
      </w:r>
      <w:r w:rsidRPr="000E10EE">
        <w:rPr>
          <w:rFonts w:eastAsia="仿宋_GB2312" w:hint="eastAsia"/>
          <w:sz w:val="24"/>
        </w:rPr>
        <w:t>法采用了迭代或优化框架，计算成本很高。本文提出了一种使用</w:t>
      </w:r>
      <w:proofErr w:type="gramStart"/>
      <w:r w:rsidRPr="000E10EE">
        <w:rPr>
          <w:rFonts w:eastAsia="仿宋_GB2312" w:hint="eastAsia"/>
          <w:sz w:val="24"/>
        </w:rPr>
        <w:t>核回归</w:t>
      </w:r>
      <w:proofErr w:type="gramEnd"/>
      <w:r w:rsidRPr="000E10EE">
        <w:rPr>
          <w:rFonts w:eastAsia="仿宋_GB2312" w:hint="eastAsia"/>
          <w:sz w:val="24"/>
        </w:rPr>
        <w:t>的高效</w:t>
      </w:r>
      <w:r>
        <w:rPr>
          <w:rFonts w:eastAsia="仿宋_GB2312" w:hint="eastAsia"/>
          <w:sz w:val="24"/>
        </w:rPr>
        <w:t>光度立体测量</w:t>
      </w:r>
      <w:r w:rsidRPr="000E10EE">
        <w:rPr>
          <w:rFonts w:eastAsia="仿宋_GB2312" w:hint="eastAsia"/>
          <w:sz w:val="24"/>
        </w:rPr>
        <w:t>方法，它可以被转化为一个</w:t>
      </w:r>
      <w:r>
        <w:rPr>
          <w:rFonts w:eastAsia="仿宋_GB2312" w:hint="eastAsia"/>
          <w:sz w:val="24"/>
        </w:rPr>
        <w:t>特征分解</w:t>
      </w:r>
      <w:r w:rsidRPr="000E10EE">
        <w:rPr>
          <w:rFonts w:eastAsia="仿宋_GB2312" w:hint="eastAsia"/>
          <w:sz w:val="24"/>
        </w:rPr>
        <w:t>问题。核参数对每个表面点来说都是可变的，因此它可以应对各种一般的反射率。</w:t>
      </w:r>
      <w:proofErr w:type="gramStart"/>
      <w:r w:rsidRPr="000E10EE">
        <w:rPr>
          <w:rFonts w:eastAsia="仿宋_GB2312" w:hint="eastAsia"/>
          <w:sz w:val="24"/>
        </w:rPr>
        <w:t>最佳核</w:t>
      </w:r>
      <w:proofErr w:type="gramEnd"/>
      <w:r w:rsidRPr="000E10EE">
        <w:rPr>
          <w:rFonts w:eastAsia="仿宋_GB2312" w:hint="eastAsia"/>
          <w:sz w:val="24"/>
        </w:rPr>
        <w:t>参数是通过留</w:t>
      </w:r>
      <w:proofErr w:type="gramStart"/>
      <w:r w:rsidRPr="000E10EE">
        <w:rPr>
          <w:rFonts w:eastAsia="仿宋_GB2312" w:hint="eastAsia"/>
          <w:sz w:val="24"/>
        </w:rPr>
        <w:t>一</w:t>
      </w:r>
      <w:proofErr w:type="gramEnd"/>
      <w:r w:rsidRPr="000E10EE">
        <w:rPr>
          <w:rFonts w:eastAsia="仿宋_GB2312" w:hint="eastAsia"/>
          <w:sz w:val="24"/>
        </w:rPr>
        <w:t>交叉验证自动确定的。为了提高计算效率，通过快速的矩阵计算和适当的法线初始化来加速留</w:t>
      </w:r>
      <w:proofErr w:type="gramStart"/>
      <w:r w:rsidRPr="000E10EE">
        <w:rPr>
          <w:rFonts w:eastAsia="仿宋_GB2312" w:hint="eastAsia"/>
          <w:sz w:val="24"/>
        </w:rPr>
        <w:t>一</w:t>
      </w:r>
      <w:proofErr w:type="gramEnd"/>
      <w:r w:rsidRPr="000E10EE">
        <w:rPr>
          <w:rFonts w:eastAsia="仿宋_GB2312" w:hint="eastAsia"/>
          <w:sz w:val="24"/>
        </w:rPr>
        <w:t>的过程。</w:t>
      </w:r>
      <w:r>
        <w:rPr>
          <w:rFonts w:eastAsia="仿宋_GB2312" w:hint="eastAsia"/>
          <w:sz w:val="24"/>
        </w:rPr>
        <w:t>该文</w:t>
      </w:r>
      <w:r w:rsidRPr="000E10EE">
        <w:rPr>
          <w:rFonts w:eastAsia="仿宋_GB2312" w:hint="eastAsia"/>
          <w:sz w:val="24"/>
        </w:rPr>
        <w:t>提出的</w:t>
      </w:r>
      <w:r>
        <w:rPr>
          <w:rFonts w:eastAsia="仿宋_GB2312" w:hint="eastAsia"/>
          <w:sz w:val="24"/>
        </w:rPr>
        <w:t>光度立体</w:t>
      </w:r>
      <w:r w:rsidRPr="000E10EE">
        <w:rPr>
          <w:rFonts w:eastAsia="仿宋_GB2312" w:hint="eastAsia"/>
          <w:sz w:val="24"/>
        </w:rPr>
        <w:t>法在具有不同反射率的合成和真实表面上进行了广泛的评估。实验结果</w:t>
      </w:r>
      <w:r>
        <w:rPr>
          <w:rFonts w:eastAsia="仿宋_GB2312" w:hint="eastAsia"/>
          <w:sz w:val="24"/>
        </w:rPr>
        <w:t>表明</w:t>
      </w:r>
      <w:r w:rsidRPr="000E10EE">
        <w:rPr>
          <w:rFonts w:eastAsia="仿宋_GB2312" w:hint="eastAsia"/>
          <w:sz w:val="24"/>
        </w:rPr>
        <w:t>该方法在计算上是高效的，并且在表面法线估计方面达到了先进的精度。</w:t>
      </w:r>
    </w:p>
    <w:p w14:paraId="129B83B3" w14:textId="1C6AC13A" w:rsidR="00A71685" w:rsidRPr="00E57C37" w:rsidRDefault="00A71685" w:rsidP="00A71685">
      <w:pPr>
        <w:spacing w:line="360" w:lineRule="auto"/>
        <w:rPr>
          <w:rFonts w:eastAsia="仿宋_GB2312" w:hint="eastAsia"/>
          <w:sz w:val="24"/>
        </w:rPr>
      </w:pPr>
      <w:r w:rsidRPr="00E57C37">
        <w:rPr>
          <w:rFonts w:eastAsia="仿宋_GB2312"/>
          <w:b/>
          <w:bCs/>
          <w:sz w:val="24"/>
        </w:rPr>
        <w:t>关键词</w:t>
      </w:r>
      <w:r w:rsidRPr="00E57C37">
        <w:rPr>
          <w:rFonts w:eastAsia="仿宋_GB2312"/>
          <w:sz w:val="24"/>
        </w:rPr>
        <w:t>：</w:t>
      </w:r>
      <w:r w:rsidR="000E10EE">
        <w:rPr>
          <w:rFonts w:eastAsia="仿宋_GB2312" w:hint="eastAsia"/>
          <w:sz w:val="24"/>
        </w:rPr>
        <w:t>光度立体法</w:t>
      </w:r>
      <w:r w:rsidR="000E10EE">
        <w:rPr>
          <w:rFonts w:eastAsia="仿宋_GB2312" w:hint="eastAsia"/>
          <w:sz w:val="24"/>
        </w:rPr>
        <w:t xml:space="preserve"> </w:t>
      </w:r>
      <w:proofErr w:type="gramStart"/>
      <w:r w:rsidR="000E10EE">
        <w:rPr>
          <w:rFonts w:eastAsia="仿宋_GB2312" w:hint="eastAsia"/>
          <w:sz w:val="24"/>
        </w:rPr>
        <w:t>核回归</w:t>
      </w:r>
      <w:proofErr w:type="gramEnd"/>
      <w:r w:rsidR="000E10EE">
        <w:rPr>
          <w:rFonts w:eastAsia="仿宋_GB2312" w:hint="eastAsia"/>
          <w:sz w:val="24"/>
        </w:rPr>
        <w:t xml:space="preserve"> </w:t>
      </w:r>
      <w:r w:rsidR="000E10EE">
        <w:rPr>
          <w:rFonts w:eastAsia="仿宋_GB2312" w:hint="eastAsia"/>
          <w:sz w:val="24"/>
        </w:rPr>
        <w:t>法线生成</w:t>
      </w:r>
      <w:r w:rsidR="000E10EE">
        <w:rPr>
          <w:rFonts w:eastAsia="仿宋_GB2312" w:hint="eastAsia"/>
          <w:sz w:val="24"/>
        </w:rPr>
        <w:t xml:space="preserve"> </w:t>
      </w:r>
      <w:r w:rsidR="000E10EE">
        <w:rPr>
          <w:rFonts w:eastAsia="仿宋_GB2312" w:hint="eastAsia"/>
          <w:sz w:val="24"/>
        </w:rPr>
        <w:t>特征分解</w:t>
      </w:r>
    </w:p>
    <w:p w14:paraId="7318242B" w14:textId="77777777" w:rsidR="00A71685" w:rsidRPr="00E57C37" w:rsidRDefault="00A71685" w:rsidP="00A71685">
      <w:pPr>
        <w:widowControl/>
        <w:jc w:val="left"/>
        <w:rPr>
          <w:rFonts w:eastAsia="仿宋_GB2312"/>
          <w:sz w:val="24"/>
        </w:rPr>
      </w:pPr>
      <w:r w:rsidRPr="00E57C37">
        <w:rPr>
          <w:rFonts w:eastAsia="仿宋_GB2312"/>
          <w:sz w:val="24"/>
        </w:rPr>
        <w:br w:type="page"/>
      </w:r>
    </w:p>
    <w:p w14:paraId="00308408" w14:textId="77777777" w:rsidR="00A71685" w:rsidRDefault="00A71685" w:rsidP="00A71685">
      <w:pPr>
        <w:pStyle w:val="a8"/>
        <w:spacing w:before="0" w:after="0" w:line="360" w:lineRule="auto"/>
        <w:rPr>
          <w:sz w:val="30"/>
          <w:szCs w:val="30"/>
        </w:rPr>
      </w:pPr>
      <w:bookmarkStart w:id="0" w:name="_Toc94705486"/>
      <w:bookmarkStart w:id="1" w:name="_Toc8028252"/>
      <w:r>
        <w:rPr>
          <w:sz w:val="30"/>
          <w:szCs w:val="30"/>
        </w:rPr>
        <w:lastRenderedPageBreak/>
        <w:t>Abstract</w:t>
      </w:r>
      <w:bookmarkEnd w:id="0"/>
      <w:bookmarkEnd w:id="1"/>
    </w:p>
    <w:p w14:paraId="6045C480" w14:textId="266638AB" w:rsidR="00A71685" w:rsidRDefault="000E10EE" w:rsidP="00A71685">
      <w:pPr>
        <w:pStyle w:val="a9"/>
        <w:wordWrap w:val="0"/>
        <w:spacing w:after="0" w:line="360" w:lineRule="auto"/>
        <w:ind w:firstLineChars="200"/>
        <w:rPr>
          <w:szCs w:val="20"/>
        </w:rPr>
      </w:pPr>
      <w:r w:rsidRPr="000E10EE">
        <w:t xml:space="preserve">Photometric stereo estimates surface </w:t>
      </w:r>
      <w:proofErr w:type="spellStart"/>
      <w:r w:rsidRPr="000E10EE">
        <w:t>normals</w:t>
      </w:r>
      <w:proofErr w:type="spellEnd"/>
      <w:r w:rsidRPr="000E10EE">
        <w:t xml:space="preserve"> from multiple images captured under different light directions using a fixed camera. To deal with non-Lambertian reflections, the recent photometric stereo methods employ iterative or optimization frameworks that are computationally expensive. This paper proposes an efficient photometric stereo method using kernel regression, which can be transformed to an </w:t>
      </w:r>
      <w:proofErr w:type="spellStart"/>
      <w:r w:rsidRPr="000E10EE">
        <w:t>eigendecomposition</w:t>
      </w:r>
      <w:proofErr w:type="spellEnd"/>
      <w:r w:rsidRPr="000E10EE">
        <w:t xml:space="preserve"> problem. The kernel parameter is variable for each surface point so that it can cope with the variety of general </w:t>
      </w:r>
      <w:proofErr w:type="spellStart"/>
      <w:r w:rsidRPr="000E10EE">
        <w:t>reflectances</w:t>
      </w:r>
      <w:proofErr w:type="spellEnd"/>
      <w:r w:rsidRPr="000E10EE">
        <w:t>. The best kernel parameter is automatically determined by leave-</w:t>
      </w:r>
      <w:proofErr w:type="spellStart"/>
      <w:r w:rsidRPr="000E10EE">
        <w:t>oneout</w:t>
      </w:r>
      <w:proofErr w:type="spellEnd"/>
      <w:r w:rsidRPr="000E10EE">
        <w:t xml:space="preserve"> cross validation. To improve computational efficiency, the leave-one-out process is accelerated by fast matrix computation and proper normal initialization. The proposed photometric stereo method is extensively evaluated on synthetic and real surfaces with various </w:t>
      </w:r>
      <w:proofErr w:type="spellStart"/>
      <w:r w:rsidRPr="000E10EE">
        <w:t>reflectances</w:t>
      </w:r>
      <w:proofErr w:type="spellEnd"/>
      <w:r w:rsidRPr="000E10EE">
        <w:t>. Experimental results validate that the method is computationally efficient and achieves the state-of-the-art accuracy in surface normal estimation</w:t>
      </w:r>
      <w:r w:rsidR="00A71685">
        <w:t>.</w:t>
      </w:r>
    </w:p>
    <w:p w14:paraId="6F905909" w14:textId="2E3FFA21" w:rsidR="00A71685" w:rsidRDefault="00A71685" w:rsidP="00A71685">
      <w:pPr>
        <w:pStyle w:val="a9"/>
        <w:spacing w:after="0" w:line="360" w:lineRule="auto"/>
        <w:ind w:firstLineChars="0"/>
      </w:pPr>
      <w:r>
        <w:rPr>
          <w:rFonts w:eastAsia="黑体"/>
          <w:b/>
        </w:rPr>
        <w:t>Keywords</w:t>
      </w:r>
      <w:r>
        <w:rPr>
          <w:rFonts w:eastAsia="黑体"/>
          <w:b/>
        </w:rPr>
        <w:t>：</w:t>
      </w:r>
      <w:r w:rsidR="000E10EE" w:rsidRPr="000E10EE">
        <w:rPr>
          <w:szCs w:val="21"/>
        </w:rPr>
        <w:t xml:space="preserve">Photometric </w:t>
      </w:r>
      <w:proofErr w:type="gramStart"/>
      <w:r w:rsidR="000E10EE" w:rsidRPr="000E10EE">
        <w:rPr>
          <w:szCs w:val="21"/>
        </w:rPr>
        <w:t>stereo</w:t>
      </w:r>
      <w:r>
        <w:rPr>
          <w:szCs w:val="21"/>
        </w:rPr>
        <w:t xml:space="preserve">  </w:t>
      </w:r>
      <w:r w:rsidR="000E10EE" w:rsidRPr="000E10EE">
        <w:rPr>
          <w:szCs w:val="21"/>
        </w:rPr>
        <w:t>kernel</w:t>
      </w:r>
      <w:proofErr w:type="gramEnd"/>
      <w:r w:rsidR="000E10EE" w:rsidRPr="000E10EE">
        <w:rPr>
          <w:szCs w:val="21"/>
        </w:rPr>
        <w:t xml:space="preserve"> regression</w:t>
      </w:r>
      <w:r>
        <w:rPr>
          <w:szCs w:val="21"/>
        </w:rPr>
        <w:t xml:space="preserve">  </w:t>
      </w:r>
      <w:r w:rsidR="00BF4A9E" w:rsidRPr="00BF4A9E">
        <w:rPr>
          <w:szCs w:val="21"/>
        </w:rPr>
        <w:t>surface norma</w:t>
      </w:r>
      <w:r w:rsidR="00BF4A9E">
        <w:rPr>
          <w:rFonts w:hint="eastAsia"/>
          <w:szCs w:val="21"/>
        </w:rPr>
        <w:t>l</w:t>
      </w:r>
      <w:r w:rsidR="00BF4A9E">
        <w:rPr>
          <w:szCs w:val="21"/>
        </w:rPr>
        <w:t xml:space="preserve">  </w:t>
      </w:r>
      <w:r w:rsidR="00BF4A9E" w:rsidRPr="00BF4A9E">
        <w:rPr>
          <w:szCs w:val="21"/>
        </w:rPr>
        <w:t>eigen decomposition</w:t>
      </w:r>
    </w:p>
    <w:p w14:paraId="0FB4A423" w14:textId="77777777" w:rsidR="00A71685" w:rsidRDefault="00A71685" w:rsidP="00A71685">
      <w:pPr>
        <w:widowControl/>
        <w:jc w:val="left"/>
        <w:rPr>
          <w:sz w:val="24"/>
        </w:rPr>
      </w:pPr>
      <w:r>
        <w:rPr>
          <w:sz w:val="24"/>
        </w:rPr>
        <w:br w:type="page"/>
      </w:r>
    </w:p>
    <w:p w14:paraId="20097B8E" w14:textId="77777777" w:rsidR="00A71685" w:rsidRPr="00E57C37" w:rsidRDefault="00A71685" w:rsidP="00A71685">
      <w:pPr>
        <w:spacing w:line="360" w:lineRule="auto"/>
        <w:rPr>
          <w:rFonts w:eastAsia="仿宋_GB2312"/>
          <w:b/>
          <w:bCs/>
          <w:sz w:val="28"/>
          <w:szCs w:val="28"/>
        </w:rPr>
      </w:pPr>
      <w:r w:rsidRPr="00E57C37">
        <w:rPr>
          <w:rFonts w:eastAsia="仿宋_GB2312"/>
          <w:b/>
          <w:bCs/>
          <w:sz w:val="28"/>
          <w:szCs w:val="28"/>
        </w:rPr>
        <w:lastRenderedPageBreak/>
        <w:t>1</w:t>
      </w:r>
      <w:r w:rsidRPr="00E57C37">
        <w:rPr>
          <w:rFonts w:eastAsia="仿宋_GB2312"/>
          <w:b/>
          <w:bCs/>
          <w:sz w:val="28"/>
          <w:szCs w:val="28"/>
        </w:rPr>
        <w:t>引言</w:t>
      </w:r>
    </w:p>
    <w:p w14:paraId="26D5A9D7" w14:textId="0DF93A29" w:rsidR="00A71685" w:rsidRPr="00E57C37" w:rsidRDefault="00BF4A9E" w:rsidP="00A71685">
      <w:pPr>
        <w:spacing w:line="360" w:lineRule="auto"/>
        <w:ind w:firstLineChars="200" w:firstLine="480"/>
        <w:rPr>
          <w:rFonts w:eastAsia="仿宋_GB2312" w:hint="eastAsia"/>
          <w:sz w:val="24"/>
        </w:rPr>
      </w:pPr>
      <w:r w:rsidRPr="00BF4A9E">
        <w:rPr>
          <w:rFonts w:eastAsia="仿宋_GB2312" w:hint="eastAsia"/>
          <w:sz w:val="24"/>
        </w:rPr>
        <w:t>自</w:t>
      </w:r>
      <w:proofErr w:type="spellStart"/>
      <w:r w:rsidRPr="00BF4A9E">
        <w:rPr>
          <w:rFonts w:eastAsia="仿宋_GB2312" w:hint="eastAsia"/>
          <w:sz w:val="24"/>
        </w:rPr>
        <w:t>Woodham</w:t>
      </w:r>
      <w:proofErr w:type="spellEnd"/>
      <w:r w:rsidRPr="00BF4A9E">
        <w:rPr>
          <w:rFonts w:eastAsia="仿宋_GB2312" w:hint="eastAsia"/>
          <w:sz w:val="24"/>
        </w:rPr>
        <w:t>[1]</w:t>
      </w:r>
      <w:r w:rsidRPr="00BF4A9E">
        <w:rPr>
          <w:rFonts w:eastAsia="仿宋_GB2312" w:hint="eastAsia"/>
          <w:sz w:val="24"/>
        </w:rPr>
        <w:t>的开创性工作以来，光度立体学已被广泛地应用于表面重建。在光度立体技术中，物体表面被多个方向的光源照射，其图像由固定视角的相机拍摄</w:t>
      </w:r>
      <w:r w:rsidRPr="00BF4A9E">
        <w:rPr>
          <w:rFonts w:eastAsia="仿宋_GB2312" w:hint="eastAsia"/>
          <w:sz w:val="24"/>
        </w:rPr>
        <w:t>[2]</w:t>
      </w:r>
      <w:r w:rsidRPr="00BF4A9E">
        <w:rPr>
          <w:rFonts w:eastAsia="仿宋_GB2312" w:hint="eastAsia"/>
          <w:sz w:val="24"/>
        </w:rPr>
        <w:t>。在理想的朗伯反射的假设下，表面法线只需通过三幅图像就可以计算出来。对于非朗伯反射的物体表面，总是需要更多数量的图像。通过将高光和阴影像素视为离群值，在朗伯反射的假设下，可以从剩余的像素计算出表面法线。</w:t>
      </w:r>
    </w:p>
    <w:p w14:paraId="6DE159DF" w14:textId="09674E43" w:rsidR="00A71685" w:rsidRPr="00E57C37" w:rsidRDefault="00BF4A9E" w:rsidP="00A71685">
      <w:pPr>
        <w:spacing w:line="360" w:lineRule="auto"/>
        <w:ind w:firstLineChars="200" w:firstLine="480"/>
        <w:rPr>
          <w:rFonts w:eastAsia="仿宋_GB2312" w:hint="eastAsia"/>
          <w:sz w:val="24"/>
        </w:rPr>
      </w:pPr>
      <w:r w:rsidRPr="00BF4A9E">
        <w:rPr>
          <w:rFonts w:eastAsia="仿宋_GB2312" w:hint="eastAsia"/>
          <w:sz w:val="24"/>
        </w:rPr>
        <w:t>然而，由于粗糙镜面高</w:t>
      </w:r>
      <w:proofErr w:type="gramStart"/>
      <w:r w:rsidRPr="00BF4A9E">
        <w:rPr>
          <w:rFonts w:eastAsia="仿宋_GB2312" w:hint="eastAsia"/>
          <w:sz w:val="24"/>
        </w:rPr>
        <w:t>光甚至</w:t>
      </w:r>
      <w:proofErr w:type="gramEnd"/>
      <w:r w:rsidRPr="00BF4A9E">
        <w:rPr>
          <w:rFonts w:eastAsia="仿宋_GB2312" w:hint="eastAsia"/>
          <w:sz w:val="24"/>
        </w:rPr>
        <w:t>非朗伯斯漫反射，对于许多真实的物体表面</w:t>
      </w:r>
      <w:r>
        <w:rPr>
          <w:rFonts w:eastAsia="仿宋_GB2312" w:hint="eastAsia"/>
          <w:sz w:val="24"/>
        </w:rPr>
        <w:t>而言，</w:t>
      </w:r>
      <w:r w:rsidRPr="00BF4A9E">
        <w:rPr>
          <w:rFonts w:eastAsia="仿宋_GB2312" w:hint="eastAsia"/>
          <w:sz w:val="24"/>
        </w:rPr>
        <w:t>高光检测并不是一件容易的事情。近年来，一些工作通过采用参数反射模型或利用反射特性来处理各种双向反射分布函数（</w:t>
      </w:r>
      <w:r w:rsidRPr="00BF4A9E">
        <w:rPr>
          <w:rFonts w:eastAsia="仿宋_GB2312" w:hint="eastAsia"/>
          <w:sz w:val="24"/>
        </w:rPr>
        <w:t>BRDFs</w:t>
      </w:r>
      <w:r w:rsidRPr="00BF4A9E">
        <w:rPr>
          <w:rFonts w:eastAsia="仿宋_GB2312" w:hint="eastAsia"/>
          <w:sz w:val="24"/>
        </w:rPr>
        <w:t>）。一个限制是，由于大多数方法采用了迭代方案或优化框架，正常估计的计算成本很高。当大量的光源被用于光度立体技术时，这个限制就成为一个实际问题。</w:t>
      </w:r>
    </w:p>
    <w:p w14:paraId="7941A5C3" w14:textId="7F0BC4F0" w:rsidR="00A71685" w:rsidRPr="00E57C37" w:rsidRDefault="00BF4A9E" w:rsidP="00A71685">
      <w:pPr>
        <w:spacing w:line="360" w:lineRule="auto"/>
        <w:ind w:firstLineChars="200" w:firstLine="480"/>
        <w:rPr>
          <w:rFonts w:eastAsia="仿宋_GB2312"/>
          <w:sz w:val="24"/>
        </w:rPr>
      </w:pPr>
      <w:r>
        <w:rPr>
          <w:rFonts w:eastAsia="仿宋_GB2312" w:hint="eastAsia"/>
          <w:sz w:val="24"/>
        </w:rPr>
        <w:t>该文</w:t>
      </w:r>
      <w:r w:rsidRPr="00BF4A9E">
        <w:rPr>
          <w:rFonts w:eastAsia="仿宋_GB2312" w:hint="eastAsia"/>
          <w:sz w:val="24"/>
        </w:rPr>
        <w:t>提出了一种高效的光度测量立体方法，适用于具有一般反射率的表面，在已知的光线方向条件下。在该方法中，法线估计被表述为核回归，进一步表述为特征分解。尽管核回归在图像修复中得到了应用，但是</w:t>
      </w:r>
      <w:proofErr w:type="gramStart"/>
      <w:r w:rsidRPr="00BF4A9E">
        <w:rPr>
          <w:rFonts w:eastAsia="仿宋_GB2312" w:hint="eastAsia"/>
          <w:sz w:val="24"/>
        </w:rPr>
        <w:t>核回归</w:t>
      </w:r>
      <w:proofErr w:type="gramEnd"/>
      <w:r w:rsidRPr="00BF4A9E">
        <w:rPr>
          <w:rFonts w:eastAsia="仿宋_GB2312" w:hint="eastAsia"/>
          <w:sz w:val="24"/>
        </w:rPr>
        <w:t>还没有被引入到光度测量立体中。为了适当地描述各种材料的反射率，最佳的核参数是通过留</w:t>
      </w:r>
      <w:proofErr w:type="gramStart"/>
      <w:r w:rsidRPr="00BF4A9E">
        <w:rPr>
          <w:rFonts w:eastAsia="仿宋_GB2312" w:hint="eastAsia"/>
          <w:sz w:val="24"/>
        </w:rPr>
        <w:t>一</w:t>
      </w:r>
      <w:proofErr w:type="gramEnd"/>
      <w:r w:rsidRPr="00BF4A9E">
        <w:rPr>
          <w:rFonts w:eastAsia="仿宋_GB2312" w:hint="eastAsia"/>
          <w:sz w:val="24"/>
        </w:rPr>
        <w:t>（</w:t>
      </w:r>
      <w:r w:rsidRPr="00BF4A9E">
        <w:rPr>
          <w:rFonts w:eastAsia="仿宋_GB2312" w:hint="eastAsia"/>
          <w:sz w:val="24"/>
        </w:rPr>
        <w:t>LOO</w:t>
      </w:r>
      <w:r w:rsidRPr="00BF4A9E">
        <w:rPr>
          <w:rFonts w:eastAsia="仿宋_GB2312" w:hint="eastAsia"/>
          <w:sz w:val="24"/>
        </w:rPr>
        <w:t>）交叉验证来确定的。在</w:t>
      </w:r>
      <w:r w:rsidRPr="00BF4A9E">
        <w:rPr>
          <w:rFonts w:eastAsia="仿宋_GB2312" w:hint="eastAsia"/>
          <w:sz w:val="24"/>
        </w:rPr>
        <w:t>LOO</w:t>
      </w:r>
      <w:r w:rsidRPr="00BF4A9E">
        <w:rPr>
          <w:rFonts w:eastAsia="仿宋_GB2312" w:hint="eastAsia"/>
          <w:sz w:val="24"/>
        </w:rPr>
        <w:t>过程中，通过快速的矩阵操作加速了</w:t>
      </w:r>
      <w:proofErr w:type="gramStart"/>
      <w:r w:rsidRPr="00BF4A9E">
        <w:rPr>
          <w:rFonts w:eastAsia="仿宋_GB2312" w:hint="eastAsia"/>
          <w:sz w:val="24"/>
        </w:rPr>
        <w:t>反格拉姆</w:t>
      </w:r>
      <w:proofErr w:type="gramEnd"/>
      <w:r w:rsidRPr="00BF4A9E">
        <w:rPr>
          <w:rFonts w:eastAsia="仿宋_GB2312" w:hint="eastAsia"/>
          <w:sz w:val="24"/>
        </w:rPr>
        <w:t>矩阵的计算，并通过适当的法线初始化加快了特征分解的速度。通过这种方式，所提出的测光立体方法的计算效率得到了很大的提高。</w:t>
      </w:r>
    </w:p>
    <w:p w14:paraId="66811D74" w14:textId="77777777" w:rsidR="00A71685" w:rsidRPr="00E57C37" w:rsidRDefault="00A71685" w:rsidP="00A71685">
      <w:pPr>
        <w:spacing w:line="360" w:lineRule="auto"/>
        <w:rPr>
          <w:rFonts w:eastAsia="仿宋_GB2312"/>
          <w:b/>
          <w:bCs/>
          <w:sz w:val="28"/>
          <w:szCs w:val="28"/>
        </w:rPr>
      </w:pPr>
      <w:r w:rsidRPr="00E57C37">
        <w:rPr>
          <w:rFonts w:eastAsia="仿宋_GB2312"/>
          <w:b/>
          <w:bCs/>
          <w:sz w:val="28"/>
          <w:szCs w:val="28"/>
        </w:rPr>
        <w:t>2</w:t>
      </w:r>
      <w:r w:rsidRPr="00E57C37">
        <w:rPr>
          <w:rFonts w:eastAsia="仿宋_GB2312"/>
          <w:b/>
          <w:bCs/>
          <w:sz w:val="28"/>
          <w:szCs w:val="28"/>
        </w:rPr>
        <w:t>方法</w:t>
      </w:r>
    </w:p>
    <w:p w14:paraId="0253CF79"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该算法的目标是在给定</w:t>
      </w:r>
      <w:r w:rsidRPr="00E57C37">
        <w:rPr>
          <w:rFonts w:eastAsia="仿宋_GB2312"/>
          <w:sz w:val="24"/>
        </w:rPr>
        <w:t>RGB</w:t>
      </w:r>
      <w:r w:rsidRPr="00E57C37">
        <w:rPr>
          <w:rFonts w:eastAsia="仿宋_GB2312"/>
          <w:sz w:val="24"/>
        </w:rPr>
        <w:t>图片流的情况下，在实时状态下获得物体完整的几何结构和纹理，并且包括看不见的区域，比如人的背部。团队采取每帧独立处理的方法，因为基于跟踪的方案很可能会积累错误从而产生偏移和不稳定现象。</w:t>
      </w:r>
    </w:p>
    <w:p w14:paraId="644B10BF"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对于每帧图像，首先实时地将物体从背景分割出来，分割后的图像再送到增强版的</w:t>
      </w:r>
      <w:proofErr w:type="spellStart"/>
      <w:r w:rsidRPr="00E57C37">
        <w:rPr>
          <w:rFonts w:eastAsia="仿宋_GB2312"/>
          <w:sz w:val="24"/>
        </w:rPr>
        <w:t>PIFu</w:t>
      </w:r>
      <w:proofErr w:type="spellEnd"/>
      <w:r w:rsidRPr="00E57C37">
        <w:rPr>
          <w:rFonts w:eastAsia="仿宋_GB2312"/>
          <w:sz w:val="24"/>
        </w:rPr>
        <w:t>中去预测物体的连续占用场，表面确定后同样适用</w:t>
      </w:r>
      <w:proofErr w:type="spellStart"/>
      <w:r w:rsidRPr="00E57C37">
        <w:rPr>
          <w:rFonts w:eastAsia="仿宋_GB2312"/>
          <w:sz w:val="24"/>
        </w:rPr>
        <w:t>PIFu</w:t>
      </w:r>
      <w:proofErr w:type="spellEnd"/>
      <w:r w:rsidRPr="00E57C37">
        <w:rPr>
          <w:rFonts w:eastAsia="仿宋_GB2312"/>
          <w:sz w:val="24"/>
        </w:rPr>
        <w:t>推测出物体纹理，而且这可以从任何视角进行渲染。算法的核心是该团队开发的一种新的加速结构使得</w:t>
      </w:r>
      <w:proofErr w:type="spellStart"/>
      <w:r w:rsidRPr="00E57C37">
        <w:rPr>
          <w:rFonts w:eastAsia="仿宋_GB2312"/>
          <w:sz w:val="24"/>
        </w:rPr>
        <w:t>PIFu</w:t>
      </w:r>
      <w:proofErr w:type="spellEnd"/>
      <w:r w:rsidRPr="00E57C37">
        <w:rPr>
          <w:rFonts w:eastAsia="仿宋_GB2312"/>
          <w:sz w:val="24"/>
        </w:rPr>
        <w:t>能够在实时状态下运行，除此之外，受</w:t>
      </w:r>
      <w:r w:rsidRPr="00E57C37">
        <w:rPr>
          <w:rFonts w:eastAsia="仿宋_GB2312"/>
          <w:sz w:val="24"/>
        </w:rPr>
        <w:t>OHEM</w:t>
      </w:r>
      <w:r w:rsidRPr="00E57C37">
        <w:rPr>
          <w:rFonts w:eastAsia="仿宋_GB2312"/>
          <w:sz w:val="24"/>
        </w:rPr>
        <w:t>的启发，团队还进一步地改进了系统的鲁棒性。</w:t>
      </w:r>
    </w:p>
    <w:p w14:paraId="2ECE6DA5" w14:textId="77777777" w:rsidR="00A71685" w:rsidRPr="00E57C37" w:rsidRDefault="00A71685" w:rsidP="00A71685">
      <w:pPr>
        <w:spacing w:line="360" w:lineRule="auto"/>
        <w:rPr>
          <w:rFonts w:eastAsia="仿宋_GB2312"/>
          <w:b/>
          <w:bCs/>
          <w:sz w:val="24"/>
        </w:rPr>
      </w:pPr>
      <w:r w:rsidRPr="00E57C37">
        <w:rPr>
          <w:rFonts w:eastAsia="仿宋_GB2312"/>
          <w:b/>
          <w:bCs/>
          <w:sz w:val="24"/>
        </w:rPr>
        <w:t>2.1</w:t>
      </w:r>
      <w:r w:rsidRPr="00E57C37">
        <w:rPr>
          <w:rFonts w:eastAsia="仿宋_GB2312"/>
          <w:b/>
          <w:bCs/>
          <w:sz w:val="24"/>
        </w:rPr>
        <w:t>像素一致隐式函数（</w:t>
      </w:r>
      <w:proofErr w:type="spellStart"/>
      <w:r w:rsidRPr="00E57C37">
        <w:rPr>
          <w:rFonts w:eastAsia="仿宋_GB2312"/>
          <w:b/>
          <w:bCs/>
          <w:sz w:val="24"/>
        </w:rPr>
        <w:t>PIFu</w:t>
      </w:r>
      <w:proofErr w:type="spellEnd"/>
      <w:r w:rsidRPr="00E57C37">
        <w:rPr>
          <w:rFonts w:eastAsia="仿宋_GB2312"/>
          <w:b/>
          <w:bCs/>
          <w:sz w:val="24"/>
        </w:rPr>
        <w:t>）</w:t>
      </w:r>
    </w:p>
    <w:p w14:paraId="40511FE5"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在体积捕获中，</w:t>
      </w:r>
      <w:r w:rsidRPr="00E57C37">
        <w:rPr>
          <w:rFonts w:eastAsia="仿宋_GB2312"/>
          <w:sz w:val="24"/>
        </w:rPr>
        <w:t>3D</w:t>
      </w:r>
      <w:r w:rsidRPr="00E57C37">
        <w:rPr>
          <w:rFonts w:eastAsia="仿宋_GB2312"/>
          <w:sz w:val="24"/>
        </w:rPr>
        <w:t>几何表示为连续标量场的水平设置表面，比如有一个输</w:t>
      </w:r>
      <w:r w:rsidRPr="00E57C37">
        <w:rPr>
          <w:rFonts w:eastAsia="仿宋_GB2312"/>
          <w:sz w:val="24"/>
        </w:rPr>
        <w:lastRenderedPageBreak/>
        <w:t>入帧，我们需要确定一个在</w:t>
      </w:r>
      <w:r w:rsidRPr="00E57C37">
        <w:rPr>
          <w:rFonts w:eastAsia="仿宋_GB2312"/>
          <w:sz w:val="24"/>
        </w:rPr>
        <w:t>3D</w:t>
      </w:r>
      <w:r w:rsidRPr="00E57C37">
        <w:rPr>
          <w:rFonts w:eastAsia="仿宋_GB2312"/>
          <w:sz w:val="24"/>
        </w:rPr>
        <w:t>空间中的点是在人体内部还是外部，当目标空间已经显式离散化时，可以直接通过体素（</w:t>
      </w:r>
      <w:r w:rsidRPr="00E57C37">
        <w:rPr>
          <w:rFonts w:eastAsia="仿宋_GB2312"/>
          <w:sz w:val="24"/>
        </w:rPr>
        <w:t>voxels</w:t>
      </w:r>
      <w:r w:rsidRPr="00E57C37">
        <w:rPr>
          <w:rFonts w:eastAsia="仿宋_GB2312"/>
          <w:sz w:val="24"/>
        </w:rPr>
        <w:t>）计算得到，</w:t>
      </w:r>
      <w:proofErr w:type="spellStart"/>
      <w:r w:rsidRPr="00E57C37">
        <w:rPr>
          <w:rFonts w:eastAsia="仿宋_GB2312"/>
          <w:sz w:val="24"/>
        </w:rPr>
        <w:t>PIFu</w:t>
      </w:r>
      <w:proofErr w:type="spellEnd"/>
      <w:r w:rsidRPr="00E57C37">
        <w:rPr>
          <w:rFonts w:eastAsia="仿宋_GB2312"/>
          <w:sz w:val="24"/>
        </w:rPr>
        <w:t>可以建模查询任意一</w:t>
      </w:r>
      <w:proofErr w:type="gramStart"/>
      <w:r w:rsidRPr="00E57C37">
        <w:rPr>
          <w:rFonts w:eastAsia="仿宋_GB2312"/>
          <w:sz w:val="24"/>
        </w:rPr>
        <w:t>3</w:t>
      </w:r>
      <w:proofErr w:type="gramEnd"/>
      <w:r w:rsidRPr="00E57C37">
        <w:rPr>
          <w:rFonts w:eastAsia="仿宋_GB2312"/>
          <w:sz w:val="24"/>
        </w:rPr>
        <w:t>D</w:t>
      </w:r>
      <w:r w:rsidRPr="00E57C37">
        <w:rPr>
          <w:rFonts w:eastAsia="仿宋_GB2312"/>
          <w:sz w:val="24"/>
        </w:rPr>
        <w:t>点并预测该点在标准化设备坐标系下的占有场，值得注意的是，这种方法并不需要将</w:t>
      </w:r>
      <w:r w:rsidRPr="00E57C37">
        <w:rPr>
          <w:rFonts w:eastAsia="仿宋_GB2312"/>
          <w:sz w:val="24"/>
        </w:rPr>
        <w:t>3D</w:t>
      </w:r>
      <w:r w:rsidRPr="00E57C37">
        <w:rPr>
          <w:rFonts w:eastAsia="仿宋_GB2312"/>
          <w:sz w:val="24"/>
        </w:rPr>
        <w:t>物体离散化，使得在物体可以在任意分辨率下重建。</w:t>
      </w:r>
    </w:p>
    <w:p w14:paraId="03415C93" w14:textId="77777777" w:rsidR="00A71685" w:rsidRPr="00E57C37" w:rsidRDefault="00A71685" w:rsidP="00A71685">
      <w:pPr>
        <w:spacing w:line="360" w:lineRule="auto"/>
        <w:rPr>
          <w:rFonts w:eastAsia="仿宋_GB2312"/>
          <w:b/>
          <w:bCs/>
          <w:sz w:val="24"/>
        </w:rPr>
      </w:pPr>
      <w:r w:rsidRPr="00E57C37">
        <w:rPr>
          <w:rFonts w:eastAsia="仿宋_GB2312"/>
          <w:b/>
          <w:bCs/>
          <w:sz w:val="24"/>
        </w:rPr>
        <w:t>2.2</w:t>
      </w:r>
      <w:r w:rsidRPr="00E57C37">
        <w:rPr>
          <w:rFonts w:eastAsia="仿宋_GB2312"/>
          <w:b/>
          <w:bCs/>
          <w:sz w:val="24"/>
        </w:rPr>
        <w:t>实时推测与渲染</w:t>
      </w:r>
    </w:p>
    <w:p w14:paraId="7D8938B5"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为了减少实时性能捕获所需的计算量，我们引入了两种新的加速技术。首先，我们提出了一种有效的表面定位算法，该算法保留了蛮力重构的精度，且复杂度与基于</w:t>
      </w:r>
      <w:proofErr w:type="gramStart"/>
      <w:r w:rsidRPr="00E57C37">
        <w:rPr>
          <w:rFonts w:eastAsia="仿宋_GB2312"/>
          <w:sz w:val="24"/>
        </w:rPr>
        <w:t>基础八叉树</w:t>
      </w:r>
      <w:proofErr w:type="gramEnd"/>
      <w:r w:rsidRPr="00E57C37">
        <w:rPr>
          <w:rFonts w:eastAsia="仿宋_GB2312"/>
          <w:sz w:val="24"/>
        </w:rPr>
        <w:t>的重构算法相同。此外，由于我们的最终输出是从新的角度进行渲染，因此我们通过直接从</w:t>
      </w:r>
      <w:proofErr w:type="spellStart"/>
      <w:r w:rsidRPr="00E57C37">
        <w:rPr>
          <w:rFonts w:eastAsia="仿宋_GB2312"/>
          <w:sz w:val="24"/>
        </w:rPr>
        <w:t>PIFu</w:t>
      </w:r>
      <w:proofErr w:type="spellEnd"/>
      <w:r w:rsidRPr="00E57C37">
        <w:rPr>
          <w:rFonts w:eastAsia="仿宋_GB2312"/>
          <w:sz w:val="24"/>
        </w:rPr>
        <w:t>生成新视图渲染来绕过显式网格重建阶段。通过结合这两种算法，我们成功实现了任意角度的实时渲染。</w:t>
      </w:r>
    </w:p>
    <w:p w14:paraId="145178A3"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管线的主要瓶颈在于需要所需要的处理点数过多，因此减少所需处理的点的个数将大大提高重建效率，</w:t>
      </w:r>
      <w:proofErr w:type="gramStart"/>
      <w:r w:rsidRPr="00E57C37">
        <w:rPr>
          <w:rFonts w:eastAsia="仿宋_GB2312"/>
          <w:sz w:val="24"/>
        </w:rPr>
        <w:t>八叉树是</w:t>
      </w:r>
      <w:proofErr w:type="gramEnd"/>
      <w:r w:rsidRPr="00E57C37">
        <w:rPr>
          <w:rFonts w:eastAsia="仿宋_GB2312"/>
          <w:sz w:val="24"/>
        </w:rPr>
        <w:t>一个常用的减少存储节点的方法，为了将八</w:t>
      </w:r>
      <w:proofErr w:type="gramStart"/>
      <w:r w:rsidRPr="00E57C37">
        <w:rPr>
          <w:rFonts w:eastAsia="仿宋_GB2312"/>
          <w:sz w:val="24"/>
        </w:rPr>
        <w:t>叉树应用</w:t>
      </w:r>
      <w:proofErr w:type="gramEnd"/>
      <w:r w:rsidRPr="00E57C37">
        <w:rPr>
          <w:rFonts w:eastAsia="仿宋_GB2312"/>
          <w:sz w:val="24"/>
        </w:rPr>
        <w:t>在神经网络参数化的隐式表面上，最近的工作提出了一种算法：只细分那些在边界节点（在内部节点和外部节点之间的表面）的网格，但是团队发现这种方法和暴力求解相比经常产生不准确的重建结果。</w:t>
      </w:r>
    </w:p>
    <w:p w14:paraId="148DB998" w14:textId="77777777" w:rsidR="00A71685" w:rsidRPr="00E57C37" w:rsidRDefault="00A71685" w:rsidP="00A71685">
      <w:pPr>
        <w:spacing w:line="360" w:lineRule="auto"/>
        <w:rPr>
          <w:rFonts w:eastAsia="仿宋_GB2312"/>
          <w:sz w:val="24"/>
        </w:rPr>
      </w:pPr>
      <w:r w:rsidRPr="00E57C37">
        <w:rPr>
          <w:rFonts w:eastAsia="仿宋_GB2312"/>
          <w:noProof/>
          <w:sz w:val="24"/>
        </w:rPr>
        <w:drawing>
          <wp:inline distT="0" distB="0" distL="0" distR="0" wp14:anchorId="5172AF10" wp14:editId="37B2EA41">
            <wp:extent cx="5274310" cy="1320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20800"/>
                    </a:xfrm>
                    <a:prstGeom prst="rect">
                      <a:avLst/>
                    </a:prstGeom>
                  </pic:spPr>
                </pic:pic>
              </a:graphicData>
            </a:graphic>
          </wp:inline>
        </w:drawing>
      </w:r>
    </w:p>
    <w:p w14:paraId="1C15AE6C" w14:textId="77777777" w:rsidR="00A71685" w:rsidRPr="00E57C37" w:rsidRDefault="00A71685" w:rsidP="00A71685">
      <w:pPr>
        <w:spacing w:line="360" w:lineRule="auto"/>
        <w:rPr>
          <w:rFonts w:eastAsia="仿宋_GB2312"/>
          <w:b/>
          <w:bCs/>
          <w:sz w:val="24"/>
        </w:rPr>
      </w:pPr>
      <w:r w:rsidRPr="00E57C37">
        <w:rPr>
          <w:rFonts w:eastAsia="仿宋_GB2312"/>
          <w:b/>
          <w:bCs/>
          <w:sz w:val="24"/>
        </w:rPr>
        <w:t>图</w:t>
      </w:r>
      <w:r w:rsidRPr="00E57C37">
        <w:rPr>
          <w:rFonts w:eastAsia="仿宋_GB2312"/>
          <w:b/>
          <w:bCs/>
          <w:sz w:val="24"/>
        </w:rPr>
        <w:t xml:space="preserve">1 </w:t>
      </w:r>
      <w:r w:rsidRPr="00E57C37">
        <w:rPr>
          <w:rFonts w:eastAsia="仿宋_GB2312"/>
          <w:b/>
          <w:bCs/>
          <w:sz w:val="24"/>
        </w:rPr>
        <w:t>表面重建方法比较。折线图表示了加速效果和准确度的权衡关系（</w:t>
      </w:r>
      <w:r w:rsidRPr="00E57C37">
        <w:rPr>
          <w:rFonts w:eastAsia="仿宋_GB2312"/>
          <w:b/>
          <w:bCs/>
          <w:sz w:val="24"/>
        </w:rPr>
        <w:t>trade-off</w:t>
      </w:r>
      <w:r w:rsidRPr="00E57C37">
        <w:rPr>
          <w:rFonts w:eastAsia="仿宋_GB2312"/>
          <w:b/>
          <w:bCs/>
          <w:sz w:val="24"/>
        </w:rPr>
        <w:t>）</w:t>
      </w:r>
    </w:p>
    <w:p w14:paraId="06D1338A"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还有一种算法是当邻近粗网格的最大绝对偏差超过了某个阈值时细分网格，这种算法能够平衡好重建的速度和准确度，但却计算了更多不必要的点。</w:t>
      </w:r>
    </w:p>
    <w:p w14:paraId="22B2E17E" w14:textId="77777777" w:rsidR="00A71685" w:rsidRPr="00E57C37" w:rsidRDefault="00A71685" w:rsidP="00A71685">
      <w:pPr>
        <w:spacing w:line="360" w:lineRule="auto"/>
        <w:jc w:val="center"/>
        <w:rPr>
          <w:rFonts w:eastAsia="仿宋_GB2312"/>
          <w:sz w:val="24"/>
        </w:rPr>
      </w:pPr>
      <w:r w:rsidRPr="00E57C37">
        <w:rPr>
          <w:rFonts w:eastAsia="仿宋_GB2312"/>
          <w:noProof/>
          <w:sz w:val="24"/>
        </w:rPr>
        <w:lastRenderedPageBreak/>
        <w:drawing>
          <wp:inline distT="0" distB="0" distL="0" distR="0" wp14:anchorId="65D1999A" wp14:editId="34FE888E">
            <wp:extent cx="5366404" cy="260604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164" cy="2612237"/>
                    </a:xfrm>
                    <a:prstGeom prst="rect">
                      <a:avLst/>
                    </a:prstGeom>
                    <a:noFill/>
                  </pic:spPr>
                </pic:pic>
              </a:graphicData>
            </a:graphic>
          </wp:inline>
        </w:drawing>
      </w:r>
    </w:p>
    <w:p w14:paraId="438166A1" w14:textId="77777777" w:rsidR="00A71685" w:rsidRPr="00E57C37" w:rsidRDefault="00A71685" w:rsidP="00A71685">
      <w:pPr>
        <w:spacing w:line="360" w:lineRule="auto"/>
        <w:rPr>
          <w:rFonts w:eastAsia="仿宋_GB2312"/>
          <w:b/>
          <w:bCs/>
          <w:sz w:val="24"/>
        </w:rPr>
      </w:pPr>
      <w:r w:rsidRPr="00E57C37">
        <w:rPr>
          <w:rFonts w:eastAsia="仿宋_GB2312"/>
          <w:b/>
          <w:bCs/>
          <w:sz w:val="24"/>
        </w:rPr>
        <w:t>图</w:t>
      </w:r>
      <w:r w:rsidRPr="00E57C37">
        <w:rPr>
          <w:rFonts w:eastAsia="仿宋_GB2312"/>
          <w:b/>
          <w:bCs/>
          <w:sz w:val="24"/>
        </w:rPr>
        <w:t xml:space="preserve">2 </w:t>
      </w:r>
      <w:r w:rsidRPr="00E57C37">
        <w:rPr>
          <w:rFonts w:eastAsia="仿宋_GB2312"/>
          <w:b/>
          <w:bCs/>
          <w:sz w:val="24"/>
        </w:rPr>
        <w:t>表面定位算法比较。虚线和实线分别代表了真实表面和重建表面的结果，灰色网格代表了没有包含</w:t>
      </w:r>
      <w:proofErr w:type="gramStart"/>
      <w:r w:rsidRPr="00E57C37">
        <w:rPr>
          <w:rFonts w:eastAsia="仿宋_GB2312"/>
          <w:b/>
          <w:bCs/>
          <w:sz w:val="24"/>
        </w:rPr>
        <w:t>进计算</w:t>
      </w:r>
      <w:proofErr w:type="gramEnd"/>
      <w:r w:rsidRPr="00E57C37">
        <w:rPr>
          <w:rFonts w:eastAsia="仿宋_GB2312"/>
          <w:b/>
          <w:bCs/>
          <w:sz w:val="24"/>
        </w:rPr>
        <w:t>的点</w:t>
      </w:r>
    </w:p>
    <w:p w14:paraId="564B0FBF" w14:textId="77777777" w:rsidR="00A71685" w:rsidRPr="00E57C37" w:rsidRDefault="00A71685" w:rsidP="00A71685">
      <w:pPr>
        <w:spacing w:line="360" w:lineRule="auto"/>
        <w:rPr>
          <w:rFonts w:eastAsia="仿宋_GB2312"/>
          <w:b/>
          <w:bCs/>
          <w:sz w:val="24"/>
        </w:rPr>
      </w:pPr>
    </w:p>
    <w:p w14:paraId="18A7E363"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从上图可以看出来，由于只有表面附近的节点才对重建有影响，团队提出的算法就是仅定位和表面间隔在一个节点之内的网格，因此使用了一种由粗到精的网格选取策略，并在逐渐更新的计算过程中剔除不必要的点。</w:t>
      </w:r>
    </w:p>
    <w:p w14:paraId="7BCB0E00"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当定位算法成功加速了表面定位过程后，我们最终的目标就是从新的角度渲染物体，包括那些在视频中看不到的地方。这里再一次借用</w:t>
      </w:r>
      <w:proofErr w:type="spellStart"/>
      <w:r w:rsidRPr="00E57C37">
        <w:rPr>
          <w:rFonts w:eastAsia="仿宋_GB2312"/>
          <w:sz w:val="24"/>
        </w:rPr>
        <w:t>PIFu</w:t>
      </w:r>
      <w:proofErr w:type="spellEnd"/>
      <w:r w:rsidRPr="00E57C37">
        <w:rPr>
          <w:rFonts w:eastAsia="仿宋_GB2312"/>
          <w:sz w:val="24"/>
        </w:rPr>
        <w:t>的能力，</w:t>
      </w:r>
      <w:proofErr w:type="spellStart"/>
      <w:r w:rsidRPr="00E57C37">
        <w:rPr>
          <w:rFonts w:eastAsia="仿宋_GB2312"/>
          <w:sz w:val="24"/>
        </w:rPr>
        <w:t>PIFu</w:t>
      </w:r>
      <w:proofErr w:type="spellEnd"/>
      <w:r w:rsidRPr="00E57C37">
        <w:rPr>
          <w:rFonts w:eastAsia="仿宋_GB2312"/>
          <w:sz w:val="24"/>
        </w:rPr>
        <w:t>允许我们直接推算出</w:t>
      </w:r>
      <w:r w:rsidRPr="00E57C37">
        <w:rPr>
          <w:rFonts w:eastAsia="仿宋_GB2312"/>
          <w:sz w:val="24"/>
        </w:rPr>
        <w:t>3D</w:t>
      </w:r>
      <w:r w:rsidRPr="00E57C37">
        <w:rPr>
          <w:rFonts w:eastAsia="仿宋_GB2312"/>
          <w:sz w:val="24"/>
        </w:rPr>
        <w:t>空间中任意一点的纹理，这可以用来替代需要显式网格表示的传统渲染管线，如果表面位置是确定的，我们可以直接生成一个全新视角的图片。基础</w:t>
      </w:r>
      <w:proofErr w:type="spellStart"/>
      <w:r w:rsidRPr="00E57C37">
        <w:rPr>
          <w:rFonts w:eastAsia="仿宋_GB2312"/>
          <w:sz w:val="24"/>
        </w:rPr>
        <w:t>PIFu</w:t>
      </w:r>
      <w:proofErr w:type="spellEnd"/>
      <w:r w:rsidRPr="00E57C37">
        <w:rPr>
          <w:rFonts w:eastAsia="仿宋_GB2312"/>
          <w:sz w:val="24"/>
        </w:rPr>
        <w:t>的表现，团队提出了一种基于视角的剔除算法和一个从隐式表示数据直接渲染的方法，目前已经有可微球追踪（</w:t>
      </w:r>
      <w:r w:rsidRPr="00E57C37">
        <w:rPr>
          <w:rFonts w:eastAsia="仿宋_GB2312"/>
          <w:sz w:val="24"/>
        </w:rPr>
        <w:t>differentiable sphere tracing</w:t>
      </w:r>
      <w:r w:rsidRPr="00E57C37">
        <w:rPr>
          <w:rFonts w:eastAsia="仿宋_GB2312"/>
          <w:sz w:val="24"/>
        </w:rPr>
        <w:t>）和光线步进（</w:t>
      </w:r>
      <w:r w:rsidRPr="00E57C37">
        <w:rPr>
          <w:rFonts w:eastAsia="仿宋_GB2312"/>
          <w:sz w:val="24"/>
        </w:rPr>
        <w:t>ray marching</w:t>
      </w:r>
      <w:r w:rsidRPr="00E57C37">
        <w:rPr>
          <w:rFonts w:eastAsia="仿宋_GB2312"/>
          <w:sz w:val="24"/>
        </w:rPr>
        <w:t>）算法来直接渲染隐式数据，但由于这些方法为了基于图片的监督任务的</w:t>
      </w:r>
      <w:proofErr w:type="gramStart"/>
      <w:r w:rsidRPr="00E57C37">
        <w:rPr>
          <w:rFonts w:eastAsia="仿宋_GB2312"/>
          <w:sz w:val="24"/>
        </w:rPr>
        <w:t>可微性而</w:t>
      </w:r>
      <w:proofErr w:type="gramEnd"/>
      <w:r w:rsidRPr="00E57C37">
        <w:rPr>
          <w:rFonts w:eastAsia="仿宋_GB2312"/>
          <w:sz w:val="24"/>
        </w:rPr>
        <w:t>牺牲了计算速度，并不适合实时渲染。</w:t>
      </w:r>
    </w:p>
    <w:p w14:paraId="37E50951" w14:textId="77777777" w:rsidR="00A71685" w:rsidRPr="00E57C37" w:rsidRDefault="00A71685" w:rsidP="00A71685">
      <w:pPr>
        <w:spacing w:line="360" w:lineRule="auto"/>
        <w:ind w:firstLineChars="200" w:firstLine="480"/>
        <w:rPr>
          <w:rFonts w:eastAsia="仿宋_GB2312"/>
          <w:sz w:val="24"/>
        </w:rPr>
      </w:pPr>
    </w:p>
    <w:p w14:paraId="68A330E1" w14:textId="77777777" w:rsidR="00A71685" w:rsidRPr="00E57C37" w:rsidRDefault="00A71685" w:rsidP="00A71685">
      <w:pPr>
        <w:spacing w:line="360" w:lineRule="auto"/>
        <w:rPr>
          <w:rFonts w:eastAsia="仿宋_GB2312"/>
          <w:sz w:val="24"/>
        </w:rPr>
      </w:pPr>
    </w:p>
    <w:p w14:paraId="57971A61" w14:textId="77777777" w:rsidR="00A71685" w:rsidRPr="00E57C37" w:rsidRDefault="00A71685" w:rsidP="00A71685">
      <w:pPr>
        <w:spacing w:line="360" w:lineRule="auto"/>
        <w:rPr>
          <w:rFonts w:eastAsia="仿宋_GB2312"/>
          <w:sz w:val="24"/>
        </w:rPr>
      </w:pPr>
    </w:p>
    <w:p w14:paraId="5ADBD1A1" w14:textId="77777777" w:rsidR="00A71685" w:rsidRPr="00E57C37" w:rsidRDefault="00A71685" w:rsidP="00A71685">
      <w:pPr>
        <w:spacing w:line="360" w:lineRule="auto"/>
        <w:jc w:val="center"/>
        <w:rPr>
          <w:rFonts w:eastAsia="仿宋_GB2312"/>
          <w:sz w:val="24"/>
        </w:rPr>
      </w:pPr>
      <w:r w:rsidRPr="00E57C37">
        <w:rPr>
          <w:rFonts w:eastAsia="仿宋_GB2312"/>
          <w:noProof/>
          <w:sz w:val="24"/>
        </w:rPr>
        <w:lastRenderedPageBreak/>
        <w:drawing>
          <wp:inline distT="0" distB="0" distL="0" distR="0" wp14:anchorId="23C980BC" wp14:editId="045C7B46">
            <wp:extent cx="5615940" cy="152940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14" cy="1539095"/>
                    </a:xfrm>
                    <a:prstGeom prst="rect">
                      <a:avLst/>
                    </a:prstGeom>
                  </pic:spPr>
                </pic:pic>
              </a:graphicData>
            </a:graphic>
          </wp:inline>
        </w:drawing>
      </w:r>
    </w:p>
    <w:p w14:paraId="3E05F7E3" w14:textId="77777777" w:rsidR="00A71685" w:rsidRPr="00E57C37" w:rsidRDefault="00A71685" w:rsidP="00A71685">
      <w:pPr>
        <w:spacing w:line="360" w:lineRule="auto"/>
        <w:rPr>
          <w:rFonts w:eastAsia="仿宋_GB2312"/>
          <w:b/>
          <w:bCs/>
          <w:sz w:val="24"/>
        </w:rPr>
      </w:pPr>
      <w:r w:rsidRPr="00E57C37">
        <w:rPr>
          <w:rFonts w:eastAsia="仿宋_GB2312"/>
          <w:b/>
          <w:bCs/>
          <w:sz w:val="24"/>
        </w:rPr>
        <w:t>图</w:t>
      </w:r>
      <w:r w:rsidRPr="00E57C37">
        <w:rPr>
          <w:rFonts w:eastAsia="仿宋_GB2312"/>
          <w:b/>
          <w:bCs/>
          <w:sz w:val="24"/>
        </w:rPr>
        <w:t xml:space="preserve">3 </w:t>
      </w:r>
      <w:r w:rsidRPr="00E57C37">
        <w:rPr>
          <w:rFonts w:eastAsia="仿宋_GB2312"/>
          <w:b/>
          <w:bCs/>
          <w:sz w:val="24"/>
        </w:rPr>
        <w:t>免网格渲染（</w:t>
      </w:r>
      <w:r w:rsidRPr="00E57C37">
        <w:rPr>
          <w:rFonts w:eastAsia="仿宋_GB2312"/>
          <w:b/>
          <w:bCs/>
          <w:sz w:val="24"/>
        </w:rPr>
        <w:t>mesh-free rendering</w:t>
      </w:r>
      <w:r w:rsidRPr="00E57C37">
        <w:rPr>
          <w:rFonts w:eastAsia="仿宋_GB2312"/>
          <w:b/>
          <w:bCs/>
          <w:sz w:val="24"/>
        </w:rPr>
        <w:t>）。虚线为真实表面，实线为重建表面。</w:t>
      </w:r>
    </w:p>
    <w:p w14:paraId="0603969C" w14:textId="77777777" w:rsidR="00A71685" w:rsidRPr="00E57C37" w:rsidRDefault="00A71685" w:rsidP="00A71685">
      <w:pPr>
        <w:spacing w:line="360" w:lineRule="auto"/>
        <w:rPr>
          <w:rFonts w:eastAsia="仿宋_GB2312"/>
          <w:sz w:val="24"/>
        </w:rPr>
      </w:pPr>
    </w:p>
    <w:p w14:paraId="52B59BAA" w14:textId="77777777" w:rsidR="00A71685" w:rsidRPr="00E57C37" w:rsidRDefault="00A71685" w:rsidP="00A71685">
      <w:pPr>
        <w:spacing w:line="360" w:lineRule="auto"/>
        <w:rPr>
          <w:rFonts w:eastAsia="仿宋_GB2312"/>
          <w:b/>
          <w:bCs/>
          <w:sz w:val="24"/>
        </w:rPr>
      </w:pPr>
      <w:r w:rsidRPr="00E57C37">
        <w:rPr>
          <w:rFonts w:eastAsia="仿宋_GB2312"/>
          <w:b/>
          <w:bCs/>
          <w:sz w:val="24"/>
        </w:rPr>
        <w:t>2.3 OHEM</w:t>
      </w:r>
      <w:r w:rsidRPr="00E57C37">
        <w:rPr>
          <w:rFonts w:eastAsia="仿宋_GB2312"/>
          <w:b/>
          <w:bCs/>
          <w:sz w:val="24"/>
        </w:rPr>
        <w:t>数据采样</w:t>
      </w:r>
    </w:p>
    <w:p w14:paraId="1C219D0E"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在形状学习中，重要性点采样要比在整个包围盒中采样更有效率，但是团队发现这种采样策略仍然会在一些具有挑战性的动作和视角重建时失败，当然这些只</w:t>
      </w:r>
      <w:proofErr w:type="gramStart"/>
      <w:r w:rsidRPr="00E57C37">
        <w:rPr>
          <w:rFonts w:eastAsia="仿宋_GB2312"/>
          <w:sz w:val="24"/>
        </w:rPr>
        <w:t>占训练</w:t>
      </w:r>
      <w:proofErr w:type="gramEnd"/>
      <w:r w:rsidRPr="00E57C37">
        <w:rPr>
          <w:rFonts w:eastAsia="仿宋_GB2312"/>
          <w:sz w:val="24"/>
        </w:rPr>
        <w:t>数据的很小一部分，一种解决办法是增加更多的复杂场景，但这种做法不仅费时费力，而且更多参数时可能会引入更多的错误。</w:t>
      </w:r>
    </w:p>
    <w:p w14:paraId="5092E2D3"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为了解决该问题，团队采取让系统面对复杂场景时自动更新采样率的方法，在数据偏差问题上，</w:t>
      </w:r>
      <w:r w:rsidRPr="00E57C37">
        <w:rPr>
          <w:rFonts w:eastAsia="仿宋_GB2312"/>
          <w:sz w:val="24"/>
        </w:rPr>
        <w:t>Online Hard Example Mining</w:t>
      </w:r>
      <w:r w:rsidRPr="00E57C37">
        <w:rPr>
          <w:rFonts w:eastAsia="仿宋_GB2312"/>
          <w:sz w:val="24"/>
        </w:rPr>
        <w:t>（</w:t>
      </w:r>
      <w:r w:rsidRPr="00E57C37">
        <w:rPr>
          <w:rFonts w:eastAsia="仿宋_GB2312"/>
          <w:sz w:val="24"/>
        </w:rPr>
        <w:t>OHEM</w:t>
      </w:r>
      <w:r w:rsidRPr="00E57C37">
        <w:rPr>
          <w:rFonts w:eastAsia="仿宋_GB2312"/>
          <w:sz w:val="24"/>
        </w:rPr>
        <w:t>）策略已经被应用在很多案例上，比如图片分类、物体识别和图片描述符学习等，每个都根据特定的任务使用一种挖掘策略，因此，将他们的算法扩展到另一个问题并非易事。相反，我们的表述是一般性的，因为它不需要特定领域的知识，因此可以应用于任何问题领域。</w:t>
      </w:r>
    </w:p>
    <w:p w14:paraId="2E149018" w14:textId="77777777" w:rsidR="00A71685" w:rsidRPr="00E57C37" w:rsidRDefault="00A71685" w:rsidP="00A71685">
      <w:pPr>
        <w:spacing w:line="360" w:lineRule="auto"/>
        <w:rPr>
          <w:rFonts w:eastAsia="仿宋_GB2312"/>
          <w:b/>
          <w:bCs/>
          <w:sz w:val="28"/>
          <w:szCs w:val="28"/>
        </w:rPr>
      </w:pPr>
      <w:r w:rsidRPr="00E57C37">
        <w:rPr>
          <w:rFonts w:eastAsia="仿宋_GB2312"/>
          <w:b/>
          <w:bCs/>
          <w:sz w:val="28"/>
          <w:szCs w:val="28"/>
        </w:rPr>
        <w:t xml:space="preserve">3 </w:t>
      </w:r>
      <w:r w:rsidRPr="00E57C37">
        <w:rPr>
          <w:rFonts w:eastAsia="仿宋_GB2312"/>
          <w:b/>
          <w:bCs/>
          <w:sz w:val="28"/>
          <w:szCs w:val="28"/>
        </w:rPr>
        <w:t>结果与展望</w:t>
      </w:r>
    </w:p>
    <w:p w14:paraId="65E8C195"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该方法在没有任何超参数的情况下实现了最佳的加速度，在保持原始重建精度的同时，将表面重建从</w:t>
      </w:r>
      <w:r w:rsidRPr="00E57C37">
        <w:rPr>
          <w:rFonts w:eastAsia="仿宋_GB2312"/>
          <w:sz w:val="24"/>
        </w:rPr>
        <w:t>30</w:t>
      </w:r>
      <w:r w:rsidRPr="00E57C37">
        <w:rPr>
          <w:rFonts w:eastAsia="仿宋_GB2312"/>
          <w:sz w:val="24"/>
        </w:rPr>
        <w:t>秒加速到</w:t>
      </w:r>
      <w:r w:rsidRPr="00E57C37">
        <w:rPr>
          <w:rFonts w:eastAsia="仿宋_GB2312"/>
          <w:sz w:val="24"/>
        </w:rPr>
        <w:t>0.14</w:t>
      </w:r>
      <w:r w:rsidRPr="00E57C37">
        <w:rPr>
          <w:rFonts w:eastAsia="仿宋_GB2312"/>
          <w:sz w:val="24"/>
        </w:rPr>
        <w:t>秒（</w:t>
      </w:r>
      <w:r w:rsidRPr="00E57C37">
        <w:rPr>
          <w:rFonts w:eastAsia="仿宋_GB2312"/>
          <w:sz w:val="24"/>
        </w:rPr>
        <w:t>7 fps</w:t>
      </w:r>
      <w:r w:rsidRPr="00E57C37">
        <w:rPr>
          <w:rFonts w:eastAsia="仿宋_GB2312"/>
          <w:sz w:val="24"/>
        </w:rPr>
        <w:t>）。通过将其与我们的无网格渲染技术相结合，我们只需</w:t>
      </w:r>
      <w:r w:rsidRPr="00E57C37">
        <w:rPr>
          <w:rFonts w:eastAsia="仿宋_GB2312"/>
          <w:sz w:val="24"/>
        </w:rPr>
        <w:t>256</w:t>
      </w:r>
      <w:r w:rsidRPr="00E57C37">
        <w:rPr>
          <w:rFonts w:eastAsia="仿宋_GB2312"/>
          <w:sz w:val="24"/>
          <w:vertAlign w:val="superscript"/>
        </w:rPr>
        <w:t>3</w:t>
      </w:r>
      <w:r w:rsidRPr="00E57C37">
        <w:rPr>
          <w:rFonts w:eastAsia="仿宋_GB2312"/>
          <w:sz w:val="24"/>
        </w:rPr>
        <w:t>的体积分辨率就可以以每帧</w:t>
      </w:r>
      <w:r w:rsidRPr="00E57C37">
        <w:rPr>
          <w:rFonts w:eastAsia="仿宋_GB2312"/>
          <w:sz w:val="24"/>
        </w:rPr>
        <w:t>0.06</w:t>
      </w:r>
      <w:r w:rsidRPr="00E57C37">
        <w:rPr>
          <w:rFonts w:eastAsia="仿宋_GB2312"/>
          <w:sz w:val="24"/>
        </w:rPr>
        <w:t>秒（</w:t>
      </w:r>
      <w:r w:rsidRPr="00E57C37">
        <w:rPr>
          <w:rFonts w:eastAsia="仿宋_GB2312"/>
          <w:sz w:val="24"/>
        </w:rPr>
        <w:t>15 fps</w:t>
      </w:r>
      <w:r w:rsidRPr="00E57C37">
        <w:rPr>
          <w:rFonts w:eastAsia="仿宋_GB2312"/>
          <w:sz w:val="24"/>
        </w:rPr>
        <w:t>）的速度进行新视图的渲染，从而首次实现了单眼视频实时体积性能捕获。</w:t>
      </w:r>
    </w:p>
    <w:p w14:paraId="2D575B4E" w14:textId="77777777" w:rsidR="00A71685" w:rsidRPr="00E57C37" w:rsidRDefault="00A71685" w:rsidP="00A71685">
      <w:pPr>
        <w:spacing w:line="360" w:lineRule="auto"/>
        <w:ind w:firstLineChars="200" w:firstLine="480"/>
        <w:rPr>
          <w:rFonts w:eastAsia="仿宋_GB2312"/>
          <w:sz w:val="24"/>
        </w:rPr>
      </w:pPr>
      <w:r w:rsidRPr="00E57C37">
        <w:rPr>
          <w:rFonts w:eastAsia="仿宋_GB2312"/>
          <w:sz w:val="24"/>
        </w:rPr>
        <w:t>在实现了实时渲染的同时，作者也提到了该系统的缺点：</w:t>
      </w:r>
    </w:p>
    <w:p w14:paraId="0B568193" w14:textId="77777777" w:rsidR="00A71685" w:rsidRPr="00E57C37" w:rsidRDefault="00A71685" w:rsidP="00A71685">
      <w:pPr>
        <w:pStyle w:val="a7"/>
        <w:numPr>
          <w:ilvl w:val="0"/>
          <w:numId w:val="1"/>
        </w:numPr>
        <w:spacing w:line="360" w:lineRule="auto"/>
        <w:ind w:firstLine="480"/>
        <w:rPr>
          <w:rFonts w:eastAsia="仿宋_GB2312"/>
          <w:sz w:val="24"/>
        </w:rPr>
      </w:pPr>
      <w:r w:rsidRPr="00E57C37">
        <w:rPr>
          <w:rFonts w:eastAsia="仿宋_GB2312"/>
          <w:sz w:val="24"/>
        </w:rPr>
        <w:t>泛化性不足。作者提到不论是什么奇怪的动作或者服饰，只要是训练数据中没涉猎到的，重建效果都不能保证，所以如果能做成</w:t>
      </w:r>
      <w:proofErr w:type="gramStart"/>
      <w:r w:rsidRPr="00E57C37">
        <w:rPr>
          <w:rFonts w:eastAsia="仿宋_GB2312"/>
          <w:sz w:val="24"/>
        </w:rPr>
        <w:t>半监督</w:t>
      </w:r>
      <w:proofErr w:type="gramEnd"/>
      <w:r w:rsidRPr="00E57C37">
        <w:rPr>
          <w:rFonts w:eastAsia="仿宋_GB2312"/>
          <w:sz w:val="24"/>
        </w:rPr>
        <w:t>无监督系统就更好了。</w:t>
      </w:r>
    </w:p>
    <w:p w14:paraId="10B5ADC3" w14:textId="77777777" w:rsidR="00A71685" w:rsidRPr="00E57C37" w:rsidRDefault="00A71685" w:rsidP="00A71685">
      <w:pPr>
        <w:pStyle w:val="a7"/>
        <w:numPr>
          <w:ilvl w:val="0"/>
          <w:numId w:val="1"/>
        </w:numPr>
        <w:spacing w:line="360" w:lineRule="auto"/>
        <w:ind w:firstLine="480"/>
        <w:rPr>
          <w:rFonts w:eastAsia="仿宋_GB2312"/>
          <w:sz w:val="24"/>
        </w:rPr>
      </w:pPr>
      <w:r w:rsidRPr="00E57C37">
        <w:rPr>
          <w:rFonts w:eastAsia="仿宋_GB2312"/>
          <w:sz w:val="24"/>
        </w:rPr>
        <w:t>缺乏先验知识。隐式表达本身缺乏先验信息，所以会出现重建出奇怪东西的现象。</w:t>
      </w:r>
    </w:p>
    <w:p w14:paraId="24D7BEA6" w14:textId="77777777" w:rsidR="00A71685" w:rsidRPr="00E57C37" w:rsidRDefault="00A71685" w:rsidP="00A71685">
      <w:pPr>
        <w:pStyle w:val="a7"/>
        <w:numPr>
          <w:ilvl w:val="0"/>
          <w:numId w:val="1"/>
        </w:numPr>
        <w:spacing w:line="360" w:lineRule="auto"/>
        <w:ind w:firstLine="480"/>
        <w:rPr>
          <w:rFonts w:eastAsia="仿宋_GB2312"/>
          <w:sz w:val="24"/>
        </w:rPr>
      </w:pPr>
      <w:r w:rsidRPr="00E57C37">
        <w:rPr>
          <w:rFonts w:eastAsia="仿宋_GB2312"/>
          <w:sz w:val="24"/>
        </w:rPr>
        <w:lastRenderedPageBreak/>
        <w:t>背面纹理模糊。大部分衣服都是对称纹理的，所以模型也会倾向于对称渲染，但不是所有衣物都满足对称的条件。</w:t>
      </w:r>
    </w:p>
    <w:p w14:paraId="03B9B19D" w14:textId="77777777" w:rsidR="00A71685" w:rsidRPr="00E57C37" w:rsidRDefault="00A71685" w:rsidP="00A71685">
      <w:pPr>
        <w:pStyle w:val="a7"/>
        <w:numPr>
          <w:ilvl w:val="0"/>
          <w:numId w:val="1"/>
        </w:numPr>
        <w:spacing w:line="360" w:lineRule="auto"/>
        <w:ind w:firstLine="480"/>
        <w:rPr>
          <w:rFonts w:eastAsia="仿宋_GB2312"/>
          <w:sz w:val="24"/>
        </w:rPr>
      </w:pPr>
      <w:r w:rsidRPr="00E57C37">
        <w:rPr>
          <w:rFonts w:eastAsia="仿宋_GB2312"/>
          <w:sz w:val="24"/>
        </w:rPr>
        <w:t>不可导。</w:t>
      </w:r>
    </w:p>
    <w:p w14:paraId="05DF7635" w14:textId="77777777" w:rsidR="00A71685" w:rsidRPr="00E57C37" w:rsidRDefault="00A71685" w:rsidP="00A71685">
      <w:pPr>
        <w:pStyle w:val="a7"/>
        <w:numPr>
          <w:ilvl w:val="0"/>
          <w:numId w:val="1"/>
        </w:numPr>
        <w:spacing w:line="360" w:lineRule="auto"/>
        <w:ind w:firstLine="480"/>
        <w:rPr>
          <w:rFonts w:eastAsia="仿宋_GB2312"/>
          <w:sz w:val="24"/>
        </w:rPr>
      </w:pPr>
      <w:r w:rsidRPr="00E57C37">
        <w:rPr>
          <w:rFonts w:eastAsia="仿宋_GB2312"/>
          <w:sz w:val="24"/>
        </w:rPr>
        <w:t>不支持多人</w:t>
      </w:r>
    </w:p>
    <w:p w14:paraId="68C67C22" w14:textId="77777777" w:rsidR="00A71685" w:rsidRPr="00887BE7" w:rsidRDefault="00A71685" w:rsidP="00A71685">
      <w:pPr>
        <w:spacing w:line="360" w:lineRule="auto"/>
        <w:rPr>
          <w:sz w:val="24"/>
        </w:rPr>
      </w:pPr>
    </w:p>
    <w:p w14:paraId="21951CFD" w14:textId="77777777" w:rsidR="00A71685" w:rsidRPr="00E57C37" w:rsidRDefault="00A71685" w:rsidP="00A71685">
      <w:pPr>
        <w:spacing w:line="360" w:lineRule="auto"/>
        <w:jc w:val="center"/>
        <w:rPr>
          <w:rFonts w:ascii="仿宋_GB2312" w:eastAsia="仿宋_GB2312"/>
          <w:b/>
          <w:bCs/>
          <w:sz w:val="30"/>
          <w:szCs w:val="30"/>
        </w:rPr>
      </w:pPr>
      <w:r w:rsidRPr="00E57C37">
        <w:rPr>
          <w:rFonts w:ascii="仿宋_GB2312" w:eastAsia="仿宋_GB2312" w:hint="eastAsia"/>
          <w:b/>
          <w:bCs/>
          <w:sz w:val="30"/>
          <w:szCs w:val="30"/>
        </w:rPr>
        <w:t>参考文献</w:t>
      </w:r>
    </w:p>
    <w:p w14:paraId="7085DA51" w14:textId="77777777" w:rsidR="00A71685" w:rsidRPr="00E57C37" w:rsidRDefault="00A71685" w:rsidP="00A71685">
      <w:pPr>
        <w:spacing w:line="360" w:lineRule="auto"/>
        <w:rPr>
          <w:sz w:val="24"/>
        </w:rPr>
      </w:pPr>
      <w:r w:rsidRPr="00E57C37">
        <w:rPr>
          <w:rFonts w:hint="eastAsia"/>
          <w:sz w:val="24"/>
        </w:rPr>
        <w:t>[</w:t>
      </w:r>
      <w:r w:rsidRPr="00E57C37">
        <w:rPr>
          <w:sz w:val="24"/>
        </w:rPr>
        <w:t xml:space="preserve">1] </w:t>
      </w:r>
      <w:proofErr w:type="spellStart"/>
      <w:r w:rsidRPr="00E57C37">
        <w:rPr>
          <w:sz w:val="24"/>
        </w:rPr>
        <w:t>Ruilong</w:t>
      </w:r>
      <w:proofErr w:type="spellEnd"/>
      <w:r w:rsidRPr="00E57C37">
        <w:rPr>
          <w:sz w:val="24"/>
        </w:rPr>
        <w:t xml:space="preserve"> Li, </w:t>
      </w:r>
      <w:proofErr w:type="spellStart"/>
      <w:r w:rsidRPr="00E57C37">
        <w:rPr>
          <w:sz w:val="24"/>
        </w:rPr>
        <w:t>Yuliang</w:t>
      </w:r>
      <w:proofErr w:type="spellEnd"/>
      <w:r w:rsidRPr="00E57C37">
        <w:rPr>
          <w:sz w:val="24"/>
        </w:rPr>
        <w:t xml:space="preserve"> </w:t>
      </w:r>
      <w:proofErr w:type="spellStart"/>
      <w:r w:rsidRPr="00E57C37">
        <w:rPr>
          <w:sz w:val="24"/>
        </w:rPr>
        <w:t>Xiu</w:t>
      </w:r>
      <w:proofErr w:type="spellEnd"/>
      <w:r w:rsidRPr="00E57C37">
        <w:rPr>
          <w:sz w:val="24"/>
        </w:rPr>
        <w:t xml:space="preserve">, </w:t>
      </w:r>
      <w:proofErr w:type="spellStart"/>
      <w:r w:rsidRPr="00E57C37">
        <w:rPr>
          <w:sz w:val="24"/>
        </w:rPr>
        <w:t>Shunsuke</w:t>
      </w:r>
      <w:proofErr w:type="spellEnd"/>
      <w:r w:rsidRPr="00E57C37">
        <w:rPr>
          <w:sz w:val="24"/>
        </w:rPr>
        <w:t xml:space="preserve"> Saito. etc. Monocular Real-Time Volumetric Performance Capture. ECCV 2020.</w:t>
      </w:r>
    </w:p>
    <w:p w14:paraId="5A154F68" w14:textId="77777777" w:rsidR="00A71685" w:rsidRPr="00E57C37" w:rsidRDefault="00A71685" w:rsidP="00A71685">
      <w:pPr>
        <w:spacing w:line="360" w:lineRule="auto"/>
        <w:rPr>
          <w:sz w:val="24"/>
        </w:rPr>
      </w:pPr>
      <w:r w:rsidRPr="00E57C37">
        <w:rPr>
          <w:rFonts w:hint="eastAsia"/>
          <w:sz w:val="24"/>
        </w:rPr>
        <w:t>[</w:t>
      </w:r>
      <w:r w:rsidRPr="00E57C37">
        <w:rPr>
          <w:sz w:val="24"/>
        </w:rPr>
        <w:t xml:space="preserve">2] </w:t>
      </w:r>
      <w:proofErr w:type="spellStart"/>
      <w:r w:rsidRPr="00E57C37">
        <w:rPr>
          <w:sz w:val="24"/>
        </w:rPr>
        <w:t>Shunsuke</w:t>
      </w:r>
      <w:proofErr w:type="spellEnd"/>
      <w:r w:rsidRPr="00E57C37">
        <w:rPr>
          <w:sz w:val="24"/>
        </w:rPr>
        <w:t xml:space="preserve"> Saito, Zeng Huang, </w:t>
      </w:r>
      <w:proofErr w:type="spellStart"/>
      <w:r w:rsidRPr="00E57C37">
        <w:rPr>
          <w:sz w:val="24"/>
        </w:rPr>
        <w:t>Ryota</w:t>
      </w:r>
      <w:proofErr w:type="spellEnd"/>
      <w:r w:rsidRPr="00E57C37">
        <w:rPr>
          <w:sz w:val="24"/>
        </w:rPr>
        <w:t xml:space="preserve"> </w:t>
      </w:r>
      <w:proofErr w:type="spellStart"/>
      <w:r w:rsidRPr="00E57C37">
        <w:rPr>
          <w:sz w:val="24"/>
        </w:rPr>
        <w:t>Natsume</w:t>
      </w:r>
      <w:proofErr w:type="spellEnd"/>
      <w:r w:rsidRPr="00E57C37">
        <w:rPr>
          <w:sz w:val="24"/>
        </w:rPr>
        <w:t xml:space="preserve">. etc. </w:t>
      </w:r>
      <w:proofErr w:type="spellStart"/>
      <w:r w:rsidRPr="00E57C37">
        <w:rPr>
          <w:sz w:val="24"/>
        </w:rPr>
        <w:t>PIFu</w:t>
      </w:r>
      <w:proofErr w:type="spellEnd"/>
      <w:r w:rsidRPr="00E57C37">
        <w:rPr>
          <w:sz w:val="24"/>
        </w:rPr>
        <w:t>: Pixel-Aligned Implicit Function for High-Resolution Clothed Human Digitization. ICCV 2019.</w:t>
      </w:r>
    </w:p>
    <w:p w14:paraId="73F349DB" w14:textId="77777777" w:rsidR="002277A4" w:rsidRDefault="002277A4"/>
    <w:sectPr w:rsidR="002277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FC2CE" w14:textId="77777777" w:rsidR="001A6C61" w:rsidRDefault="001A6C61" w:rsidP="00A71685">
      <w:r>
        <w:separator/>
      </w:r>
    </w:p>
  </w:endnote>
  <w:endnote w:type="continuationSeparator" w:id="0">
    <w:p w14:paraId="1EC60DC5" w14:textId="77777777" w:rsidR="001A6C61" w:rsidRDefault="001A6C61" w:rsidP="00A7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Cambria"/>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A9956" w14:textId="77777777" w:rsidR="001A6C61" w:rsidRDefault="001A6C61" w:rsidP="00A71685">
      <w:r>
        <w:separator/>
      </w:r>
    </w:p>
  </w:footnote>
  <w:footnote w:type="continuationSeparator" w:id="0">
    <w:p w14:paraId="4D376710" w14:textId="77777777" w:rsidR="001A6C61" w:rsidRDefault="001A6C61" w:rsidP="00A716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768D8"/>
    <w:multiLevelType w:val="hybridMultilevel"/>
    <w:tmpl w:val="A3AEE0E0"/>
    <w:lvl w:ilvl="0" w:tplc="804A2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9420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A1"/>
    <w:rsid w:val="000E10EE"/>
    <w:rsid w:val="001A6C61"/>
    <w:rsid w:val="002277A4"/>
    <w:rsid w:val="006463A1"/>
    <w:rsid w:val="00A71685"/>
    <w:rsid w:val="00BF4A9E"/>
    <w:rsid w:val="00E7143B"/>
    <w:rsid w:val="00EE4660"/>
    <w:rsid w:val="00FF3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0F1FE84"/>
  <w15:chartTrackingRefBased/>
  <w15:docId w15:val="{592A9B9A-595A-477D-9B8D-CD50E1AA5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68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6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685"/>
    <w:rPr>
      <w:sz w:val="18"/>
      <w:szCs w:val="18"/>
    </w:rPr>
  </w:style>
  <w:style w:type="paragraph" w:styleId="a5">
    <w:name w:val="footer"/>
    <w:basedOn w:val="a"/>
    <w:link w:val="a6"/>
    <w:uiPriority w:val="99"/>
    <w:unhideWhenUsed/>
    <w:rsid w:val="00A71685"/>
    <w:pPr>
      <w:tabs>
        <w:tab w:val="center" w:pos="4153"/>
        <w:tab w:val="right" w:pos="8306"/>
      </w:tabs>
      <w:snapToGrid w:val="0"/>
      <w:jc w:val="left"/>
    </w:pPr>
    <w:rPr>
      <w:sz w:val="18"/>
      <w:szCs w:val="18"/>
    </w:rPr>
  </w:style>
  <w:style w:type="character" w:customStyle="1" w:styleId="a6">
    <w:name w:val="页脚 字符"/>
    <w:basedOn w:val="a0"/>
    <w:link w:val="a5"/>
    <w:uiPriority w:val="99"/>
    <w:rsid w:val="00A71685"/>
    <w:rPr>
      <w:sz w:val="18"/>
      <w:szCs w:val="18"/>
    </w:rPr>
  </w:style>
  <w:style w:type="paragraph" w:styleId="a7">
    <w:name w:val="List Paragraph"/>
    <w:basedOn w:val="a"/>
    <w:uiPriority w:val="34"/>
    <w:qFormat/>
    <w:rsid w:val="00A71685"/>
    <w:pPr>
      <w:ind w:firstLineChars="200" w:firstLine="420"/>
    </w:pPr>
  </w:style>
  <w:style w:type="paragraph" w:styleId="a8">
    <w:name w:val="Title"/>
    <w:next w:val="a9"/>
    <w:link w:val="aa"/>
    <w:qFormat/>
    <w:rsid w:val="00A71685"/>
    <w:pPr>
      <w:keepLines/>
      <w:pageBreakBefore/>
      <w:widowControl w:val="0"/>
      <w:spacing w:before="240" w:after="120"/>
      <w:jc w:val="center"/>
      <w:outlineLvl w:val="0"/>
    </w:pPr>
    <w:rPr>
      <w:rFonts w:ascii="Times New Roman" w:eastAsia="黑体" w:hAnsi="Times New Roman" w:cs="Times New Roman"/>
      <w:b/>
      <w:sz w:val="36"/>
      <w:szCs w:val="20"/>
    </w:rPr>
  </w:style>
  <w:style w:type="character" w:customStyle="1" w:styleId="aa">
    <w:name w:val="标题 字符"/>
    <w:basedOn w:val="a0"/>
    <w:link w:val="a8"/>
    <w:rsid w:val="00A71685"/>
    <w:rPr>
      <w:rFonts w:ascii="Times New Roman" w:eastAsia="黑体" w:hAnsi="Times New Roman" w:cs="Times New Roman"/>
      <w:b/>
      <w:sz w:val="36"/>
      <w:szCs w:val="20"/>
    </w:rPr>
  </w:style>
  <w:style w:type="paragraph" w:styleId="ab">
    <w:name w:val="Body Text"/>
    <w:basedOn w:val="a"/>
    <w:link w:val="ac"/>
    <w:uiPriority w:val="99"/>
    <w:semiHidden/>
    <w:unhideWhenUsed/>
    <w:rsid w:val="00A71685"/>
    <w:pPr>
      <w:spacing w:after="120"/>
    </w:pPr>
  </w:style>
  <w:style w:type="character" w:customStyle="1" w:styleId="ac">
    <w:name w:val="正文文本 字符"/>
    <w:basedOn w:val="a0"/>
    <w:link w:val="ab"/>
    <w:uiPriority w:val="99"/>
    <w:semiHidden/>
    <w:rsid w:val="00A71685"/>
    <w:rPr>
      <w:rFonts w:ascii="Times New Roman" w:eastAsia="宋体" w:hAnsi="Times New Roman" w:cs="Times New Roman"/>
      <w:szCs w:val="24"/>
    </w:rPr>
  </w:style>
  <w:style w:type="paragraph" w:styleId="a9">
    <w:name w:val="Body Text First Indent"/>
    <w:basedOn w:val="ab"/>
    <w:link w:val="ad"/>
    <w:rsid w:val="00A71685"/>
    <w:pPr>
      <w:ind w:firstLineChars="100" w:firstLine="420"/>
    </w:pPr>
  </w:style>
  <w:style w:type="character" w:customStyle="1" w:styleId="ad">
    <w:name w:val="正文文本首行缩进 字符"/>
    <w:basedOn w:val="ac"/>
    <w:link w:val="a9"/>
    <w:rsid w:val="00A71685"/>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ZY</dc:creator>
  <cp:keywords/>
  <dc:description/>
  <cp:lastModifiedBy>Z ZY</cp:lastModifiedBy>
  <cp:revision>3</cp:revision>
  <dcterms:created xsi:type="dcterms:W3CDTF">2022-05-06T12:16:00Z</dcterms:created>
  <dcterms:modified xsi:type="dcterms:W3CDTF">2022-05-06T13:18:00Z</dcterms:modified>
</cp:coreProperties>
</file>