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240" w:line="360" w:lineRule="auto"/>
        <w:jc w:val="center"/>
        <w:rPr>
          <w:b w:val="1"/>
          <w:bCs w:val="1"/>
          <w:sz w:val="24"/>
          <w:szCs w:val="24"/>
        </w:rPr>
      </w:pPr>
    </w:p>
    <w:p>
      <w:pPr>
        <w:pStyle w:val="Normal.0"/>
        <w:spacing w:after="240" w:line="360" w:lineRule="auto"/>
        <w:jc w:val="center"/>
        <w:rPr>
          <w:b w:val="1"/>
          <w:bCs w:val="1"/>
          <w:sz w:val="24"/>
          <w:szCs w:val="24"/>
        </w:rPr>
      </w:pPr>
    </w:p>
    <w:p>
      <w:pPr>
        <w:pStyle w:val="Normal.0"/>
        <w:spacing w:after="240" w:line="360" w:lineRule="auto"/>
        <w:jc w:val="center"/>
        <w:rPr>
          <w:b w:val="1"/>
          <w:bCs w:val="1"/>
          <w:sz w:val="24"/>
          <w:szCs w:val="24"/>
        </w:rPr>
      </w:pPr>
    </w:p>
    <w:p>
      <w:pPr>
        <w:pStyle w:val="Normal.0"/>
        <w:spacing w:after="0" w:line="360" w:lineRule="auto"/>
        <w:jc w:val="center"/>
        <w:rPr>
          <w:b w:val="1"/>
          <w:bCs w:val="1"/>
          <w:sz w:val="24"/>
          <w:szCs w:val="24"/>
        </w:rPr>
      </w:pPr>
      <w:r>
        <w:rPr>
          <w:b w:val="1"/>
          <w:bCs w:val="1"/>
          <w:sz w:val="24"/>
          <w:szCs w:val="24"/>
          <w:rtl w:val="0"/>
          <w:lang w:val="en-US"/>
        </w:rPr>
        <w:t>Research Proposal</w:t>
      </w:r>
      <w:r>
        <w:rPr>
          <w:b w:val="1"/>
          <w:bCs w:val="1"/>
          <w:sz w:val="24"/>
          <w:szCs w:val="24"/>
          <w:rtl w:val="0"/>
          <w:lang w:val="en-US"/>
        </w:rPr>
        <w:t xml:space="preserve"> for </w:t>
      </w:r>
      <w:r>
        <w:rPr>
          <w:b w:val="1"/>
          <w:bCs w:val="1"/>
          <w:sz w:val="24"/>
          <w:szCs w:val="24"/>
          <w:rtl w:val="0"/>
          <w:lang w:val="en-US"/>
        </w:rPr>
        <w:t xml:space="preserve">Building damage and </w:t>
      </w:r>
      <w:r>
        <w:rPr>
          <w:b w:val="1"/>
          <w:bCs w:val="1"/>
          <w:sz w:val="24"/>
          <w:szCs w:val="24"/>
          <w:rtl w:val="0"/>
          <w:lang w:val="en-US"/>
        </w:rPr>
        <w:t>recovery</w:t>
      </w:r>
      <w:r>
        <w:rPr>
          <w:b w:val="1"/>
          <w:bCs w:val="1"/>
          <w:sz w:val="24"/>
          <w:szCs w:val="24"/>
          <w:rtl w:val="0"/>
          <w:lang w:val="en-US"/>
        </w:rPr>
        <w:t xml:space="preserve"> </w:t>
      </w:r>
      <w:r>
        <w:rPr>
          <w:b w:val="1"/>
          <w:bCs w:val="1"/>
          <w:sz w:val="24"/>
          <w:szCs w:val="24"/>
          <w:rtl w:val="0"/>
          <w:lang w:val="en-US"/>
        </w:rPr>
        <w:t>evaluation</w:t>
      </w:r>
      <w:r>
        <w:rPr>
          <w:b w:val="1"/>
          <w:bCs w:val="1"/>
          <w:sz w:val="24"/>
          <w:szCs w:val="24"/>
          <w:rtl w:val="0"/>
          <w:lang w:val="en-US"/>
        </w:rPr>
        <w:t xml:space="preserve"> for Beirut explosion</w:t>
      </w:r>
    </w:p>
    <w:p>
      <w:pPr>
        <w:pStyle w:val="Normal.0"/>
        <w:spacing w:after="0" w:line="360" w:lineRule="auto"/>
        <w:jc w:val="center"/>
        <w:rPr>
          <w:b w:val="1"/>
          <w:bCs w:val="1"/>
          <w:outline w:val="0"/>
          <w:color w:val="bd6427"/>
          <w:sz w:val="24"/>
          <w:szCs w:val="24"/>
          <w14:textFill>
            <w14:solidFill>
              <w14:srgbClr w14:val="BE6427"/>
            </w14:solidFill>
          </w14:textFill>
        </w:rPr>
      </w:pPr>
      <w:r>
        <w:rPr>
          <w:b w:val="1"/>
          <w:bCs w:val="1"/>
          <w:outline w:val="0"/>
          <w:color w:val="bd6427"/>
          <w:sz w:val="24"/>
          <w:szCs w:val="24"/>
          <w:rtl w:val="0"/>
          <w:lang w:val="en-US"/>
          <w14:textFill>
            <w14:solidFill>
              <w14:srgbClr w14:val="BE6427"/>
            </w14:solidFill>
          </w14:textFill>
        </w:rPr>
        <w:t>Should we included only remote sensing or plus social media data (facebook)?</w:t>
      </w:r>
    </w:p>
    <w:p>
      <w:pPr>
        <w:pStyle w:val="Normal.0"/>
        <w:spacing w:after="0" w:line="360" w:lineRule="auto"/>
        <w:jc w:val="center"/>
        <w:rPr>
          <w:b w:val="1"/>
          <w:bCs w:val="1"/>
          <w:outline w:val="0"/>
          <w:color w:val="bd6427"/>
          <w:sz w:val="24"/>
          <w:szCs w:val="24"/>
          <w14:textFill>
            <w14:solidFill>
              <w14:srgbClr w14:val="BE6427"/>
            </w14:solidFill>
          </w14:textFill>
        </w:rPr>
      </w:pPr>
      <w:r>
        <w:rPr>
          <w:b w:val="1"/>
          <w:bCs w:val="1"/>
          <w:outline w:val="0"/>
          <w:color w:val="bd6427"/>
          <w:sz w:val="24"/>
          <w:szCs w:val="24"/>
          <w:rtl w:val="0"/>
          <w:lang w:val="en-US"/>
          <w14:textFill>
            <w14:solidFill>
              <w14:srgbClr w14:val="BE6427"/>
            </w14:solidFill>
          </w14:textFill>
        </w:rPr>
        <w:t>Are we focusing on damage assessment or recovery evaluation</w:t>
      </w:r>
      <w:r>
        <w:rPr>
          <w:b w:val="1"/>
          <w:bCs w:val="1"/>
          <w:outline w:val="0"/>
          <w:color w:val="bd6427"/>
          <w:sz w:val="24"/>
          <w:szCs w:val="24"/>
          <w:rtl w:val="0"/>
          <w:lang w:val="en-US"/>
          <w14:textFill>
            <w14:solidFill>
              <w14:srgbClr w14:val="BE6427"/>
            </w14:solidFill>
          </w14:textFill>
        </w:rPr>
        <w:t>?</w:t>
      </w:r>
    </w:p>
    <w:p>
      <w:pPr>
        <w:pStyle w:val="Normal.0"/>
        <w:spacing w:after="0" w:line="360" w:lineRule="auto"/>
        <w:jc w:val="center"/>
        <w:rPr>
          <w:b w:val="1"/>
          <w:bCs w:val="1"/>
          <w:sz w:val="24"/>
          <w:szCs w:val="24"/>
        </w:rPr>
      </w:pPr>
    </w:p>
    <w:p>
      <w:pPr>
        <w:pStyle w:val="Normal.0"/>
        <w:spacing w:after="240" w:line="360" w:lineRule="auto"/>
        <w:jc w:val="center"/>
        <w:rPr>
          <w:sz w:val="24"/>
          <w:szCs w:val="24"/>
        </w:rPr>
      </w:pPr>
    </w:p>
    <w:p>
      <w:pPr>
        <w:pStyle w:val="Normal.0"/>
        <w:spacing w:after="240" w:line="360" w:lineRule="auto"/>
        <w:jc w:val="center"/>
        <w:rPr>
          <w:sz w:val="24"/>
          <w:szCs w:val="24"/>
        </w:rPr>
      </w:pPr>
      <w:r>
        <w:rPr>
          <w:sz w:val="24"/>
          <w:szCs w:val="24"/>
          <w:rtl w:val="0"/>
          <w:lang w:val="en-US"/>
        </w:rPr>
        <w:t>Yunshun Zhong</w:t>
      </w:r>
    </w:p>
    <w:p>
      <w:pPr>
        <w:pStyle w:val="Normal.0"/>
        <w:spacing w:after="240" w:line="360" w:lineRule="auto"/>
        <w:jc w:val="center"/>
        <w:rPr>
          <w:b w:val="1"/>
          <w:bCs w:val="1"/>
          <w:sz w:val="24"/>
          <w:szCs w:val="24"/>
        </w:rPr>
      </w:pPr>
      <w:r>
        <w:rPr>
          <w:sz w:val="24"/>
          <w:szCs w:val="24"/>
          <w:rtl w:val="0"/>
          <w:lang w:val="en-US"/>
        </w:rPr>
        <w:t>Supervised by: Dr. Hiba Baroud at Vanderbilt University</w:t>
      </w:r>
    </w:p>
    <w:p>
      <w:pPr>
        <w:pStyle w:val="Normal.0"/>
        <w:spacing w:after="240" w:line="360" w:lineRule="auto"/>
        <w:jc w:val="center"/>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120" w:line="360" w:lineRule="auto"/>
        <w:rPr>
          <w:b w:val="1"/>
          <w:bCs w:val="1"/>
          <w:sz w:val="24"/>
          <w:szCs w:val="24"/>
        </w:rPr>
      </w:pPr>
    </w:p>
    <w:p>
      <w:pPr>
        <w:pStyle w:val="Normal.0"/>
        <w:spacing w:after="0" w:line="360" w:lineRule="auto"/>
        <w:jc w:val="center"/>
        <w:rPr>
          <w:b w:val="1"/>
          <w:bCs w:val="1"/>
          <w:sz w:val="24"/>
          <w:szCs w:val="24"/>
        </w:rPr>
      </w:pPr>
    </w:p>
    <w:p>
      <w:pPr>
        <w:pStyle w:val="Normal.0"/>
        <w:spacing w:after="0" w:line="360" w:lineRule="auto"/>
        <w:jc w:val="center"/>
        <w:rPr>
          <w:b w:val="1"/>
          <w:bCs w:val="1"/>
          <w:sz w:val="24"/>
          <w:szCs w:val="24"/>
        </w:rPr>
      </w:pPr>
    </w:p>
    <w:p>
      <w:pPr>
        <w:pStyle w:val="Normal.0"/>
        <w:spacing w:after="0" w:line="360" w:lineRule="auto"/>
        <w:jc w:val="center"/>
        <w:rPr>
          <w:b w:val="1"/>
          <w:bCs w:val="1"/>
          <w:sz w:val="24"/>
          <w:szCs w:val="24"/>
        </w:rPr>
      </w:pPr>
    </w:p>
    <w:p>
      <w:pPr>
        <w:pStyle w:val="Normal.0"/>
        <w:spacing w:after="0" w:line="360" w:lineRule="auto"/>
        <w:jc w:val="center"/>
        <w:rPr>
          <w:b w:val="1"/>
          <w:bCs w:val="1"/>
          <w:sz w:val="24"/>
          <w:szCs w:val="24"/>
        </w:rPr>
      </w:pPr>
    </w:p>
    <w:p>
      <w:pPr>
        <w:pStyle w:val="Heading"/>
        <w:bidi w:val="0"/>
      </w:pPr>
      <w:r>
        <w:rPr>
          <w:rtl w:val="0"/>
        </w:rPr>
        <w:t>Introduction</w:t>
      </w:r>
      <w:r>
        <w:rPr>
          <w:rtl w:val="0"/>
          <w:lang w:val="en-US"/>
        </w:rPr>
        <w:t xml:space="preserve"> and background</w:t>
      </w:r>
    </w:p>
    <w:p>
      <w:pPr>
        <w:pStyle w:val="Default"/>
        <w:bidi w:val="0"/>
        <w:spacing w:before="0" w:line="3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Shortly after 18</w:t>
      </w:r>
      <w:r>
        <w:rPr>
          <w:rFonts w:ascii="Times Roman" w:hAnsi="Times Roman"/>
          <w:shd w:val="clear" w:color="auto" w:fill="ffffff"/>
          <w:rtl w:val="0"/>
          <w:lang w:val="en-US"/>
        </w:rPr>
        <w:t>pm</w:t>
      </w:r>
      <w:r>
        <w:rPr>
          <w:rFonts w:ascii="Times Roman" w:hAnsi="Times Roman"/>
          <w:shd w:val="clear" w:color="auto" w:fill="ffffff"/>
          <w:rtl w:val="0"/>
          <w:lang w:val="en-US"/>
        </w:rPr>
        <w:t xml:space="preserve"> on August 4</w:t>
      </w:r>
      <w:r>
        <w:rPr>
          <w:rFonts w:ascii="Times Roman" w:hAnsi="Times Roman"/>
          <w:shd w:val="clear" w:color="auto" w:fill="ffffff"/>
          <w:rtl w:val="0"/>
          <w:lang w:val="en-US"/>
        </w:rPr>
        <w:t xml:space="preserve"> 2020</w:t>
      </w:r>
      <w:r>
        <w:rPr>
          <w:rFonts w:ascii="Times Roman" w:hAnsi="Times Roman"/>
          <w:shd w:val="clear" w:color="auto" w:fill="ffffff"/>
          <w:rtl w:val="0"/>
          <w:lang w:val="en-US"/>
        </w:rPr>
        <w:t xml:space="preserve">, the roof of a warehouse at the Port of Beirut caught alight and there was a large initial explosion. About 30 seconds later, there was a colossal explosion that sent a mushroom cloud into the air and a supersonic </w:t>
      </w:r>
      <w:r>
        <w:rPr>
          <w:rFonts w:ascii="Times Roman" w:hAnsi="Times Roman"/>
          <w:shd w:val="clear" w:color="auto" w:fill="ffffff"/>
          <w:rtl w:val="0"/>
          <w:lang w:val="en-US"/>
        </w:rPr>
        <w:t>blast wave</w:t>
      </w:r>
      <w:r>
        <w:rPr>
          <w:rFonts w:ascii="Times Roman" w:hAnsi="Times Roman"/>
          <w:shd w:val="clear" w:color="auto" w:fill="ffffff"/>
          <w:rtl w:val="0"/>
          <w:lang w:val="en-US"/>
        </w:rPr>
        <w:t xml:space="preserve"> radiating through the city. That blast wave </w:t>
      </w:r>
      <w:r>
        <w:rPr>
          <w:rFonts w:ascii="Times Roman" w:hAnsi="Times Roman"/>
          <w:shd w:val="clear" w:color="auto" w:fill="ffffff"/>
          <w:rtl w:val="0"/>
          <w:lang w:val="en-US"/>
        </w:rPr>
        <w:t>leveled</w:t>
      </w:r>
      <w:r>
        <w:rPr>
          <w:rFonts w:ascii="Times Roman" w:hAnsi="Times Roman"/>
          <w:shd w:val="clear" w:color="auto" w:fill="ffffff"/>
          <w:rtl w:val="0"/>
          <w:lang w:val="en-US"/>
        </w:rPr>
        <w:t xml:space="preserve"> buildings near the port and caus</w:t>
      </w:r>
      <w:r>
        <w:rPr>
          <w:rFonts w:ascii="Times Roman" w:hAnsi="Times Roman"/>
          <w:shd w:val="clear" w:color="auto" w:fill="ffffff"/>
          <w:rtl w:val="0"/>
          <w:lang w:val="en-US"/>
        </w:rPr>
        <w:t>ed</w:t>
      </w:r>
      <w:r>
        <w:rPr>
          <w:rFonts w:ascii="Times Roman" w:hAnsi="Times Roman"/>
          <w:shd w:val="clear" w:color="auto" w:fill="ffffff"/>
          <w:rtl w:val="0"/>
          <w:lang w:val="en-US"/>
        </w:rPr>
        <w:t xml:space="preserve"> at least 200 deaths, 3 reported missing, 6,500 injuries,</w:t>
      </w:r>
      <w:r>
        <w:rPr>
          <w:rFonts w:ascii="Times Roman" w:hAnsi="Times Roman"/>
          <w:shd w:val="clear" w:color="auto" w:fill="ffffff"/>
          <w:rtl w:val="0"/>
          <w:lang w:val="en-US"/>
        </w:rPr>
        <w:t xml:space="preserve"> US$</w:t>
      </w:r>
      <w:r>
        <w:rPr>
          <w:rFonts w:ascii="Times Roman" w:hAnsi="Times Roman"/>
          <w:shd w:val="clear" w:color="auto" w:fill="ffffff"/>
          <w:rtl w:val="0"/>
        </w:rPr>
        <w:t>10</w:t>
      </w:r>
      <w:r>
        <w:rPr>
          <w:rFonts w:ascii="Times Roman" w:hAnsi="Times Roman" w:hint="default"/>
          <w:shd w:val="clear" w:color="auto" w:fill="ffffff"/>
          <w:rtl w:val="0"/>
        </w:rPr>
        <w:t>–</w:t>
      </w:r>
      <w:r>
        <w:rPr>
          <w:rFonts w:ascii="Times Roman" w:hAnsi="Times Roman"/>
          <w:shd w:val="clear" w:color="auto" w:fill="ffffff"/>
          <w:rtl w:val="0"/>
        </w:rPr>
        <w:t>15</w:t>
      </w:r>
      <w:r>
        <w:rPr>
          <w:rFonts w:ascii="Times Roman" w:hAnsi="Times Roman" w:hint="default"/>
          <w:shd w:val="clear" w:color="auto" w:fill="ffffff"/>
          <w:rtl w:val="0"/>
        </w:rPr>
        <w:t> </w:t>
      </w:r>
      <w:r>
        <w:rPr>
          <w:rFonts w:ascii="Times Roman" w:hAnsi="Times Roman"/>
          <w:shd w:val="clear" w:color="auto" w:fill="ffffff"/>
          <w:rtl w:val="0"/>
          <w:lang w:val="en-US"/>
        </w:rPr>
        <w:t>billion in property damage, and leaving an estimated 300,000 people</w:t>
      </w:r>
      <w:r>
        <w:rPr>
          <w:rFonts w:ascii="Times Roman" w:hAnsi="Times Roman" w:hint="default"/>
          <w:shd w:val="clear" w:color="auto" w:fill="ffffff"/>
          <w:rtl w:val="0"/>
        </w:rPr>
        <w:t> </w:t>
      </w:r>
      <w:r>
        <w:rPr>
          <w:rFonts w:ascii="Times Roman" w:hAnsi="Times Roman"/>
          <w:shd w:val="clear" w:color="auto" w:fill="ffffff"/>
          <w:rtl w:val="0"/>
          <w:lang w:val="en-US"/>
        </w:rPr>
        <w:t>homeless</w:t>
      </w:r>
      <w:r>
        <w:rPr>
          <w:rFonts w:ascii="Times Roman" w:hAnsi="Times Roman"/>
          <w:shd w:val="clear" w:color="auto" w:fill="ffffff"/>
          <w:rtl w:val="0"/>
        </w:rPr>
        <w:t>.</w:t>
      </w:r>
      <w:r>
        <w:rPr>
          <w:rFonts w:ascii="Times Roman" w:hAnsi="Times Roman"/>
          <w:shd w:val="clear" w:color="auto" w:fill="ffffff"/>
          <w:rtl w:val="0"/>
          <w:lang w:val="en-US"/>
        </w:rPr>
        <w:t xml:space="preserve"> Inexpensive, rapid, and accurate assessment of the </w:t>
      </w:r>
      <w:r>
        <w:rPr>
          <w:rFonts w:ascii="Times Roman" w:hAnsi="Times Roman"/>
          <w:shd w:val="clear" w:color="auto" w:fill="ffffff"/>
          <w:rtl w:val="0"/>
          <w:lang w:val="en-US"/>
        </w:rPr>
        <w:t xml:space="preserve">damage </w:t>
      </w:r>
      <w:r>
        <w:rPr>
          <w:rFonts w:ascii="Times Roman" w:hAnsi="Times Roman"/>
          <w:shd w:val="clear" w:color="auto" w:fill="ffffff"/>
          <w:rtl w:val="0"/>
          <w:lang w:val="en-US"/>
        </w:rPr>
        <w:t xml:space="preserve">and recovery </w:t>
      </w:r>
      <w:r>
        <w:rPr>
          <w:rFonts w:ascii="Times Roman" w:hAnsi="Times Roman"/>
          <w:shd w:val="clear" w:color="auto" w:fill="ffffff"/>
          <w:rtl w:val="0"/>
          <w:lang w:val="da-DK"/>
        </w:rPr>
        <w:t>level</w:t>
      </w:r>
      <w:r>
        <w:rPr>
          <w:rFonts w:ascii="Times Roman" w:hAnsi="Times Roman"/>
          <w:shd w:val="clear" w:color="auto" w:fill="ffffff"/>
          <w:rtl w:val="0"/>
          <w:lang w:val="en-US"/>
        </w:rPr>
        <w:t>s</w:t>
      </w:r>
      <w:r>
        <w:rPr>
          <w:rFonts w:ascii="Times Roman" w:hAnsi="Times Roman"/>
          <w:shd w:val="clear" w:color="auto" w:fill="ffffff"/>
          <w:rtl w:val="0"/>
        </w:rPr>
        <w:t xml:space="preserve"> </w:t>
      </w:r>
      <w:r>
        <w:rPr>
          <w:rFonts w:ascii="Times Roman" w:hAnsi="Times Roman"/>
          <w:shd w:val="clear" w:color="auto" w:fill="ffffff"/>
          <w:rtl w:val="0"/>
          <w:lang w:val="en-US"/>
        </w:rPr>
        <w:t>for disasters such as Beirut explosion. It can also provide essential information in implementing emergency response plans, facilitate better estimates of areas at risk of high damage and casualties, and will provide policy makers and public with more accurate information about the event[1]. However, r</w:t>
      </w:r>
      <w:r>
        <w:rPr>
          <w:rFonts w:ascii="Times Roman" w:hAnsi="Times Roman"/>
          <w:shd w:val="clear" w:color="auto" w:fill="ffffff"/>
          <w:rtl w:val="0"/>
          <w:lang w:val="en-US"/>
        </w:rPr>
        <w:t xml:space="preserve">eliable data </w:t>
      </w:r>
      <w:r>
        <w:rPr>
          <w:rFonts w:ascii="Times Roman" w:hAnsi="Times Roman"/>
          <w:shd w:val="clear" w:color="auto" w:fill="ffffff"/>
          <w:rtl w:val="0"/>
          <w:lang w:val="en-US"/>
        </w:rPr>
        <w:t>usually</w:t>
      </w:r>
      <w:r>
        <w:rPr>
          <w:rFonts w:ascii="Times Roman" w:hAnsi="Times Roman"/>
          <w:shd w:val="clear" w:color="auto" w:fill="ffffff"/>
          <w:rtl w:val="0"/>
          <w:lang w:val="en-US"/>
        </w:rPr>
        <w:t xml:space="preserve"> remain scarce in the developing world, hampering efforts to </w:t>
      </w:r>
      <w:r>
        <w:rPr>
          <w:rFonts w:ascii="Times Roman" w:hAnsi="Times Roman"/>
          <w:shd w:val="clear" w:color="auto" w:fill="ffffff"/>
          <w:rtl w:val="0"/>
          <w:lang w:val="en-US"/>
        </w:rPr>
        <w:t xml:space="preserve">assess damage and recovery levels. In this proposal, we are aiming to develop an accurate, inexpensive, and scalable method for estimating </w:t>
      </w:r>
      <w:r>
        <w:rPr>
          <w:rFonts w:ascii="Times Roman" w:hAnsi="Times Roman"/>
          <w:shd w:val="clear" w:color="auto" w:fill="ffffff"/>
          <w:rtl w:val="0"/>
          <w:lang w:val="en-US"/>
        </w:rPr>
        <w:t xml:space="preserve">damage </w:t>
      </w:r>
      <w:r>
        <w:rPr>
          <w:rFonts w:ascii="Times Roman" w:hAnsi="Times Roman"/>
          <w:shd w:val="clear" w:color="auto" w:fill="ffffff"/>
          <w:rtl w:val="0"/>
          <w:lang w:val="en-US"/>
        </w:rPr>
        <w:t xml:space="preserve">and recovery </w:t>
      </w:r>
      <w:r>
        <w:rPr>
          <w:rFonts w:ascii="Times Roman" w:hAnsi="Times Roman"/>
          <w:shd w:val="clear" w:color="auto" w:fill="ffffff"/>
          <w:rtl w:val="0"/>
          <w:lang w:val="da-DK"/>
        </w:rPr>
        <w:t>level</w:t>
      </w:r>
      <w:r>
        <w:rPr>
          <w:rFonts w:ascii="Times Roman" w:hAnsi="Times Roman"/>
          <w:shd w:val="clear" w:color="auto" w:fill="ffffff"/>
          <w:rtl w:val="0"/>
          <w:lang w:val="en-US"/>
        </w:rPr>
        <w:t>s</w:t>
      </w:r>
      <w:r>
        <w:rPr>
          <w:rFonts w:ascii="Times Roman" w:hAnsi="Times Roman"/>
          <w:shd w:val="clear" w:color="auto" w:fill="ffffff"/>
          <w:rtl w:val="0"/>
        </w:rPr>
        <w:t xml:space="preserve"> </w:t>
      </w:r>
      <w:r>
        <w:rPr>
          <w:rFonts w:ascii="Times Roman" w:hAnsi="Times Roman"/>
          <w:shd w:val="clear" w:color="auto" w:fill="ffffff"/>
          <w:rtl w:val="0"/>
          <w:lang w:val="en-US"/>
        </w:rPr>
        <w:t xml:space="preserve">after disaster from high-resolution satellite imagery. Using survey and satellite data from Beirut before and after explosion from publicly available data, we plan to train a convolutional neural network to identify image features that can explain majority of variation in </w:t>
      </w:r>
      <w:r>
        <w:rPr>
          <w:rFonts w:ascii="Times Roman" w:hAnsi="Times Roman"/>
          <w:shd w:val="clear" w:color="auto" w:fill="ffffff"/>
          <w:rtl w:val="0"/>
          <w:lang w:val="en-US"/>
        </w:rPr>
        <w:t>damage and recovery levels</w:t>
      </w:r>
      <w:r>
        <w:rPr>
          <w:rFonts w:ascii="Times Roman" w:hAnsi="Times Roman"/>
          <w:shd w:val="clear" w:color="auto" w:fill="ffffff"/>
          <w:rtl w:val="0"/>
          <w:lang w:val="en-US"/>
        </w:rPr>
        <w:t>.</w:t>
      </w:r>
    </w:p>
    <w:p>
      <w:pPr>
        <w:pStyle w:val="Default"/>
        <w:bidi w:val="0"/>
        <w:spacing w:before="0" w:line="320" w:lineRule="atLeast"/>
        <w:ind w:left="0" w:right="0" w:firstLine="0"/>
        <w:jc w:val="left"/>
        <w:rPr>
          <w:rFonts w:ascii="Times Roman" w:cs="Times Roman" w:hAnsi="Times Roman" w:eastAsia="Times Roman"/>
          <w:shd w:val="clear" w:color="auto" w:fill="ffffff"/>
          <w:rtl w:val="0"/>
        </w:rPr>
      </w:pPr>
    </w:p>
    <w:p>
      <w:pPr>
        <w:pStyle w:val="Heading"/>
        <w:bidi w:val="0"/>
      </w:pPr>
      <w:r>
        <w:rPr>
          <w:rFonts w:ascii="Calibri" w:hAnsi="Calibri"/>
          <w:rtl w:val="0"/>
          <w:lang w:val="en-US"/>
        </w:rPr>
        <w:t>Literature Review</w:t>
      </w:r>
    </w:p>
    <w:p>
      <w:pPr>
        <w:pStyle w:val="Default"/>
        <w:bidi w:val="0"/>
        <w:spacing w:before="0" w:after="240" w:line="300" w:lineRule="atLeast"/>
        <w:ind w:left="0" w:right="0" w:firstLine="0"/>
        <w:jc w:val="left"/>
        <w:rPr>
          <w:rFonts w:ascii="Times Roman" w:cs="Times Roman" w:hAnsi="Times Roman" w:eastAsia="Times Roman"/>
          <w:rtl w:val="0"/>
        </w:rPr>
      </w:pPr>
      <w:r>
        <w:rPr>
          <w:rFonts w:ascii="Times Roman" w:hAnsi="Times Roman"/>
          <w:rtl w:val="0"/>
          <w:lang w:val="en-US"/>
        </w:rPr>
        <w:t>Satellite remote sensing technology provides qualitative and quantitative opportunities in the context of varied functions such as assessing post-disaster damage, responding through operational assistance</w:t>
      </w:r>
      <w:r>
        <w:rPr>
          <w:rFonts w:ascii="Times Roman" w:hAnsi="Times Roman"/>
          <w:rtl w:val="0"/>
          <w:lang w:val="en-US"/>
        </w:rPr>
        <w:t xml:space="preserve">[2-4], and risk reduction. </w:t>
      </w:r>
      <w:r>
        <w:rPr>
          <w:rFonts w:ascii="Times Roman" w:hAnsi="Times Roman"/>
          <w:rtl w:val="0"/>
          <w:lang w:val="en-US"/>
        </w:rPr>
        <w:t>The most remarkable contribution of remote sensing imagery is post-disaster damage assessment</w:t>
      </w:r>
      <w:r>
        <w:rPr>
          <w:rFonts w:ascii="Times Roman" w:hAnsi="Times Roman"/>
          <w:rtl w:val="0"/>
          <w:lang w:val="en-US"/>
        </w:rPr>
        <w:t xml:space="preserve">[5]. </w:t>
      </w:r>
    </w:p>
    <w:p>
      <w:pPr>
        <w:pStyle w:val="Default"/>
        <w:bidi w:val="0"/>
        <w:spacing w:before="0" w:after="240" w:line="300" w:lineRule="atLeast"/>
        <w:ind w:left="0" w:right="0" w:firstLine="0"/>
        <w:jc w:val="left"/>
        <w:rPr>
          <w:rFonts w:ascii="Times Roman" w:cs="Times Roman" w:hAnsi="Times Roman" w:eastAsia="Times Roman"/>
          <w:rtl w:val="0"/>
        </w:rPr>
      </w:pPr>
      <w:r>
        <w:rPr>
          <w:rFonts w:ascii="Times Roman" w:hAnsi="Times Roman"/>
          <w:rtl w:val="0"/>
          <w:lang w:val="en-US"/>
        </w:rPr>
        <w:t>The post-disaster recovery phase relates to the period after which initial relief has been provided and is characterized by efforts directed at bringing back normalcy in people</w:t>
      </w:r>
      <w:r>
        <w:rPr>
          <w:rFonts w:ascii="Times Roman" w:hAnsi="Times Roman" w:hint="default"/>
          <w:rtl w:val="1"/>
        </w:rPr>
        <w:t>’</w:t>
      </w:r>
      <w:r>
        <w:rPr>
          <w:rFonts w:ascii="Times Roman" w:hAnsi="Times Roman"/>
          <w:rtl w:val="0"/>
          <w:lang w:val="en-US"/>
        </w:rPr>
        <w:t xml:space="preserve">s lives and improving the overall circumstances. The major data source for post-disaster recovery monitoring is remote sensing data, including satellite and aerial imagery. Based on change detection from multi-temporal remote sensing data, needs for reconstruction around damaged areas can be detected and monitored. The methodology of change detection is similar in comparison to damage assessment. For example, de Alwis Pitts and So </w:t>
      </w:r>
      <w:r>
        <w:rPr>
          <w:rFonts w:ascii="Times Roman" w:hAnsi="Times Roman"/>
          <w:rtl w:val="0"/>
          <w:lang w:val="en-US"/>
        </w:rPr>
        <w:t>[16]</w:t>
      </w:r>
      <w:r>
        <w:rPr>
          <w:rFonts w:ascii="Times Roman" w:hAnsi="Times Roman"/>
          <w:rtl w:val="0"/>
          <w:lang w:val="en-US"/>
        </w:rPr>
        <w:t xml:space="preserve"> utilized an object-based change detection mechanism to identify the changes before and after two earthquake events; the Van earthquake in eastern Turkey in 2011 and the Kashmir earthquake in northwest Pakistan in 2005. They used high resolution satellite imagery, including the WorldView-2 (0.46 m for panchromatic band and 1.85 m for multispectural band), the Geoeye-1 (0.41 m for panchromatic band and 1.65 m for multispectual band), and the Quickbird-2 (2.44 m for spectral and 0.61 for panchromatic band). Pre- and post-disaster imagery was acquired and road information was obtained from openStreetMap. The changes in edges, texture, and gradient of primary roads were calculated, and changes of open green spaces were also detected. It became apparent that the quantified information contributed to the observation of disaster recovery over time. Contreras et al. </w:t>
      </w:r>
      <w:r>
        <w:rPr>
          <w:rFonts w:ascii="Times Roman" w:hAnsi="Times Roman"/>
          <w:rtl w:val="0"/>
          <w:lang w:val="en-US"/>
        </w:rPr>
        <w:t>[17]</w:t>
      </w:r>
      <w:r>
        <w:rPr>
          <w:rFonts w:ascii="Times Roman" w:hAnsi="Times Roman"/>
          <w:rtl w:val="0"/>
          <w:lang w:val="en-US"/>
        </w:rPr>
        <w:t xml:space="preserve"> reported the progress of recovery efforts after the earthquake at L</w:t>
      </w:r>
      <w:r>
        <w:rPr>
          <w:rFonts w:ascii="Times Roman" w:hAnsi="Times Roman" w:hint="default"/>
          <w:rtl w:val="1"/>
        </w:rPr>
        <w:t>’</w:t>
      </w:r>
      <w:r>
        <w:rPr>
          <w:rFonts w:ascii="Times Roman" w:hAnsi="Times Roman"/>
          <w:rtl w:val="0"/>
          <w:lang w:val="en-US"/>
        </w:rPr>
        <w:t xml:space="preserve">Aquila, Italy in 2009. The recovery evaluation was based on remote sensing and ground observations. They used QuickBird imagery to detect the progress during the recovery process from damaged buildings. </w:t>
      </w:r>
      <w:r>
        <w:rPr>
          <w:rFonts w:ascii="Times Roman" w:hAnsi="Times Roman"/>
          <w:rtl w:val="0"/>
          <w:lang w:val="en-US"/>
        </w:rPr>
        <w:t xml:space="preserve">GPS and other ground observations were collected progressively (every two years). Results of the recovery revealed the socio-economic progress after the earthquake. </w:t>
      </w:r>
      <w:r>
        <w:rPr>
          <w:rFonts w:ascii="Times Roman" w:hAnsi="Times Roman"/>
          <w:rtl w:val="0"/>
        </w:rPr>
        <w:t xml:space="preserve">Yan et al. </w:t>
      </w:r>
      <w:r>
        <w:rPr>
          <w:rFonts w:ascii="Times Roman" w:hAnsi="Times Roman"/>
          <w:rtl w:val="0"/>
          <w:lang w:val="en-US"/>
        </w:rPr>
        <w:t>[18]</w:t>
      </w:r>
      <w:r>
        <w:rPr>
          <w:rFonts w:ascii="Times Roman" w:hAnsi="Times Roman"/>
          <w:rtl w:val="0"/>
          <w:lang w:val="en-US"/>
        </w:rPr>
        <w:t xml:space="preserve"> utilized geotagged Flickr photos to monitor and assess post-disaster tourism recovery after the Philippines earthquake and </w:t>
      </w:r>
      <w:r>
        <w:rPr>
          <w:rFonts w:ascii="Times Roman" w:hAnsi="Times Roman"/>
          <w:rtl w:val="0"/>
          <w:lang w:val="en-US"/>
        </w:rPr>
        <w:t xml:space="preserve">Typhoon Haiyan in 2013. Geotagged Flickr photos were analyzed through quality enhancement (both locational accuracy and thematic accuracy), and quantitative and qualitative investigation of the available visual contents. Results showed spatiotemporal patterns of the recovery status and trends[6]. </w:t>
      </w:r>
      <w:r>
        <w:rPr>
          <w:rFonts w:ascii="Times Roman" w:hAnsi="Times Roman"/>
          <w:rtl w:val="0"/>
          <w:lang w:val="en-US"/>
        </w:rPr>
        <w:t xml:space="preserve">NASA's Advanced Rapid Imaging and Analysis (ARIA) team used satellite-derived synthetic aperture radar data to map the likely extent of damage as preliminary damage estimation. </w:t>
      </w:r>
      <w:r>
        <w:rPr>
          <w:rFonts w:ascii="Times Roman" w:hAnsi="Times Roman"/>
          <w:rtl w:val="0"/>
          <w:lang w:val="en-US"/>
        </w:rPr>
        <w:t>However, little recovery evaluation has been done using deep learning technique to analyze satellite images.</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Researchers predicting economic activity from </w:t>
      </w:r>
      <w:r>
        <w:rPr>
          <w:rFonts w:ascii="Times Roman" w:hAnsi="Times Roman"/>
          <w:rtl w:val="0"/>
          <w:lang w:val="fr-FR"/>
        </w:rPr>
        <w:t xml:space="preserve">satellite images </w:t>
      </w:r>
      <w:r>
        <w:rPr>
          <w:rFonts w:ascii="Times Roman" w:hAnsi="Times Roman"/>
          <w:rtl w:val="0"/>
          <w:lang w:val="en-US"/>
        </w:rPr>
        <w:t>are currently using deep learning techniques, and economic activity</w:t>
      </w:r>
      <w:r>
        <w:rPr>
          <w:rFonts w:ascii="Times Roman" w:hAnsi="Times Roman"/>
          <w:rtl w:val="0"/>
          <w:lang w:val="en-US"/>
        </w:rPr>
        <w:t xml:space="preserve"> is a very important factor to estimate disaster recovery</w:t>
      </w:r>
      <w:r>
        <w:rPr>
          <w:rFonts w:ascii="Times Roman" w:hAnsi="Times Roman"/>
          <w:rtl w:val="0"/>
          <w:lang w:val="en-US"/>
        </w:rPr>
        <w:t xml:space="preserve"> </w:t>
      </w:r>
      <w:r>
        <w:rPr>
          <w:rFonts w:ascii="Times Roman" w:hAnsi="Times Roman"/>
          <w:rtl w:val="0"/>
          <w:lang w:val="en-US"/>
        </w:rPr>
        <w:t>A popular recent approach leverages satellite images of luminosity at night (</w:t>
      </w:r>
      <w:r>
        <w:rPr>
          <w:rFonts w:ascii="Times Roman" w:hAnsi="Times Roman" w:hint="default"/>
          <w:rtl w:val="1"/>
          <w:lang w:val="ar-SA" w:bidi="ar-SA"/>
        </w:rPr>
        <w:t>“</w:t>
      </w:r>
      <w:r>
        <w:rPr>
          <w:rFonts w:ascii="Times Roman" w:hAnsi="Times Roman"/>
          <w:rtl w:val="0"/>
          <w:lang w:val="en-US"/>
        </w:rPr>
        <w:t>nightlights</w:t>
      </w:r>
      <w:r>
        <w:rPr>
          <w:rFonts w:ascii="Times Roman" w:hAnsi="Times Roman" w:hint="default"/>
          <w:rtl w:val="0"/>
        </w:rPr>
        <w:t>”</w:t>
      </w:r>
      <w:r>
        <w:rPr>
          <w:rFonts w:ascii="Times Roman" w:hAnsi="Times Roman"/>
          <w:rtl w:val="0"/>
          <w:lang w:val="en-US"/>
        </w:rPr>
        <w:t>) to estimate economic activity[7-10]</w:t>
      </w:r>
      <w:r>
        <w:rPr>
          <w:rFonts w:ascii="Times Roman" w:hAnsi="Times Roman"/>
          <w:rtl w:val="0"/>
          <w:lang w:val="en-US"/>
        </w:rPr>
        <w:t>. W</w:t>
      </w:r>
      <w:r>
        <w:rPr>
          <w:rFonts w:ascii="Times Roman" w:hAnsi="Times Roman"/>
          <w:rtl w:val="0"/>
          <w:lang w:val="en-US"/>
        </w:rPr>
        <w:t xml:space="preserve">hile this particular technique has shown promise in improving existing country-level economic production statistics </w:t>
      </w:r>
      <w:r>
        <w:rPr>
          <w:rFonts w:ascii="Times Roman" w:hAnsi="Times Roman"/>
          <w:rtl w:val="0"/>
          <w:lang w:val="en-US"/>
        </w:rPr>
        <w:t>[</w:t>
      </w:r>
      <w:r>
        <w:rPr>
          <w:rFonts w:ascii="Times Roman" w:hAnsi="Times Roman"/>
          <w:rtl w:val="0"/>
        </w:rPr>
        <w:t>7, 10</w:t>
      </w:r>
      <w:r>
        <w:rPr>
          <w:rFonts w:ascii="Times Roman" w:hAnsi="Times Roman"/>
          <w:rtl w:val="0"/>
          <w:lang w:val="en-US"/>
        </w:rPr>
        <w:t>]</w:t>
      </w:r>
      <w:r>
        <w:rPr>
          <w:rFonts w:ascii="Times Roman" w:hAnsi="Times Roman"/>
          <w:rtl w:val="0"/>
          <w:lang w:val="en-US"/>
        </w:rPr>
        <w:t xml:space="preserve">, it appears less capable of distinguishing differences in economic activity in areas with populations living near and below the international poverty line ($1.90 per capita per day) </w:t>
      </w:r>
      <w:r>
        <w:rPr>
          <w:rFonts w:ascii="Times Roman" w:hAnsi="Times Roman"/>
          <w:rtl w:val="0"/>
          <w:lang w:val="en-US"/>
        </w:rPr>
        <w:t>and doesn</w:t>
      </w:r>
      <w:r>
        <w:rPr>
          <w:rFonts w:ascii="Times Roman" w:hAnsi="Times Roman" w:hint="default"/>
          <w:rtl w:val="0"/>
          <w:lang w:val="en-US"/>
        </w:rPr>
        <w:t>’</w:t>
      </w:r>
      <w:r>
        <w:rPr>
          <w:rFonts w:ascii="Times Roman" w:hAnsi="Times Roman"/>
          <w:rtl w:val="0"/>
          <w:lang w:val="en-US"/>
        </w:rPr>
        <w:t xml:space="preserve">t utilize the rich information from nightlight images. Thus,  Jean et al. [19] developed a model utilizing daytime images to </w:t>
      </w:r>
      <w:r>
        <w:rPr>
          <w:rFonts w:ascii="Times Roman" w:hAnsi="Times Roman"/>
          <w:rtl w:val="0"/>
          <w:lang w:val="en-US"/>
        </w:rPr>
        <w:t xml:space="preserve">estimate consumption or assets </w:t>
      </w:r>
      <w:r>
        <w:rPr>
          <w:rFonts w:ascii="Times Roman" w:hAnsi="Times Roman"/>
          <w:rtl w:val="0"/>
          <w:lang w:val="en-US"/>
        </w:rPr>
        <w:t xml:space="preserve">as index for </w:t>
      </w:r>
      <w:r>
        <w:rPr>
          <w:rFonts w:ascii="Times Roman" w:hAnsi="Times Roman"/>
          <w:rtl w:val="0"/>
          <w:lang w:val="en-US"/>
        </w:rPr>
        <w:t>economic activity</w:t>
      </w:r>
      <w:r>
        <w:rPr>
          <w:rFonts w:ascii="Times Roman" w:hAnsi="Times Roman"/>
          <w:rtl w:val="0"/>
          <w:lang w:val="en-US"/>
        </w:rPr>
        <w:t xml:space="preserve">. And the </w:t>
      </w:r>
      <w:r>
        <w:rPr>
          <w:rFonts w:ascii="Times Roman" w:hAnsi="Times Roman"/>
          <w:rtl w:val="0"/>
          <w:lang w:val="it-IT"/>
        </w:rPr>
        <w:t>model</w:t>
      </w:r>
      <w:r>
        <w:rPr>
          <w:rFonts w:ascii="Times Roman" w:hAnsi="Times Roman" w:hint="default"/>
          <w:rtl w:val="1"/>
        </w:rPr>
        <w:t>’</w:t>
      </w:r>
      <w:r>
        <w:rPr>
          <w:rFonts w:ascii="Times Roman" w:hAnsi="Times Roman"/>
          <w:rtl w:val="0"/>
          <w:lang w:val="en-US"/>
        </w:rPr>
        <w:t xml:space="preserve">s predictive power declines only modestly when a model trained in one of </w:t>
      </w:r>
      <w:r>
        <w:rPr>
          <w:rFonts w:ascii="Times Roman" w:hAnsi="Times Roman"/>
          <w:rtl w:val="0"/>
          <w:lang w:val="en-US"/>
        </w:rPr>
        <w:t>their</w:t>
      </w:r>
      <w:r>
        <w:rPr>
          <w:rFonts w:ascii="Times Roman" w:hAnsi="Times Roman"/>
          <w:rtl w:val="0"/>
          <w:lang w:val="en-US"/>
        </w:rPr>
        <w:t xml:space="preserve"> sample countries is used to estimate economic activity in another country</w:t>
      </w:r>
      <w:r>
        <w:rPr>
          <w:rFonts w:ascii="Times Roman" w:hAnsi="Times Roman"/>
          <w:rtl w:val="0"/>
          <w:lang w:val="en-US"/>
        </w:rPr>
        <w:t>.</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However, little research has been done for Beirut explosion recovery analysis using deep learning technique from satellite imagery. Have continuous imagery from Earth Online, we are aim to build a model that predicting disaster recovery using both nightlight and daytime images which can evaluate disaster recovery </w:t>
      </w:r>
      <w:r>
        <w:rPr>
          <w:rFonts w:ascii="Times Roman" w:hAnsi="Times Roman"/>
          <w:rtl w:val="0"/>
          <w:lang w:val="zh-CN" w:eastAsia="zh-CN"/>
        </w:rPr>
        <w:t>for</w:t>
      </w:r>
      <w:r>
        <w:rPr>
          <w:rFonts w:ascii="Times Roman" w:hAnsi="Times Roman"/>
          <w:rtl w:val="0"/>
          <w:lang w:val="en-US"/>
        </w:rPr>
        <w:t xml:space="preserve"> Beirut explosion from time to time.</w:t>
      </w:r>
    </w:p>
    <w:p>
      <w:pPr>
        <w:pStyle w:val="Heading"/>
        <w:bidi w:val="0"/>
      </w:pPr>
      <w:r>
        <w:rPr>
          <w:rtl w:val="0"/>
          <w:lang w:val="en-US"/>
        </w:rPr>
        <w:t>Data collection</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Earth Online (EO) has continues satellite image data available and we are going to submit a proposal for the access of their data. Data from Open Map Lebanon may also be used for damage assessment since volunteers have taken many ground photos for damaged buildings affected by Beirut explosion.</w:t>
      </w:r>
    </w:p>
    <w:p>
      <w:pPr>
        <w:pStyle w:val="Heading"/>
        <w:bidi w:val="0"/>
        <w:rPr>
          <w:rFonts w:ascii="Calibri" w:cs="Calibri" w:hAnsi="Calibri" w:eastAsia="Calibri"/>
        </w:rPr>
      </w:pPr>
      <w:r>
        <w:rPr>
          <w:rFonts w:ascii="Calibri" w:hAnsi="Calibri"/>
          <w:rtl w:val="0"/>
          <w:lang w:val="en-US"/>
        </w:rPr>
        <w:t>Main related work</w:t>
      </w:r>
    </w:p>
    <w:p>
      <w:pPr>
        <w:pStyle w:val="Default"/>
        <w:bidi w:val="0"/>
        <w:spacing w:before="0" w:after="240" w:line="260" w:lineRule="atLeast"/>
        <w:ind w:left="0" w:right="0" w:firstLine="0"/>
        <w:jc w:val="left"/>
        <w:rPr>
          <w:rFonts w:ascii="Times Roman" w:cs="Times Roman" w:hAnsi="Times Roman" w:eastAsia="Times Roman"/>
          <w:outline w:val="0"/>
          <w:color w:val="cc9900"/>
          <w:rtl w:val="0"/>
          <w14:textFill>
            <w14:solidFill>
              <w14:srgbClr w14:val="CC9A00"/>
            </w14:solidFill>
          </w14:textFill>
        </w:rPr>
      </w:pPr>
      <w:r>
        <w:rPr>
          <w:rFonts w:ascii="Calibri" w:hAnsi="Calibri"/>
          <w:b w:val="1"/>
          <w:bCs w:val="1"/>
          <w:outline w:val="0"/>
          <w:color w:val="cc9900"/>
          <w:rtl w:val="0"/>
          <w:lang w:val="en-US"/>
          <w14:textFill>
            <w14:solidFill>
              <w14:srgbClr w14:val="CC9A00"/>
            </w14:solidFill>
          </w14:textFill>
        </w:rPr>
        <w:t>I think we haven</w:t>
      </w:r>
      <w:r>
        <w:rPr>
          <w:rFonts w:ascii="Calibri" w:hAnsi="Calibri" w:hint="default"/>
          <w:b w:val="1"/>
          <w:bCs w:val="1"/>
          <w:outline w:val="0"/>
          <w:color w:val="cc9900"/>
          <w:rtl w:val="0"/>
          <w:lang w:val="en-US"/>
          <w14:textFill>
            <w14:solidFill>
              <w14:srgbClr w14:val="CC9A00"/>
            </w14:solidFill>
          </w14:textFill>
        </w:rPr>
        <w:t>’</w:t>
      </w:r>
      <w:r>
        <w:rPr>
          <w:rFonts w:ascii="Calibri" w:hAnsi="Calibri"/>
          <w:b w:val="1"/>
          <w:bCs w:val="1"/>
          <w:outline w:val="0"/>
          <w:color w:val="cc9900"/>
          <w:rtl w:val="0"/>
          <w:lang w:val="en-US"/>
          <w14:textFill>
            <w14:solidFill>
              <w14:srgbClr w14:val="CC9A00"/>
            </w14:solidFill>
          </w14:textFill>
        </w:rPr>
        <w:t>t done much work for this part</w:t>
      </w:r>
      <w:r>
        <w:rPr>
          <w:rFonts w:ascii="Calibri" w:hAnsi="Calibri" w:hint="default"/>
          <w:b w:val="1"/>
          <w:bCs w:val="1"/>
          <w:outline w:val="0"/>
          <w:color w:val="cc9900"/>
          <w:rtl w:val="0"/>
          <w:lang w:val="en-US"/>
          <w14:textFill>
            <w14:solidFill>
              <w14:srgbClr w14:val="CC9A00"/>
            </w14:solidFill>
          </w14:textFill>
        </w:rPr>
        <w:t>…</w:t>
      </w:r>
    </w:p>
    <w:p>
      <w:pPr>
        <w:pStyle w:val="Heading"/>
        <w:bidi w:val="0"/>
      </w:pPr>
      <w:r>
        <w:rPr>
          <w:rFonts w:ascii="Calibri" w:hAnsi="Calibri"/>
          <w:rtl w:val="0"/>
          <w:lang w:val="en-US"/>
        </w:rPr>
        <w:t>Methodology</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Recovery goes beyond the reconstruction of buildings and infrastructure, as it implies the rebuilding of people's lives and livelihoods [1</w:t>
      </w:r>
      <w:r>
        <w:rPr>
          <w:rFonts w:ascii="Times Roman" w:hAnsi="Times Roman"/>
          <w:rtl w:val="0"/>
          <w:lang w:val="zh-CN" w:eastAsia="zh-CN"/>
        </w:rPr>
        <w:t>2</w:t>
      </w:r>
      <w:r>
        <w:rPr>
          <w:rFonts w:ascii="Times Roman" w:hAnsi="Times Roman"/>
          <w:rtl w:val="0"/>
          <w:lang w:val="en-US"/>
        </w:rPr>
        <w:t>]. Rather than a strictly defined phase, it is more context and location specific, defined by the actions of the affected community. Brown et al. [</w:t>
      </w:r>
      <w:r>
        <w:rPr>
          <w:rFonts w:ascii="Times Roman" w:hAnsi="Times Roman"/>
          <w:rtl w:val="0"/>
          <w:lang w:val="zh-CN" w:eastAsia="zh-CN"/>
        </w:rPr>
        <w:t>13</w:t>
      </w:r>
      <w:r>
        <w:rPr>
          <w:rFonts w:ascii="Times Roman" w:hAnsi="Times Roman"/>
          <w:rtl w:val="0"/>
          <w:lang w:val="en-US"/>
        </w:rPr>
        <w:t xml:space="preserve">] identify six sectors that need to be considered when evaluating the recovery process, namely, transport, building/shelter, transitional shelters and IDPs, services, environment, and livelihoods. </w:t>
      </w:r>
      <w:r>
        <w:rPr>
          <w:rFonts w:ascii="Times Roman" w:hAnsi="Times Roman"/>
          <w:rtl w:val="0"/>
          <w:lang w:val="en-US"/>
        </w:rPr>
        <w:t xml:space="preserve">Considering that all these factors might be very hard for CNN model to learn and avoid overfitting in a relative small dataset for validation,  we make the assumption that </w:t>
      </w:r>
      <w:r>
        <w:rPr>
          <w:rFonts w:ascii="Times Roman" w:hAnsi="Times Roman"/>
          <w:rtl w:val="0"/>
          <w:lang w:val="en-US"/>
        </w:rPr>
        <w:t xml:space="preserve">nightlight intensity and features extracted from daytime images can represent recovery level. </w:t>
      </w:r>
      <w:r>
        <w:rPr>
          <w:rFonts w:ascii="Times Roman" w:hAnsi="Times Roman"/>
          <w:rtl w:val="0"/>
          <w:lang w:val="en-US"/>
        </w:rPr>
        <w:t>Our model will only using nightlight intensity and the relationship of daytime image and nightlight intensity as label for disaster recovery.</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Steps for recovery evaluation model using lightness intensity:</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1. S</w:t>
      </w:r>
      <w:r>
        <w:rPr>
          <w:rFonts w:ascii="Times Roman" w:hAnsi="Times Roman"/>
          <w:rtl w:val="0"/>
          <w:lang w:val="en-US"/>
        </w:rPr>
        <w:t>tart with a convolutional neural network (CNN) model that has been pretrained on ImageNet</w:t>
      </w:r>
      <w:r>
        <w:rPr>
          <w:rFonts w:ascii="Times Roman" w:hAnsi="Times Roman"/>
          <w:rtl w:val="0"/>
          <w:lang w:val="en-US"/>
        </w:rPr>
        <w:t>.</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2. F</w:t>
      </w:r>
      <w:r>
        <w:rPr>
          <w:rFonts w:ascii="Times Roman" w:hAnsi="Times Roman"/>
          <w:rtl w:val="0"/>
          <w:lang w:val="en-US"/>
        </w:rPr>
        <w:t xml:space="preserve">ine-tune the CNN </w:t>
      </w:r>
      <w:r>
        <w:rPr>
          <w:rFonts w:ascii="Times Roman" w:hAnsi="Times Roman"/>
          <w:rtl w:val="0"/>
          <w:lang w:val="en-US"/>
        </w:rPr>
        <w:t xml:space="preserve">model </w:t>
      </w:r>
      <w:r>
        <w:rPr>
          <w:rFonts w:ascii="Times Roman" w:hAnsi="Times Roman"/>
          <w:rtl w:val="0"/>
        </w:rPr>
        <w:t>us</w:t>
      </w:r>
      <w:r>
        <w:rPr>
          <w:rFonts w:ascii="Times Roman" w:hAnsi="Times Roman"/>
          <w:rtl w:val="0"/>
          <w:lang w:val="en-US"/>
        </w:rPr>
        <w:t>ing</w:t>
      </w:r>
      <w:r>
        <w:rPr>
          <w:rFonts w:ascii="Times Roman" w:hAnsi="Times Roman"/>
          <w:rtl w:val="0"/>
          <w:lang w:val="en-US"/>
        </w:rPr>
        <w:t xml:space="preserve"> Demographic and Health Surveys (DHS) data for cross-validation,</w:t>
      </w:r>
      <w:r>
        <w:rPr>
          <w:rFonts w:ascii="Times Roman" w:hAnsi="Times Roman"/>
          <w:rtl w:val="0"/>
          <w:lang w:val="en-US"/>
        </w:rPr>
        <w:t xml:space="preserve"> output accuracy</w:t>
      </w:r>
      <w:r>
        <w:rPr>
          <w:rFonts w:ascii="Times Roman" w:hAnsi="Times Roman"/>
          <w:rtl w:val="0"/>
        </w:rPr>
        <w:t xml:space="preserve"> </w:t>
      </w:r>
      <w:r>
        <w:rPr>
          <w:rFonts w:ascii="Times Roman" w:hAnsi="Times Roman"/>
          <w:rtl w:val="0"/>
          <w:lang w:val="en-US"/>
        </w:rPr>
        <w:t xml:space="preserve">and </w:t>
      </w:r>
      <w:r>
        <w:rPr>
          <w:rFonts w:ascii="Times Roman" w:hAnsi="Times Roman"/>
          <w:rtl w:val="0"/>
          <w:lang w:val="en-US"/>
        </w:rPr>
        <w:t xml:space="preserve">training it to predict the </w:t>
      </w:r>
      <w:r>
        <w:rPr>
          <w:rFonts w:ascii="Times Roman" w:hAnsi="Times Roman"/>
          <w:rtl w:val="0"/>
          <w:lang w:val="en-US"/>
        </w:rPr>
        <w:t xml:space="preserve">recovery from </w:t>
      </w:r>
      <w:r>
        <w:rPr>
          <w:rFonts w:ascii="Times Roman" w:hAnsi="Times Roman"/>
          <w:rtl w:val="0"/>
          <w:lang w:val="en-US"/>
        </w:rPr>
        <w:t>nighttime light intensities</w:t>
      </w:r>
      <w:r>
        <w:rPr>
          <w:rFonts w:ascii="Times Roman" w:hAnsi="Times Roman"/>
          <w:rtl w:val="0"/>
          <w:lang w:val="en-US"/>
        </w:rPr>
        <w:t xml:space="preserve"> after explosion</w:t>
      </w:r>
      <w:r>
        <w:rPr>
          <w:rFonts w:ascii="Times Roman" w:hAnsi="Times Roman"/>
          <w:rtl w:val="0"/>
        </w:rPr>
        <w:t>.</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3. Use model on step 2 as </w:t>
      </w:r>
      <w:r>
        <w:rPr>
          <w:rFonts w:ascii="Times Roman" w:hAnsi="Times Roman"/>
          <w:rtl w:val="0"/>
          <w:lang w:val="en-US"/>
        </w:rPr>
        <w:t>a feature extractor for daytime satellite images</w:t>
      </w:r>
      <w:r>
        <w:rPr>
          <w:rFonts w:ascii="Times Roman" w:hAnsi="Times Roman"/>
          <w:rtl w:val="0"/>
          <w:lang w:val="zh-CN" w:eastAsia="zh-CN"/>
        </w:rPr>
        <w:t xml:space="preserve"> </w:t>
      </w:r>
      <w:r>
        <w:rPr>
          <w:rFonts w:ascii="Times Roman" w:hAnsi="Times Roman"/>
          <w:rtl w:val="0"/>
          <w:lang w:val="en-US"/>
        </w:rPr>
        <w:t>to build a new model</w:t>
      </w:r>
      <w:r>
        <w:rPr>
          <w:rFonts w:ascii="Times Roman" w:hAnsi="Times Roman"/>
          <w:rtl w:val="0"/>
          <w:lang w:val="en-US"/>
        </w:rPr>
        <w:t xml:space="preserve"> by discarding the last layer of the CNN model, which is the nighttime light classification layer. </w:t>
      </w:r>
      <w:r>
        <w:rPr>
          <w:rFonts w:ascii="Times Roman" w:hAnsi="Times Roman"/>
          <w:rtl w:val="0"/>
          <w:lang w:val="en-US"/>
        </w:rPr>
        <w:t>Then train it via DHS data, output accuracy and predict</w:t>
      </w:r>
      <w:r>
        <w:rPr>
          <w:rFonts w:ascii="Times Roman" w:hAnsi="Times Roman"/>
          <w:rtl w:val="0"/>
          <w:lang w:val="en-US"/>
        </w:rPr>
        <w:t xml:space="preserve"> the recovery from </w:t>
      </w:r>
      <w:r>
        <w:rPr>
          <w:rFonts w:ascii="Times Roman" w:hAnsi="Times Roman"/>
          <w:rtl w:val="0"/>
          <w:lang w:val="en-US"/>
        </w:rPr>
        <w:t>daytime images</w:t>
      </w:r>
      <w:r>
        <w:rPr>
          <w:rFonts w:ascii="Times Roman" w:hAnsi="Times Roman"/>
          <w:rtl w:val="0"/>
          <w:lang w:val="en-US"/>
        </w:rPr>
        <w:t xml:space="preserve"> after explosion.</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4. Compare and combine models in step 2 and 3.</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5. Predict Beirut explosion recovery from time to time using satellite imagery.</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Without the assumption above, we can also build model using </w:t>
      </w:r>
      <w:r>
        <w:rPr>
          <w:rFonts w:ascii="Times Roman" w:hAnsi="Times Roman"/>
          <w:rtl w:val="0"/>
          <w:lang w:val="en-US"/>
        </w:rPr>
        <w:t>similar approach as Diana et al (2017)[15]</w:t>
      </w:r>
      <w:r>
        <w:rPr>
          <w:rFonts w:ascii="Times Roman" w:hAnsi="Times Roman"/>
          <w:rtl w:val="0"/>
          <w:lang w:val="en-US"/>
        </w:rPr>
        <w:t>:</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Steps for another recovery evaluation model:</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1. </w:t>
      </w:r>
      <w:r>
        <w:rPr>
          <w:rFonts w:ascii="Times Roman" w:hAnsi="Times Roman"/>
          <w:rtl w:val="0"/>
          <w:lang w:val="en-US"/>
        </w:rPr>
        <w:t>Start with a convolutional neural network (CNN) model that has been pretrained on ImageNet.</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2. Identify sectors that need to be considered when evaluating the recovery process, such as transport, building/shelter, transitional shelters, etc..</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3. Assign weights for each sector and formulate a recovery index.</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4. Use CNN model to identify sectors in each image from satellite imagery and calculate recovery index from time to time.</w:t>
      </w:r>
    </w:p>
    <w:p>
      <w:pPr>
        <w:pStyle w:val="Default"/>
        <w:bidi w:val="0"/>
        <w:spacing w:before="0" w:after="240" w:line="260" w:lineRule="atLeast"/>
        <w:ind w:left="0" w:right="0" w:firstLine="0"/>
        <w:jc w:val="left"/>
        <w:rPr>
          <w:rFonts w:ascii="Times Roman" w:cs="Times Roman" w:hAnsi="Times Roman" w:eastAsia="Times Roman"/>
          <w:rtl w:val="0"/>
        </w:rPr>
      </w:pPr>
      <w:r>
        <w:rPr>
          <w:rFonts w:ascii="Times Roman" w:hAnsi="Times Roman"/>
          <w:rtl w:val="0"/>
          <w:lang w:val="en-US"/>
        </w:rPr>
        <w:t xml:space="preserve">5. Assess </w:t>
      </w:r>
      <w:r>
        <w:rPr>
          <w:rFonts w:ascii="Times Roman" w:hAnsi="Times Roman"/>
          <w:rtl w:val="0"/>
          <w:lang w:val="en-US"/>
        </w:rPr>
        <w:t>Beirut explosion disaster recovery</w:t>
      </w:r>
      <w:r>
        <w:rPr>
          <w:rFonts w:ascii="Times Roman" w:hAnsi="Times Roman"/>
          <w:rtl w:val="0"/>
          <w:lang w:val="en-US"/>
        </w:rPr>
        <w:t xml:space="preserve"> according to recovery index.</w:t>
      </w:r>
    </w:p>
    <w:p>
      <w:pPr>
        <w:pStyle w:val="Heading"/>
        <w:bidi w:val="0"/>
      </w:pPr>
      <w:r>
        <w:rPr>
          <w:rFonts w:ascii="Calibri" w:hAnsi="Calibri"/>
          <w:rtl w:val="0"/>
          <w:lang w:val="it-IT"/>
        </w:rPr>
        <w:t>Significance</w:t>
      </w:r>
    </w:p>
    <w:p>
      <w:pPr>
        <w:pStyle w:val="Default"/>
        <w:bidi w:val="0"/>
        <w:spacing w:before="0" w:line="3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The above mentioned CNN model using public available satellite imagery data can provide inexpensive, rapid, and accurate assessment of the </w:t>
      </w:r>
      <w:r>
        <w:rPr>
          <w:rFonts w:ascii="Times Roman" w:hAnsi="Times Roman"/>
          <w:shd w:val="clear" w:color="auto" w:fill="ffffff"/>
          <w:rtl w:val="0"/>
          <w:lang w:val="en-US"/>
        </w:rPr>
        <w:t xml:space="preserve">damage </w:t>
      </w:r>
      <w:r>
        <w:rPr>
          <w:rFonts w:ascii="Times Roman" w:hAnsi="Times Roman"/>
          <w:shd w:val="clear" w:color="auto" w:fill="ffffff"/>
          <w:rtl w:val="0"/>
          <w:lang w:val="en-US"/>
        </w:rPr>
        <w:t xml:space="preserve">and recovery </w:t>
      </w:r>
      <w:r>
        <w:rPr>
          <w:rFonts w:ascii="Times Roman" w:hAnsi="Times Roman"/>
          <w:shd w:val="clear" w:color="auto" w:fill="ffffff"/>
          <w:rtl w:val="0"/>
          <w:lang w:val="da-DK"/>
        </w:rPr>
        <w:t>level</w:t>
      </w:r>
      <w:r>
        <w:rPr>
          <w:rFonts w:ascii="Times Roman" w:hAnsi="Times Roman"/>
          <w:shd w:val="clear" w:color="auto" w:fill="ffffff"/>
          <w:rtl w:val="0"/>
          <w:lang w:val="en-US"/>
        </w:rPr>
        <w:t>s</w:t>
      </w:r>
      <w:r>
        <w:rPr>
          <w:rFonts w:ascii="Times Roman" w:hAnsi="Times Roman"/>
          <w:shd w:val="clear" w:color="auto" w:fill="ffffff"/>
          <w:rtl w:val="0"/>
        </w:rPr>
        <w:t xml:space="preserve"> </w:t>
      </w:r>
      <w:r>
        <w:rPr>
          <w:rFonts w:ascii="Times Roman" w:hAnsi="Times Roman"/>
          <w:shd w:val="clear" w:color="auto" w:fill="ffffff"/>
          <w:rtl w:val="0"/>
          <w:lang w:val="en-US"/>
        </w:rPr>
        <w:t xml:space="preserve">for Beirut explosion. It can also provide essential information in implementing emergency response plans, facilitate better estimates of areas at risk of high damage and casualties, and will provide policy makers and public with more accurate information about the event[1]. Moreover, this model </w:t>
      </w:r>
      <w:r>
        <w:rPr>
          <w:rFonts w:ascii="Times Roman" w:hAnsi="Times Roman"/>
          <w:shd w:val="clear" w:color="auto" w:fill="ffffff"/>
          <w:rtl w:val="0"/>
          <w:lang w:val="en-US"/>
        </w:rPr>
        <w:t xml:space="preserve">could have broad application across many scientific domains and may be </w:t>
      </w:r>
      <w:r>
        <w:rPr>
          <w:rFonts w:ascii="Times Roman" w:hAnsi="Times Roman"/>
          <w:shd w:val="clear" w:color="auto" w:fill="ffffff"/>
          <w:rtl w:val="0"/>
          <w:lang w:val="en-US"/>
        </w:rPr>
        <w:t xml:space="preserve">immediately </w:t>
      </w:r>
      <w:r>
        <w:rPr>
          <w:rFonts w:ascii="Times Roman" w:hAnsi="Times Roman"/>
          <w:shd w:val="clear" w:color="auto" w:fill="ffffff"/>
          <w:rtl w:val="0"/>
          <w:lang w:val="en-US"/>
        </w:rPr>
        <w:t xml:space="preserve">useful for inexpensively </w:t>
      </w:r>
      <w:r>
        <w:rPr>
          <w:rFonts w:ascii="Times Roman" w:hAnsi="Times Roman"/>
          <w:shd w:val="clear" w:color="auto" w:fill="ffffff"/>
          <w:rtl w:val="0"/>
          <w:lang w:val="en-US"/>
        </w:rPr>
        <w:t>assessing recovery after other disasters such as Wildfire, flood and earthquake.</w:t>
      </w:r>
    </w:p>
    <w:p>
      <w:pPr>
        <w:pStyle w:val="Default"/>
        <w:bidi w:val="0"/>
        <w:spacing w:before="0" w:line="320" w:lineRule="atLeast"/>
        <w:ind w:left="0" w:right="0" w:firstLine="0"/>
        <w:jc w:val="left"/>
        <w:rPr>
          <w:rFonts w:ascii="Times Roman" w:cs="Times Roman" w:hAnsi="Times Roman" w:eastAsia="Times Roman"/>
          <w:shd w:val="clear" w:color="auto" w:fill="ffffff"/>
          <w:rtl w:val="0"/>
        </w:rPr>
      </w:pPr>
    </w:p>
    <w:p>
      <w:pPr>
        <w:pStyle w:val="Normal.0"/>
      </w:pPr>
      <w:r>
        <w:rPr>
          <w:rFonts w:ascii="Arial Unicode MS" w:cs="Arial Unicode MS" w:hAnsi="Arial Unicode MS" w:eastAsia="Arial Unicode MS"/>
          <w:b w:val="0"/>
          <w:bCs w:val="0"/>
          <w:i w:val="0"/>
          <w:iCs w:val="0"/>
          <w:sz w:val="24"/>
          <w:szCs w:val="24"/>
        </w:rPr>
        <w:br w:type="page"/>
      </w:r>
    </w:p>
    <w:p>
      <w:pPr>
        <w:pStyle w:val="Heading"/>
        <w:bidi w:val="0"/>
      </w:pPr>
      <w:r>
        <w:rPr>
          <w:rFonts w:ascii="Calibri" w:hAnsi="Calibri"/>
          <w:rtl w:val="0"/>
          <w:lang w:val="fr-FR"/>
        </w:rPr>
        <w:t xml:space="preserve">References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[1] </w:t>
      </w:r>
      <w:r>
        <w:rPr>
          <w:rFonts w:ascii="Times Roman" w:hAnsi="Times Roman"/>
          <w:sz w:val="20"/>
          <w:szCs w:val="20"/>
          <w:rtl w:val="0"/>
          <w:lang w:val="en-US"/>
        </w:rPr>
        <w:t>Rigby, S. E., Lodge, T. J., Alotaibi, S., Barr, A. D., Clarke, S. D., Langdon, G. S., &amp; Tyas, A. (2020). Preliminary yield estimation of the 2020 Beirut explosion using video footage from social media.</w:t>
      </w:r>
      <w:r>
        <w:rPr>
          <w:rFonts w:ascii="Times Roman" w:hAnsi="Times Roman" w:hint="default"/>
          <w:sz w:val="20"/>
          <w:szCs w:val="20"/>
          <w:rtl w:val="0"/>
        </w:rPr>
        <w:t> </w:t>
      </w:r>
      <w:r>
        <w:rPr>
          <w:rFonts w:ascii="Times Roman" w:hAnsi="Times Roman"/>
          <w:sz w:val="20"/>
          <w:szCs w:val="20"/>
          <w:rtl w:val="0"/>
          <w:lang w:val="en-US"/>
        </w:rPr>
        <w:t>Shock Waves, 1-5.</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[2] </w:t>
      </w:r>
      <w:r>
        <w:rPr>
          <w:rFonts w:ascii="Times Roman" w:hAnsi="Times Roman"/>
          <w:sz w:val="20"/>
          <w:szCs w:val="20"/>
          <w:rtl w:val="0"/>
          <w:lang w:val="en-US"/>
        </w:rPr>
        <w:t>Skakun, S.; Kussul, N.; Shelestov, A.; Kussul, O. Flood hazard and flood risk assessment using a time series of satellite images: A case study in Namibia. Risk Anal. 2014, 34, 1521</w:t>
      </w:r>
      <w:r>
        <w:rPr>
          <w:rFonts w:ascii="Times Roman" w:hAnsi="Times Roman" w:hint="default"/>
          <w:sz w:val="20"/>
          <w:szCs w:val="20"/>
          <w:rtl w:val="0"/>
        </w:rPr>
        <w:t>–</w:t>
      </w:r>
      <w:r>
        <w:rPr>
          <w:rFonts w:ascii="Times Roman" w:hAnsi="Times Roman"/>
          <w:sz w:val="20"/>
          <w:szCs w:val="20"/>
          <w:rtl w:val="0"/>
        </w:rPr>
        <w:t>1537.</w:t>
      </w:r>
      <w:r>
        <w:rPr>
          <w:rFonts w:ascii="Times Roman" w:cs="Times Roman" w:hAnsi="Times Roman" w:eastAsia="Times Roman"/>
          <w:sz w:val="20"/>
          <w:szCs w:val="20"/>
        </w:rPr>
        <w:br w:type="textWrapping"/>
      </w:r>
      <w:r>
        <w:rPr>
          <w:rFonts w:ascii="Times Roman" w:hAnsi="Times Roman"/>
          <w:sz w:val="20"/>
          <w:szCs w:val="20"/>
          <w:rtl w:val="0"/>
          <w:lang w:val="en-US"/>
        </w:rPr>
        <w:t xml:space="preserve">[3] </w:t>
      </w:r>
      <w:r>
        <w:rPr>
          <w:rFonts w:ascii="Times Roman" w:hAnsi="Times Roman"/>
          <w:sz w:val="20"/>
          <w:szCs w:val="20"/>
          <w:rtl w:val="0"/>
          <w:lang w:val="en-US"/>
        </w:rPr>
        <w:t>Plank, S. Rapid damage assessment by means of multi-temporal SAR</w:t>
      </w:r>
      <w:r>
        <w:rPr>
          <w:rFonts w:ascii="Times Roman" w:hAnsi="Times Roman" w:hint="default"/>
          <w:sz w:val="20"/>
          <w:szCs w:val="20"/>
          <w:rtl w:val="0"/>
          <w:lang w:val="en-US"/>
        </w:rPr>
        <w:t>—</w:t>
      </w:r>
      <w:r>
        <w:rPr>
          <w:rFonts w:ascii="Times Roman" w:hAnsi="Times Roman"/>
          <w:sz w:val="20"/>
          <w:szCs w:val="20"/>
          <w:rtl w:val="0"/>
          <w:lang w:val="en-US"/>
        </w:rPr>
        <w:t>A comprehensive review and outlook to Sentinel-1. Remote Sens. 2014, 6, 4870</w:t>
      </w:r>
      <w:r>
        <w:rPr>
          <w:rFonts w:ascii="Times Roman" w:hAnsi="Times Roman" w:hint="default"/>
          <w:sz w:val="20"/>
          <w:szCs w:val="20"/>
          <w:rtl w:val="0"/>
        </w:rPr>
        <w:t>–</w:t>
      </w:r>
      <w:r>
        <w:rPr>
          <w:rFonts w:ascii="Times Roman" w:hAnsi="Times Roman"/>
          <w:sz w:val="20"/>
          <w:szCs w:val="20"/>
          <w:rtl w:val="0"/>
        </w:rPr>
        <w:t xml:space="preserve">4906. </w:t>
      </w:r>
      <w:r>
        <w:rPr>
          <w:rFonts w:ascii="Times Roman" w:cs="Times Roman" w:hAnsi="Times Roman" w:eastAsia="Times Roman"/>
          <w:sz w:val="20"/>
          <w:szCs w:val="20"/>
        </w:rPr>
        <w:br w:type="textWrapping"/>
      </w:r>
      <w:r>
        <w:rPr>
          <w:rFonts w:ascii="Times Roman" w:hAnsi="Times Roman"/>
          <w:sz w:val="20"/>
          <w:szCs w:val="20"/>
          <w:rtl w:val="0"/>
          <w:lang w:val="en-US"/>
        </w:rPr>
        <w:t xml:space="preserve">[4] </w:t>
      </w:r>
      <w:r>
        <w:rPr>
          <w:rFonts w:ascii="Times Roman" w:hAnsi="Times Roman"/>
          <w:sz w:val="20"/>
          <w:szCs w:val="20"/>
          <w:rtl w:val="0"/>
          <w:lang w:val="en-US"/>
        </w:rPr>
        <w:t>Yamazaki, F.; Liu, W. Remote sensing technologies for post-earthquake damage assessment: A case study on the 2016 Kumamoto earthquake. In Proceedings of the 6th Asia Conference on Earthquake Engineering (6ACEE), Cebu City, Philippines, 22</w:t>
      </w:r>
      <w:r>
        <w:rPr>
          <w:rFonts w:ascii="Times Roman" w:hAnsi="Times Roman" w:hint="default"/>
          <w:sz w:val="20"/>
          <w:szCs w:val="20"/>
          <w:rtl w:val="0"/>
        </w:rPr>
        <w:t>–</w:t>
      </w:r>
      <w:r>
        <w:rPr>
          <w:rFonts w:ascii="Times Roman" w:hAnsi="Times Roman"/>
          <w:sz w:val="20"/>
          <w:szCs w:val="20"/>
          <w:rtl w:val="0"/>
        </w:rPr>
        <w:t xml:space="preserve">24 September 2016.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[5] </w:t>
      </w:r>
      <w:r>
        <w:rPr>
          <w:rFonts w:ascii="Times Roman" w:hAnsi="Times Roman"/>
          <w:sz w:val="20"/>
          <w:szCs w:val="20"/>
          <w:rtl w:val="0"/>
          <w:lang w:val="en-US"/>
        </w:rPr>
        <w:t>Pradhan, B.; Tehrany, M.S.; Jebur, M.N. A new semiautomated detection mapping of flood extent from TerraSAR-X satellite image using rule-based classification and taguchi optimization techniques. IEEE Trans. Geosci. Remote Sens. 2016, 54, 4331</w:t>
      </w:r>
      <w:r>
        <w:rPr>
          <w:rFonts w:ascii="Times Roman" w:hAnsi="Times Roman" w:hint="default"/>
          <w:sz w:val="20"/>
          <w:szCs w:val="20"/>
          <w:rtl w:val="0"/>
        </w:rPr>
        <w:t>–</w:t>
      </w:r>
      <w:r>
        <w:rPr>
          <w:rFonts w:ascii="Times Roman" w:hAnsi="Times Roman"/>
          <w:sz w:val="20"/>
          <w:szCs w:val="20"/>
          <w:rtl w:val="0"/>
        </w:rPr>
        <w:t xml:space="preserve">4342.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[6] </w:t>
      </w:r>
      <w:r>
        <w:rPr>
          <w:rFonts w:ascii="Times Roman" w:hAnsi="Times Roman"/>
          <w:sz w:val="20"/>
          <w:szCs w:val="20"/>
          <w:rtl w:val="0"/>
          <w:lang w:val="en-US"/>
        </w:rPr>
        <w:t>Yu, M., Yang, C., &amp; Li, Y. (2018). Big data in natural disaster management: a review.</w:t>
      </w:r>
      <w:r>
        <w:rPr>
          <w:rFonts w:ascii="Times Roman" w:hAnsi="Times Roman" w:hint="default"/>
          <w:sz w:val="20"/>
          <w:szCs w:val="20"/>
          <w:rtl w:val="0"/>
        </w:rPr>
        <w:t> </w:t>
      </w:r>
      <w:r>
        <w:rPr>
          <w:rFonts w:ascii="Times Roman" w:hAnsi="Times Roman"/>
          <w:sz w:val="20"/>
          <w:szCs w:val="20"/>
          <w:rtl w:val="0"/>
          <w:lang w:val="fr-FR"/>
        </w:rPr>
        <w:t>Geosciences,</w:t>
      </w:r>
      <w:r>
        <w:rPr>
          <w:rFonts w:ascii="Times Roman" w:hAnsi="Times Roman" w:hint="default"/>
          <w:sz w:val="20"/>
          <w:szCs w:val="20"/>
          <w:rtl w:val="0"/>
        </w:rPr>
        <w:t> </w:t>
      </w:r>
      <w:r>
        <w:rPr>
          <w:rFonts w:ascii="Times Roman" w:hAnsi="Times Roman"/>
          <w:sz w:val="20"/>
          <w:szCs w:val="20"/>
          <w:rtl w:val="0"/>
        </w:rPr>
        <w:t xml:space="preserve">8(5), 165.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pt-PT"/>
        </w:rPr>
        <w:t>[7</w:t>
      </w:r>
      <w:r>
        <w:rPr>
          <w:rFonts w:ascii="Times Roman" w:hAnsi="Times Roman"/>
          <w:sz w:val="20"/>
          <w:szCs w:val="20"/>
          <w:rtl w:val="0"/>
          <w:lang w:val="en-US"/>
        </w:rPr>
        <w:t>]</w:t>
      </w:r>
      <w:r>
        <w:rPr>
          <w:rFonts w:ascii="Times Roman" w:hAnsi="Times Roman"/>
          <w:sz w:val="20"/>
          <w:szCs w:val="20"/>
          <w:rtl w:val="0"/>
          <w:lang w:val="en-US"/>
        </w:rPr>
        <w:t>. J. V. Henderson, A. Storeygard, D. N. Weil, Measuring Economic Growth from Outer Space. Am. Econ. Rev. 102, 994</w:t>
      </w:r>
      <w:r>
        <w:rPr>
          <w:rFonts w:ascii="Times Roman" w:hAnsi="Times Roman" w:hint="default"/>
          <w:sz w:val="20"/>
          <w:szCs w:val="20"/>
          <w:rtl w:val="0"/>
        </w:rPr>
        <w:t>–</w:t>
      </w:r>
      <w:r>
        <w:rPr>
          <w:rFonts w:ascii="Times Roman" w:hAnsi="Times Roman"/>
          <w:sz w:val="20"/>
          <w:szCs w:val="20"/>
          <w:rtl w:val="0"/>
        </w:rPr>
        <w:t xml:space="preserve">1028 (2012).doi:10.1257/aer.102.2.994 Medline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w:t>
      </w:r>
      <w:r>
        <w:rPr>
          <w:rFonts w:ascii="Times Roman" w:hAnsi="Times Roman"/>
          <w:sz w:val="20"/>
          <w:szCs w:val="20"/>
          <w:rtl w:val="0"/>
        </w:rPr>
        <w:t>8</w:t>
      </w:r>
      <w:r>
        <w:rPr>
          <w:rFonts w:ascii="Times Roman" w:hAnsi="Times Roman"/>
          <w:sz w:val="20"/>
          <w:szCs w:val="20"/>
          <w:rtl w:val="0"/>
          <w:lang w:val="en-US"/>
        </w:rPr>
        <w:t>]</w:t>
      </w:r>
      <w:r>
        <w:rPr>
          <w:rFonts w:ascii="Times Roman" w:hAnsi="Times Roman"/>
          <w:sz w:val="20"/>
          <w:szCs w:val="20"/>
          <w:rtl w:val="0"/>
          <w:lang w:val="en-US"/>
        </w:rPr>
        <w:t xml:space="preserve"> X. Chen, W. D. Nordhaus, Using luminosity data as a proxy for economic statistics. Proc. Natl. Acad. Sci. U.S.A. 108, 8589</w:t>
      </w:r>
      <w:r>
        <w:rPr>
          <w:rFonts w:ascii="Times Roman" w:hAnsi="Times Roman" w:hint="default"/>
          <w:sz w:val="20"/>
          <w:szCs w:val="20"/>
          <w:rtl w:val="0"/>
        </w:rPr>
        <w:t>–</w:t>
      </w:r>
      <w:r>
        <w:rPr>
          <w:rFonts w:ascii="Times Roman" w:hAnsi="Times Roman"/>
          <w:sz w:val="20"/>
          <w:szCs w:val="20"/>
          <w:rtl w:val="0"/>
          <w:lang w:val="pt-PT"/>
        </w:rPr>
        <w:t xml:space="preserve">8594 (2011).doi:10.1073/pnas.1017031108 Medline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w:t>
      </w:r>
      <w:r>
        <w:rPr>
          <w:rFonts w:ascii="Times Roman" w:hAnsi="Times Roman"/>
          <w:sz w:val="20"/>
          <w:szCs w:val="20"/>
          <w:rtl w:val="0"/>
        </w:rPr>
        <w:t>9</w:t>
      </w:r>
      <w:r>
        <w:rPr>
          <w:rFonts w:ascii="Times Roman" w:hAnsi="Times Roman"/>
          <w:sz w:val="20"/>
          <w:szCs w:val="20"/>
          <w:rtl w:val="0"/>
          <w:lang w:val="en-US"/>
        </w:rPr>
        <w:t>]</w:t>
      </w:r>
      <w:r>
        <w:rPr>
          <w:rFonts w:ascii="Times Roman" w:hAnsi="Times Roman"/>
          <w:sz w:val="20"/>
          <w:szCs w:val="20"/>
          <w:rtl w:val="0"/>
          <w:lang w:val="en-US"/>
        </w:rPr>
        <w:t xml:space="preserve"> S. Michalopoulos, E. Papaioannou, National institutions and subnational development in Africa. Q. J. Econ. 129, 151</w:t>
      </w:r>
      <w:r>
        <w:rPr>
          <w:rFonts w:ascii="Times Roman" w:hAnsi="Times Roman" w:hint="default"/>
          <w:sz w:val="20"/>
          <w:szCs w:val="20"/>
          <w:rtl w:val="0"/>
        </w:rPr>
        <w:t>–</w:t>
      </w:r>
      <w:r>
        <w:rPr>
          <w:rFonts w:ascii="Times Roman" w:hAnsi="Times Roman"/>
          <w:sz w:val="20"/>
          <w:szCs w:val="20"/>
          <w:rtl w:val="0"/>
          <w:lang w:val="it-IT"/>
        </w:rPr>
        <w:t xml:space="preserve">213 (2013).doi:10.1093/qje/qjt029 Medline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w:t>
      </w:r>
      <w:r>
        <w:rPr>
          <w:rFonts w:ascii="Times Roman" w:hAnsi="Times Roman"/>
          <w:sz w:val="20"/>
          <w:szCs w:val="20"/>
          <w:rtl w:val="0"/>
        </w:rPr>
        <w:t>10</w:t>
      </w:r>
      <w:r>
        <w:rPr>
          <w:rFonts w:ascii="Times Roman" w:hAnsi="Times Roman"/>
          <w:sz w:val="20"/>
          <w:szCs w:val="20"/>
          <w:rtl w:val="0"/>
          <w:lang w:val="en-US"/>
        </w:rPr>
        <w:t>]</w:t>
      </w:r>
      <w:r>
        <w:rPr>
          <w:rFonts w:ascii="Times Roman" w:hAnsi="Times Roman"/>
          <w:sz w:val="20"/>
          <w:szCs w:val="20"/>
          <w:rtl w:val="0"/>
          <w:lang w:val="en-US"/>
        </w:rPr>
        <w:t xml:space="preserve"> M. Pinkovskiy, X. Sala-i-Martin, X. Sala-i Martin, Lights, camera, income! Illuminating the national accounts-household surveys debate. Q. J. Econ. 131, 579</w:t>
      </w:r>
      <w:r>
        <w:rPr>
          <w:rFonts w:ascii="Times Roman" w:hAnsi="Times Roman" w:hint="default"/>
          <w:sz w:val="20"/>
          <w:szCs w:val="20"/>
          <w:rtl w:val="0"/>
        </w:rPr>
        <w:t>–</w:t>
      </w:r>
      <w:r>
        <w:rPr>
          <w:rFonts w:ascii="Times Roman" w:hAnsi="Times Roman"/>
          <w:sz w:val="20"/>
          <w:szCs w:val="20"/>
          <w:rtl w:val="0"/>
        </w:rPr>
        <w:t xml:space="preserve">631 (2016). doi:10.1093/qje/qjw003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[11] </w:t>
      </w:r>
      <w:r>
        <w:rPr>
          <w:rFonts w:ascii="Times Roman" w:hAnsi="Times Roman"/>
          <w:sz w:val="20"/>
          <w:szCs w:val="20"/>
          <w:rtl w:val="0"/>
          <w:lang w:val="en-US"/>
        </w:rPr>
        <w:t xml:space="preserve">Combining satellite imagery and machine learning to predict poverty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pt-PT"/>
        </w:rPr>
        <w:t>[1</w:t>
      </w:r>
      <w:r>
        <w:rPr>
          <w:rFonts w:ascii="Times Roman" w:hAnsi="Times Roman"/>
          <w:sz w:val="20"/>
          <w:szCs w:val="20"/>
          <w:rtl w:val="0"/>
          <w:lang w:val="zh-CN" w:eastAsia="zh-CN"/>
        </w:rPr>
        <w:t>2</w:t>
      </w:r>
      <w:r>
        <w:rPr>
          <w:rFonts w:ascii="Times Roman" w:hAnsi="Times Roman"/>
          <w:sz w:val="20"/>
          <w:szCs w:val="20"/>
          <w:rtl w:val="0"/>
          <w:lang w:val="en-US"/>
        </w:rPr>
        <w:t xml:space="preserve">] S.E. Chang, Urban disaster recovery: a measurement framework and its application </w:t>
      </w:r>
      <w:r>
        <w:rPr>
          <w:rFonts w:ascii="Times Roman" w:cs="Times Roman" w:hAnsi="Times Roman" w:eastAsia="Times Roman"/>
          <w:sz w:val="20"/>
          <w:szCs w:val="20"/>
        </w:rPr>
        <w:br w:type="textWrapping"/>
      </w:r>
      <w:r>
        <w:rPr>
          <w:rFonts w:ascii="Times Roman" w:hAnsi="Times Roman"/>
          <w:sz w:val="20"/>
          <w:szCs w:val="20"/>
          <w:rtl w:val="0"/>
          <w:lang w:val="en-US"/>
        </w:rPr>
        <w:t>to the 1995 Kobe earthquake, Disasters 34 (2) (2009) 303</w:t>
      </w:r>
      <w:r>
        <w:rPr>
          <w:rFonts w:ascii="Times Roman" w:hAnsi="Times Roman" w:hint="default"/>
          <w:sz w:val="20"/>
          <w:szCs w:val="20"/>
          <w:rtl w:val="0"/>
        </w:rPr>
        <w:t>–</w:t>
      </w:r>
      <w:r>
        <w:rPr>
          <w:rFonts w:ascii="Times Roman" w:hAnsi="Times Roman"/>
          <w:sz w:val="20"/>
          <w:szCs w:val="20"/>
          <w:rtl w:val="0"/>
        </w:rPr>
        <w:t xml:space="preserve">327. </w:t>
      </w:r>
      <w:r>
        <w:rPr>
          <w:rFonts w:ascii="Times Roman" w:cs="Times Roman" w:hAnsi="Times Roman" w:eastAsia="Times Roman"/>
          <w:sz w:val="20"/>
          <w:szCs w:val="20"/>
        </w:rPr>
        <w:br w:type="textWrapping"/>
      </w:r>
      <w:r>
        <w:rPr>
          <w:rFonts w:ascii="Times Roman" w:hAnsi="Times Roman"/>
          <w:sz w:val="20"/>
          <w:szCs w:val="20"/>
          <w:rtl w:val="0"/>
          <w:lang w:val="pt-PT"/>
        </w:rPr>
        <w:t>[</w:t>
      </w:r>
      <w:r>
        <w:rPr>
          <w:rFonts w:ascii="Times Roman" w:hAnsi="Times Roman"/>
          <w:sz w:val="20"/>
          <w:szCs w:val="20"/>
          <w:rtl w:val="0"/>
          <w:lang w:val="zh-CN" w:eastAsia="zh-CN"/>
        </w:rPr>
        <w:t>13</w:t>
      </w:r>
      <w:r>
        <w:rPr>
          <w:rFonts w:ascii="Times Roman" w:hAnsi="Times Roman"/>
          <w:sz w:val="20"/>
          <w:szCs w:val="20"/>
          <w:rtl w:val="0"/>
          <w:lang w:val="en-US"/>
        </w:rPr>
        <w:t xml:space="preserve">] D. Brown, S. Platt, J. Bevington, Disaster Recovery Indicators: guidelines for monitoring and evaluation, CURBE, 2010. </w:t>
      </w:r>
      <w:r>
        <w:rPr>
          <w:rFonts w:ascii="Times Roman" w:cs="Times Roman" w:hAnsi="Times Roman" w:eastAsia="Times Roman"/>
          <w:sz w:val="20"/>
          <w:szCs w:val="20"/>
        </w:rPr>
        <w:br w:type="textWrapping"/>
      </w:r>
      <w:r>
        <w:rPr>
          <w:rFonts w:ascii="Times Roman" w:hAnsi="Times Roman"/>
          <w:sz w:val="20"/>
          <w:szCs w:val="20"/>
          <w:rtl w:val="0"/>
          <w:lang w:val="en-US"/>
        </w:rPr>
        <w:t>[14]</w:t>
      </w:r>
      <w:r>
        <w:rPr>
          <w:rFonts w:ascii="Times Roman" w:hAnsi="Times Roman"/>
          <w:sz w:val="20"/>
          <w:szCs w:val="20"/>
          <w:rtl w:val="0"/>
          <w:lang w:val="en-US"/>
        </w:rPr>
        <w:t xml:space="preserve"> O. Russakovsky, J. Deng, H. Su, J. Krause, S. Satheesh, S. Ma, Z. Huang, A. Karpathy, A. Khosla, M. Bernstein, A. C. Berg, L. Fei-Fei, ImageNet large scale visual recognition challenge. Int. J. Comput. Vis. 115, 211</w:t>
      </w:r>
      <w:r>
        <w:rPr>
          <w:rFonts w:ascii="Times Roman" w:hAnsi="Times Roman" w:hint="default"/>
          <w:sz w:val="20"/>
          <w:szCs w:val="20"/>
          <w:rtl w:val="0"/>
        </w:rPr>
        <w:t>–</w:t>
      </w:r>
      <w:r>
        <w:rPr>
          <w:rFonts w:ascii="Times Roman" w:hAnsi="Times Roman"/>
          <w:sz w:val="20"/>
          <w:szCs w:val="20"/>
          <w:rtl w:val="0"/>
        </w:rPr>
        <w:t xml:space="preserve">252 (2014). doi:10.1007/s11263-015-0816-y </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[15] </w:t>
      </w:r>
      <w:r>
        <w:rPr>
          <w:rFonts w:ascii="Times Roman" w:hAnsi="Times Roman"/>
          <w:sz w:val="20"/>
          <w:szCs w:val="20"/>
          <w:rtl w:val="0"/>
          <w:lang w:val="en-US"/>
        </w:rPr>
        <w:t>Contreras, D., Forino, G., &amp; Blaschke, T. (2018). Measuring the progress of a recovery process after an earthquake: The case of L'aquila, Italy.</w:t>
      </w:r>
      <w:r>
        <w:rPr>
          <w:rFonts w:ascii="Times Roman" w:hAnsi="Times Roman" w:hint="default"/>
          <w:sz w:val="20"/>
          <w:szCs w:val="20"/>
          <w:rtl w:val="0"/>
        </w:rPr>
        <w:t> </w:t>
      </w:r>
      <w:r>
        <w:rPr>
          <w:rFonts w:ascii="Times Roman" w:hAnsi="Times Roman"/>
          <w:sz w:val="20"/>
          <w:szCs w:val="20"/>
          <w:rtl w:val="0"/>
          <w:lang w:val="en-US"/>
        </w:rPr>
        <w:t>International journal of disaster risk reduction,</w:t>
      </w:r>
      <w:r>
        <w:rPr>
          <w:rFonts w:ascii="Times Roman" w:hAnsi="Times Roman" w:hint="default"/>
          <w:sz w:val="20"/>
          <w:szCs w:val="20"/>
          <w:rtl w:val="0"/>
        </w:rPr>
        <w:t> </w:t>
      </w:r>
      <w:r>
        <w:rPr>
          <w:rFonts w:ascii="Times Roman" w:hAnsi="Times Roman"/>
          <w:sz w:val="20"/>
          <w:szCs w:val="20"/>
          <w:rtl w:val="0"/>
        </w:rPr>
        <w:t>28, 450-464.</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[16] </w:t>
      </w:r>
      <w:r>
        <w:rPr>
          <w:rFonts w:ascii="Times Roman" w:hAnsi="Times Roman"/>
          <w:sz w:val="20"/>
          <w:szCs w:val="20"/>
          <w:rtl w:val="0"/>
          <w:lang w:val="en-US"/>
        </w:rPr>
        <w:t>DeAlwisPitts,D.A.;So,E.Enhanced</w:t>
      </w:r>
      <w:r>
        <w:rPr>
          <w:rFonts w:ascii="Times Roman" w:hAnsi="Times Roman"/>
          <w:sz w:val="20"/>
          <w:szCs w:val="20"/>
          <w:rtl w:val="0"/>
          <w:lang w:val="en-US"/>
        </w:rPr>
        <w:t xml:space="preserve"> </w:t>
      </w:r>
      <w:r>
        <w:rPr>
          <w:rFonts w:ascii="Times Roman" w:hAnsi="Times Roman"/>
          <w:sz w:val="20"/>
          <w:szCs w:val="20"/>
          <w:rtl w:val="0"/>
          <w:lang w:val="fr-FR"/>
        </w:rPr>
        <w:t>change</w:t>
      </w:r>
      <w:r>
        <w:rPr>
          <w:rFonts w:ascii="Times Roman" w:hAnsi="Times Roman"/>
          <w:sz w:val="20"/>
          <w:szCs w:val="20"/>
          <w:rtl w:val="0"/>
          <w:lang w:val="en-US"/>
        </w:rPr>
        <w:t xml:space="preserve"> </w:t>
      </w:r>
      <w:r>
        <w:rPr>
          <w:rFonts w:ascii="Times Roman" w:hAnsi="Times Roman"/>
          <w:sz w:val="20"/>
          <w:szCs w:val="20"/>
          <w:rtl w:val="0"/>
          <w:lang w:val="en-US"/>
        </w:rPr>
        <w:t>detection</w:t>
      </w:r>
      <w:r>
        <w:rPr>
          <w:rFonts w:ascii="Times Roman" w:hAnsi="Times Roman"/>
          <w:sz w:val="20"/>
          <w:szCs w:val="20"/>
          <w:rtl w:val="0"/>
          <w:lang w:val="en-US"/>
        </w:rPr>
        <w:t xml:space="preserve"> </w:t>
      </w:r>
      <w:r>
        <w:rPr>
          <w:rFonts w:ascii="Times Roman" w:hAnsi="Times Roman"/>
          <w:sz w:val="20"/>
          <w:szCs w:val="20"/>
          <w:rtl w:val="0"/>
          <w:lang w:val="de-DE"/>
        </w:rPr>
        <w:t>index</w:t>
      </w:r>
      <w:r>
        <w:rPr>
          <w:rFonts w:ascii="Times Roman" w:hAnsi="Times Roman"/>
          <w:sz w:val="20"/>
          <w:szCs w:val="20"/>
          <w:rtl w:val="0"/>
          <w:lang w:val="en-US"/>
        </w:rPr>
        <w:t xml:space="preserve"> </w:t>
      </w:r>
      <w:r>
        <w:rPr>
          <w:rFonts w:ascii="Times Roman" w:hAnsi="Times Roman"/>
          <w:sz w:val="20"/>
          <w:szCs w:val="20"/>
          <w:rtl w:val="0"/>
          <w:lang w:val="en-US"/>
        </w:rPr>
        <w:t>for</w:t>
      </w:r>
      <w:r>
        <w:rPr>
          <w:rFonts w:ascii="Times Roman" w:hAnsi="Times Roman"/>
          <w:sz w:val="20"/>
          <w:szCs w:val="20"/>
          <w:rtl w:val="0"/>
          <w:lang w:val="en-US"/>
        </w:rPr>
        <w:t xml:space="preserve"> </w:t>
      </w:r>
      <w:r>
        <w:rPr>
          <w:rFonts w:ascii="Times Roman" w:hAnsi="Times Roman"/>
          <w:sz w:val="20"/>
          <w:szCs w:val="20"/>
          <w:rtl w:val="0"/>
          <w:lang w:val="it-IT"/>
        </w:rPr>
        <w:t>disaster</w:t>
      </w:r>
      <w:r>
        <w:rPr>
          <w:rFonts w:ascii="Times Roman" w:hAnsi="Times Roman"/>
          <w:sz w:val="20"/>
          <w:szCs w:val="20"/>
          <w:rtl w:val="0"/>
          <w:lang w:val="en-US"/>
        </w:rPr>
        <w:t xml:space="preserve"> </w:t>
      </w:r>
      <w:r>
        <w:rPr>
          <w:rFonts w:ascii="Times Roman" w:hAnsi="Times Roman"/>
          <w:sz w:val="20"/>
          <w:szCs w:val="20"/>
          <w:rtl w:val="0"/>
          <w:lang w:val="en-US"/>
        </w:rPr>
        <w:t>response,</w:t>
      </w:r>
      <w:r>
        <w:rPr>
          <w:rFonts w:ascii="Times Roman" w:hAnsi="Times Roman"/>
          <w:sz w:val="20"/>
          <w:szCs w:val="20"/>
          <w:rtl w:val="0"/>
          <w:lang w:val="en-US"/>
        </w:rPr>
        <w:t xml:space="preserve"> </w:t>
      </w:r>
      <w:r>
        <w:rPr>
          <w:rFonts w:ascii="Times Roman" w:hAnsi="Times Roman"/>
          <w:sz w:val="20"/>
          <w:szCs w:val="20"/>
          <w:rtl w:val="0"/>
          <w:lang w:val="en-US"/>
        </w:rPr>
        <w:t>recovery</w:t>
      </w:r>
      <w:r>
        <w:rPr>
          <w:rFonts w:ascii="Times Roman" w:hAnsi="Times Roman"/>
          <w:sz w:val="20"/>
          <w:szCs w:val="20"/>
          <w:rtl w:val="0"/>
          <w:lang w:val="en-US"/>
        </w:rPr>
        <w:t xml:space="preserve"> </w:t>
      </w:r>
      <w:r>
        <w:rPr>
          <w:rFonts w:ascii="Times Roman" w:hAnsi="Times Roman"/>
          <w:sz w:val="20"/>
          <w:szCs w:val="20"/>
          <w:rtl w:val="0"/>
          <w:lang w:val="it-IT"/>
        </w:rPr>
        <w:t>assessment</w:t>
      </w:r>
      <w:r>
        <w:rPr>
          <w:rFonts w:ascii="Times Roman" w:hAnsi="Times Roman"/>
          <w:sz w:val="20"/>
          <w:szCs w:val="20"/>
          <w:rtl w:val="0"/>
          <w:lang w:val="en-US"/>
        </w:rPr>
        <w:t xml:space="preserve"> </w:t>
      </w:r>
      <w:r>
        <w:rPr>
          <w:rFonts w:ascii="Times Roman" w:hAnsi="Times Roman"/>
          <w:sz w:val="20"/>
          <w:szCs w:val="20"/>
          <w:rtl w:val="0"/>
          <w:lang w:val="en-US"/>
        </w:rPr>
        <w:t>and monitoring of accessibility and open spaces (camp sites). Int. J. Appl. Earth Obs. Geoinform. 2017, 57, 49</w:t>
      </w:r>
      <w:r>
        <w:rPr>
          <w:rFonts w:ascii="Times Roman" w:hAnsi="Times Roman" w:hint="default"/>
          <w:sz w:val="20"/>
          <w:szCs w:val="20"/>
          <w:rtl w:val="0"/>
        </w:rPr>
        <w:t>–</w:t>
      </w:r>
      <w:r>
        <w:rPr>
          <w:rFonts w:ascii="Times Roman" w:hAnsi="Times Roman"/>
          <w:sz w:val="20"/>
          <w:szCs w:val="20"/>
          <w:rtl w:val="0"/>
        </w:rPr>
        <w:t>60.</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[17] </w:t>
      </w:r>
      <w:r>
        <w:rPr>
          <w:rFonts w:ascii="Times Roman" w:hAnsi="Times Roman"/>
          <w:sz w:val="20"/>
          <w:szCs w:val="20"/>
          <w:rtl w:val="0"/>
          <w:lang w:val="en-US"/>
        </w:rPr>
        <w:t>Contreras, D., Forino, G., &amp; Blaschke, T. (2018). Measuring the progress of a recovery process after an earthquake: The case of L'aquila, Italy.</w:t>
      </w:r>
      <w:r>
        <w:rPr>
          <w:rFonts w:ascii="Times Roman" w:hAnsi="Times Roman" w:hint="default"/>
          <w:sz w:val="20"/>
          <w:szCs w:val="20"/>
          <w:rtl w:val="0"/>
        </w:rPr>
        <w:t> </w:t>
      </w:r>
      <w:r>
        <w:rPr>
          <w:rFonts w:ascii="Times Roman" w:hAnsi="Times Roman"/>
          <w:sz w:val="20"/>
          <w:szCs w:val="20"/>
          <w:rtl w:val="0"/>
          <w:lang w:val="en-US"/>
        </w:rPr>
        <w:t>International journal of disaster risk reduction,</w:t>
      </w:r>
      <w:r>
        <w:rPr>
          <w:rFonts w:ascii="Times Roman" w:hAnsi="Times Roman" w:hint="default"/>
          <w:sz w:val="20"/>
          <w:szCs w:val="20"/>
          <w:rtl w:val="0"/>
        </w:rPr>
        <w:t> </w:t>
      </w:r>
      <w:r>
        <w:rPr>
          <w:rFonts w:ascii="Times Roman" w:hAnsi="Times Roman"/>
          <w:sz w:val="20"/>
          <w:szCs w:val="20"/>
          <w:rtl w:val="0"/>
        </w:rPr>
        <w:t>28, 450-464.</w:t>
      </w:r>
    </w:p>
    <w:p>
      <w:pPr>
        <w:pStyle w:val="Normal.0"/>
        <w:spacing w:after="0" w:line="360" w:lineRule="auto"/>
        <w:rPr>
          <w:rFonts w:ascii="Times Roman" w:cs="Times Roman" w:hAnsi="Times Roman" w:eastAsia="Times Roman"/>
          <w:sz w:val="20"/>
          <w:szCs w:val="20"/>
        </w:rPr>
      </w:pPr>
      <w:r>
        <w:rPr>
          <w:rFonts w:ascii="Times Roman" w:hAnsi="Times Roman"/>
          <w:sz w:val="20"/>
          <w:szCs w:val="20"/>
          <w:rtl w:val="0"/>
          <w:lang w:val="en-US"/>
        </w:rPr>
        <w:t xml:space="preserve">[18] </w:t>
      </w:r>
      <w:r>
        <w:rPr>
          <w:rFonts w:ascii="Times Roman" w:hAnsi="Times Roman"/>
          <w:sz w:val="20"/>
          <w:szCs w:val="20"/>
          <w:rtl w:val="0"/>
          <w:lang w:val="en-US"/>
        </w:rPr>
        <w:t>Yan, Y., Eckle, M., Kuo, C. L., Herfort, B., Fan, H., &amp; Zipf, A. (2017). Monitoring and assessing post-disaster tourism recovery using geotagged social media data.</w:t>
      </w:r>
      <w:r>
        <w:rPr>
          <w:rFonts w:ascii="Times Roman" w:hAnsi="Times Roman" w:hint="default"/>
          <w:sz w:val="20"/>
          <w:szCs w:val="20"/>
          <w:rtl w:val="0"/>
        </w:rPr>
        <w:t> </w:t>
      </w:r>
      <w:r>
        <w:rPr>
          <w:rFonts w:ascii="Times Roman" w:hAnsi="Times Roman"/>
          <w:sz w:val="20"/>
          <w:szCs w:val="20"/>
          <w:rtl w:val="0"/>
          <w:lang w:val="en-US"/>
        </w:rPr>
        <w:t>ISPRS International Journal of Geo-Information,</w:t>
      </w:r>
      <w:r>
        <w:rPr>
          <w:rFonts w:ascii="Times Roman" w:hAnsi="Times Roman" w:hint="default"/>
          <w:sz w:val="20"/>
          <w:szCs w:val="20"/>
          <w:rtl w:val="0"/>
        </w:rPr>
        <w:t> </w:t>
      </w:r>
      <w:r>
        <w:rPr>
          <w:rFonts w:ascii="Times Roman" w:hAnsi="Times Roman"/>
          <w:sz w:val="20"/>
          <w:szCs w:val="20"/>
          <w:rtl w:val="0"/>
        </w:rPr>
        <w:t>6(5), 144.</w:t>
      </w:r>
    </w:p>
    <w:p>
      <w:pPr>
        <w:pStyle w:val="Normal.0"/>
        <w:spacing w:after="0" w:line="360" w:lineRule="auto"/>
        <w:rPr>
          <w:b w:val="1"/>
          <w:bCs w:val="1"/>
          <w:sz w:val="20"/>
          <w:szCs w:val="20"/>
        </w:rPr>
      </w:pPr>
      <w:r>
        <w:rPr>
          <w:rFonts w:ascii="Times Roman" w:hAnsi="Times Roman"/>
          <w:b w:val="0"/>
          <w:bCs w:val="0"/>
          <w:sz w:val="20"/>
          <w:szCs w:val="20"/>
          <w:rtl w:val="0"/>
          <w:lang w:val="en-US"/>
        </w:rPr>
        <w:t xml:space="preserve">[19] </w:t>
      </w:r>
      <w:r>
        <w:rPr>
          <w:rFonts w:ascii="Times Roman" w:hAnsi="Times Roman"/>
          <w:b w:val="0"/>
          <w:bCs w:val="0"/>
          <w:sz w:val="20"/>
          <w:szCs w:val="20"/>
          <w:rtl w:val="0"/>
          <w:lang w:val="en-US"/>
        </w:rPr>
        <w:t>Jean, N., Burke, M., Xie, M., Davis, W. M., Lobell, D. B., &amp; Ermon, S. (2016). Combining satellite imagery and machine learning to predict poverty.</w:t>
      </w:r>
      <w:r>
        <w:rPr>
          <w:rFonts w:ascii="Times Roman" w:hAnsi="Times Roman" w:hint="default"/>
          <w:b w:val="0"/>
          <w:bCs w:val="0"/>
          <w:sz w:val="20"/>
          <w:szCs w:val="20"/>
          <w:rtl w:val="0"/>
        </w:rPr>
        <w:t> </w:t>
      </w:r>
      <w:r>
        <w:rPr>
          <w:rFonts w:ascii="Times Roman" w:hAnsi="Times Roman"/>
          <w:b w:val="0"/>
          <w:bCs w:val="0"/>
          <w:sz w:val="20"/>
          <w:szCs w:val="20"/>
          <w:rtl w:val="0"/>
          <w:lang w:val="en-US"/>
        </w:rPr>
        <w:t>Science,</w:t>
      </w:r>
      <w:r>
        <w:rPr>
          <w:rFonts w:ascii="Times Roman" w:hAnsi="Times Roman" w:hint="default"/>
          <w:b w:val="0"/>
          <w:bCs w:val="0"/>
          <w:sz w:val="20"/>
          <w:szCs w:val="20"/>
          <w:rtl w:val="0"/>
        </w:rPr>
        <w:t> </w:t>
      </w:r>
      <w:r>
        <w:rPr>
          <w:rFonts w:ascii="Times Roman" w:hAnsi="Times Roman"/>
          <w:b w:val="0"/>
          <w:bCs w:val="0"/>
          <w:sz w:val="20"/>
          <w:szCs w:val="20"/>
          <w:rtl w:val="0"/>
        </w:rPr>
        <w:t>353(6301), 790-794.</w:t>
      </w:r>
      <w:r>
        <w:rPr>
          <w:b w:val="1"/>
          <w:bCs w:val="1"/>
          <w:sz w:val="20"/>
          <w:szCs w:val="20"/>
        </w:rPr>
        <w:br w:type="textWrapping"/>
      </w:r>
    </w:p>
    <w:p>
      <w:pPr>
        <w:pStyle w:val="Normal.0"/>
        <w:spacing w:after="0" w:line="360" w:lineRule="auto"/>
        <w:rPr>
          <w:b w:val="1"/>
          <w:bCs w:val="1"/>
          <w:sz w:val="24"/>
          <w:szCs w:val="24"/>
        </w:rPr>
      </w:pPr>
      <w:r>
        <w:rPr>
          <w:b w:val="1"/>
          <w:bCs w:val="1"/>
          <w:sz w:val="24"/>
          <w:szCs w:val="24"/>
        </w:rPr>
        <w:br w:type="textWrapping"/>
      </w:r>
    </w:p>
    <w:p>
      <w:pPr>
        <w:pStyle w:val="Normal.0"/>
        <w:spacing w:after="0" w:line="360" w:lineRule="auto"/>
        <w:rPr>
          <w:b w:val="1"/>
          <w:bCs w:val="1"/>
          <w:sz w:val="24"/>
          <w:szCs w:val="24"/>
        </w:rPr>
      </w:pPr>
    </w:p>
    <w:p>
      <w:pPr>
        <w:pStyle w:val="Normal.0"/>
        <w:spacing w:after="0" w:line="360" w:lineRule="auto"/>
        <w:rPr>
          <w:b w:val="1"/>
          <w:bCs w:val="1"/>
          <w:sz w:val="24"/>
          <w:szCs w:val="24"/>
        </w:rPr>
      </w:pPr>
    </w:p>
    <w:p>
      <w:pPr>
        <w:pStyle w:val="Normal.0"/>
        <w:spacing w:after="0" w:line="360" w:lineRule="auto"/>
        <w:rPr>
          <w:b w:val="1"/>
          <w:bCs w:val="1"/>
          <w:sz w:val="24"/>
          <w:szCs w:val="24"/>
        </w:rPr>
      </w:pPr>
    </w:p>
    <w:p>
      <w:pPr>
        <w:pStyle w:val="Normal.0"/>
        <w:spacing w:after="0" w:line="360" w:lineRule="auto"/>
        <w:rPr>
          <w:b w:val="1"/>
          <w:bCs w:val="1"/>
          <w:sz w:val="24"/>
          <w:szCs w:val="24"/>
        </w:rPr>
      </w:pPr>
      <w:r>
        <w:rPr>
          <w:b w:val="1"/>
          <w:bCs w:val="1"/>
          <w:sz w:val="24"/>
          <w:szCs w:val="24"/>
        </w:rPr>
        <w:br w:type="textWrapping"/>
      </w:r>
    </w:p>
    <w:p>
      <w:pPr>
        <w:pStyle w:val="Normal.0"/>
        <w:spacing w:after="0" w:line="360" w:lineRule="auto"/>
        <w:rPr>
          <w:b w:val="1"/>
          <w:bCs w:val="1"/>
          <w:sz w:val="24"/>
          <w:szCs w:val="24"/>
        </w:rPr>
      </w:pPr>
      <w:r>
        <w:rPr>
          <w:b w:val="1"/>
          <w:bCs w:val="1"/>
          <w:sz w:val="24"/>
          <w:szCs w:val="24"/>
        </w:rPr>
        <w:br w:type="textWrapping"/>
      </w:r>
    </w:p>
    <w:p>
      <w:pPr>
        <w:pStyle w:val="Normal.0"/>
        <w:spacing w:after="0" w:line="360" w:lineRule="auto"/>
      </w:pPr>
      <w:r>
        <w:rPr>
          <w:b w:val="1"/>
          <w:bCs w:val="1"/>
          <w:sz w:val="24"/>
          <w:szCs w:val="24"/>
        </w:rPr>
      </w:r>
    </w:p>
    <w:sectPr>
      <w:headerReference w:type="default" r:id="rId4"/>
      <w:footerReference w:type="default" r:id="rId5"/>
      <w:pgSz w:w="11900" w:h="16840" w:orient="portrait"/>
      <w:pgMar w:top="1440" w:right="1418" w:bottom="1440" w:left="1418"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