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 xml:space="preserve">1. СТОРОНЫ И СТАТУС 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«Заказчик», ИНН 7701234567, КПП 770101001, ОГРН 1027700132195, именуемое в дальнейшем «Заказчик», в лице Генерального директора Петрова Пётра Петровича,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«Ромашка», ИНН 7701234567, КПП 770101001, ОГРН 1027700132195, в лице Генерального директора Петрова Пётра Петровича,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t>– Плановая дата завершения выгрузки: г.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00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00 копеек).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00 копеек)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 xml:space="preserve"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10 (десяти)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6.3.1. Перевозчик подтверждает, что ему известны условия ответственности Заказчика перед его клиентом по данному рейсу и обязуется возместить Заказчику убытки, включая штрафы и санкции, при условии, что такие убытки документально подтверждены и являются прямым следствием нарушения Перевозчиком условий Договора.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использования сервиса «ТехноЩит» для проверки и мониторинга Перевозчика; 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р/с 40702810000000000001 в ПАО Сбербанк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БИК 044525225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к/с 30101810400000000225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info@example.ru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Генеральный директор ________ /П.П. Петров /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ООО «Ромашка»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КПП 770101001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р/с 40702810000000000001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Банк: ПАО Сбербанк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БИК 044525225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Корр. счёт: 30101810400000000225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директор ________ /Петров Пётр Петрович/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  <dc:description/>
  <dc:identifier/>
  <dc:language/>
  <dc:subject/>
  <dc:title/>
</cp:coreProperties>
</file>