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6"/>
          <w:u w:val="none"/>
        </w:rPr>
        <w:t>ДОГОВОР АРЕНДЫ ТРАНСПОРТНОГО СРЕДСТВА</w:t>
        <w:br/>
      </w:r>
      <w:r>
        <w:rPr>
          <w:rFonts w:ascii="Times New Roman" w:hAnsi="Times New Roman" w:cs="Times New Roman" w:eastAsia="Times New Roman"/>
          <w:b/>
          <w:sz w:val="26"/>
          <w:u w:val="none"/>
        </w:rPr>
        <w:t>С ЭКИПАЖЕМ № {{contract_number}}</w:t>
      </w:r>
    </w:p>
    <w:p>
      <w:pPr>
        <w:spacing w:before="0" w:after="140" w:line="240" w:lineRule="auto"/>
        <w:jc w:val="center"/>
      </w:pPr>
      <w:r>
        <w:rPr>
          <w:rFonts w:ascii="Times New Roman" w:hAnsi="Times New Roman" w:cs="Times New Roman" w:eastAsia="Times New Roman"/>
          <w:b/>
          <w:sz w:val="22"/>
          <w:u w:val="none"/>
        </w:rPr>
        <w:t>(на один рейс)</w:t>
      </w:r>
    </w:p>
    <w:tbl>
      <w:tblPr>
        <w:tblW w:type="dxa" w:w="9972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г. Москва</w:t>
            </w:r>
          </w:p>
        </w:tc>
        <w:tc>
          <w:tcPr>
            <w:tcW w:type="dxa" w:w="4986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{{contract_date}} г.</w:t>
            </w:r>
          </w:p>
        </w:tc>
      </w:tr>
    </w:tbl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1. СТОРОНЫ, ПРАВОВАЯ ПРИРОДА И СТАТУС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1.1. Арендатор: {{lessee_full_name}} ({{lessee_short_name}}),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именуемый в дальнейшем «Арендатор», в лице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{{lessee_director_position}} {{lessee_director_name}}, действующего на основании {{lessee_basis}}.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1.2. Арендодатель: {{lessor_full_name}} ({{lessor_short_name}}), ИНН {{lessor_inn}}, ОГРН {{lessor_ogrn}}, в лице {{lessor_director_position}} {{lessor_director_name}}, действующего на основании {{lessor_basis}}, именуемое в дальнейшем «Арендодатель».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1.3. Настоящий Договор заключен в соответствии со статьями 632–641 Гражданского кодекса Российской Федерации. Арендодатель предоставляет Арендатору за плату указанное в настоящем Договоре транспортное средство во временное владение и пользование и своими силами оказывает услуги по управлению транспортным средством и его технической эксплуатации.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1.4. Настоящий Договор регулирует отношения аренды транспортного средства с экипажем и не является договором перевозки груза между Арендатором и Арендодателем. Арендодатель не принимает на себя статус перевозчика по отношению к Арендатору. Арендатор осуществляет коммерческую эксплуатацию транспортного средства от своего имени и вправе заключать с третьими лицами договоры перевозки и иные договоры, соответствующие целям использования транспортного средства.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1.5. Упоминание в настоящем Договоре маршрута, автомобилей, мест погрузки/выгрузки и сроков рейса определяет согласованные цели и пределы коммерческого использования арендованного транспортного средства и само по себе не означает принятия Арендодателем обязательства перевозчика по доставке груза.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2. ПРЕДМЕТ ДОГОВОРА И ОБЪЕКТ АРЕНДЫ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2.1. Арендодатель обязуется передать Арендатору на срок одного согласованного рейса во временное владение и пользование автопоезд (далее совместно — «Транспортное средство» или «ТС») и предоставить экипаж для управления и технической эксплуатации: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тягач: {{tractor_brand}}, государственный регистрационный знак {{tractor_plate}}, тип ТС — {{tractor_type}};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прицеп/полуприцеп: {{trailer_brand}}, государственный регистрационный знак {{trailer_plate}}.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2.2. Идентифицирующие сведения из свидетельств о регистрации ТС, включая VIN/номер шасси при наличии, подтверждаются копиями регистрационных документов, передаваемыми Арендатору до начала рейса. Такие копии являются неотъемлемой частью подтверждения объекта аренды.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2.3. Цель аренды — коммерческое использование ТС Арендатором для выполнения одного согласованного рейса по маршруту, указанному в п. 3.4 настоящего Договора, с возможностью погрузки и выгрузки автомобилей в нескольких согласованных точках. Перечень автомобилей и распределение каждого автомобиля по точке погрузки и точке выгрузки определяются п. 3.1 настоящего Договора.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2.4. Срок аренды начинается с момента фактического предоставления ТС Арендатору в первой согласованной точке коммерческого использования и передачи ТС во временное владение и пользование, что подтверждается Актом приема-передачи, а при его отсутствии — совокупностью документов и электронных сообщений, достоверно подтверждающих фактическое предоставление ТС. Срок аренды заканчивается после завершения коммерческого использования в последней согласованной точке выгрузки и возврата ТС Арендодателю, подтвержденного Актом возврата.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2.5. Плановый период аренды: с {{lease_start_date}} г. по {{lease_end_date}} г. включительно. Если фактический рейс по причинам, не зависящим от Арендатора, завершается позднее, Договор продолжает действовать до фактического возврата ТС; арендная плата при этом не увеличивается, если иное письменно не согласовано Сторонами.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2.6. Арендодатель гарантирует, что является собственником ТС либо обладает иным законным правом, позволяющим передать ТС в аренду с экипажем, и что передача ТС Арендатору не нарушает прав третьих лиц. По требованию Арендатора Арендодатель предоставляет документы, подтверждающие соответствующее право.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2.7. Замена тягача, прицепа/полуприцепа или члена экипажа допускается только с предварительного письменного согласия Арендатора, кроме аварийной ситуации, когда немедленная замена необходима для безопасности. В таком случае Арендодатель обязан незамедлительно уведомить Арендатора и предоставить эквивалентное по назначению и техническим характеристикам ТС.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3. УСЛОВИЯ КОММЕРЧЕСКОГО ИСПОЛЬЗОВАНИЯ НА РЕЙС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3.1. Автомобили, размещаемые Арендатором на ТС в рамках коммерческой эксплуатации:</w:t>
      </w: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</w:tblPr>
      <w:tblGrid>
        <w:gridCol w:w="453"/>
        <w:gridCol w:w="1360"/>
        <w:gridCol w:w="2382"/>
        <w:gridCol w:w="1984"/>
        <w:gridCol w:w="2552"/>
      </w:tblGrid>
      <w:tr>
        <w:trPr>
          <w:tblHeader w:val="true"/>
        </w:trPr>
        <w:tc>
          <w:tcPr>
            <w:tcW w:type="dxa" w:w="453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№</w:t>
            </w:r>
          </w:p>
        </w:tc>
        <w:tc>
          <w:tcPr>
            <w:tcW w:type="dxa" w:w="1360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Марка, модель</w:t>
            </w:r>
          </w:p>
        </w:tc>
        <w:tc>
          <w:tcPr>
            <w:tcW w:type="dxa" w:w="2382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VIN-номер</w:t>
            </w:r>
          </w:p>
        </w:tc>
        <w:tc>
          <w:tcPr>
            <w:tcW w:type="dxa" w:w="1984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Точка погрузки</w:t>
            </w:r>
          </w:p>
        </w:tc>
        <w:tc>
          <w:tcPr>
            <w:tcW w:type="dxa" w:w="2552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  <w:u w:val="none"/>
              </w:rPr>
              <w:t>Точка выгрузки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2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{{car_2_unloading_point}}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3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{{car_3_unloading_point}}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4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{{car_4_unloading_point}}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5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{{car_5_unloading_point}}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6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{{car_6_unloading_point}}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7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{{car_7_unloading_point}}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8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{{car_8_unloading_point}}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9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{{car_9_unloading_point}}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10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{{car_10_unloading_point}}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11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{{car_11_unloading_point}}</w:t>
            </w:r>
          </w:p>
        </w:tc>
      </w:tr>
      <w:tr>
        <w:tc>
          <w:tcPr>
            <w:tcW w:type="dxa" w:w="45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12</w:t>
            </w:r>
          </w:p>
        </w:tc>
        <w:tc>
          <w:tcPr>
            <w:tcW w:type="dxa" w:w="136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{{car_12_brand}}</w:t>
            </w:r>
          </w:p>
        </w:tc>
        <w:tc>
          <w:tcPr>
            <w:tcW w:type="dxa" w:w="23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{{car_12_vin}}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{{car_12_loading_point}}</w:t>
            </w:r>
          </w:p>
        </w:tc>
        <w:tc>
          <w:tcPr>
            <w:tcW w:type="dxa" w:w="255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u w:val="none"/>
              </w:rPr>
              <w:t>{{car_12_unloading_point}}</w:t>
            </w:r>
          </w:p>
        </w:tc>
      </w:tr>
    </w:tbl>
    <w:p>
      <w:pPr>
        <w:spacing w:before="6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Общее количество: {{cargo_count}} шт.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3.1.1. По каждому автомобилю до начала соответствующей погрузки Стороны фиксируют точку погрузки и точку выгрузки путем отметки в таблице п. 3.1 либо в письменном коммерческом распоряжении Арендатора, направленном по ЭДО, электронной почте или в согласованном Сторонами мессенджере. Такое распоряжение является частью условий коммерческого использования ТС по настоящему Договору. Изменение распределения конкретного автомобиля между согласованными точками в пределах маршрута само по себе не образует нового рейса и не изменяет арендную плату, если Стороны письменно не согласовали иное.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3.2. Согласованные точки погрузки: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3.2.1. Точка погрузки № 1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{{loading_1_address}}. Плановая дата и время подачи ТС: {{loading_1_date}} г., с {{loading_1_time_from}} до {{loading_1_time_to}}.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3.2.2. Точка погрузки № 2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{{loading_2_address}}. Плановая дата и время подачи ТС: {{loading_2_date}} г., с {{loading_2_time_from}} до {{loading_2_time_to}}.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3.2.3. Точка погрузки № 3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{{loading_3_address}}. Плановая дата и время подачи ТС: {{loading_3_date}} г., с {{loading_3_time_from}} до {{loading_3_time_to}}.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3.2.4. Точка погрузки № 4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{{loading_4_address}}. Плановая дата и время подачи ТС: {{loading_4_date}} г., с {{loading_4_time_from}} до {{loading_4_time_to}}.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3.2.5. Точка погрузки № 5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{{loading_5_address}}. Плановая дата и время подачи ТС: {{loading_5_date}} г., с {{loading_5_time_from}} до {{loading_5_time_to}}.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3.2.6. Точка погрузки № 6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{{loading_6_address}}. Плановая дата и время подачи ТС: {{loading_6_date}} г., с {{loading_6_time_from}} до {{loading_6_time_to}}.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3.2.7. Точка погрузки № 7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{{loading_7_address}}. Плановая дата и время подачи ТС: {{loading_7_date}} г., с {{loading_7_time_from}} до {{loading_7_time_to}}.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3.2.8. Точка погрузки № 8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{{loading_8_address}}. Плановая дата и время подачи ТС: {{loading_8_date}} г., с {{loading_8_time_from}} до {{loading_8_time_to}}.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3.2.9. Точка погрузки № 9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{{loading_9_address}}. Плановая дата и время подачи ТС: {{loading_9_date}} г., с {{loading_9_time_from}} до {{loading_9_time_to}}.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3.2.10. Точка погрузки № 10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{{loading_10_address}}. Плановая дата и время подачи ТС: {{loading_10_date}} г., с {{loading_10_time_from}} до {{loading_10_time_to}}.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3.3. Согласованные точки выгрузки: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3.3.1. Точка выгрузки № 1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{{unloading_1_address}}. Плановая дата завершения: {{unloading_1_date}}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3.3.2. Точка выгрузки № 2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{{unloading_2_address}}. Плановая дата завершения: {{unloading_2_date}}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3.3.3. Точка выгрузки № 3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{{unloading_3_address}}. Плановая дата завершения: {{unloading_3_date}}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3.3.4. Точка выгрузки № 4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{{unloading_4_address}}. Плановая дата завершения: {{unloading_4_date}}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3.3.5. Точка выгрузки № 5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{{unloading_5_address}}. Плановая дата завершения: {{unloading_5_date}}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3.3.6. Точка выгрузки № 6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{{unloading_6_address}}. Плановая дата завершения: {{unloading_6_date}}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3.3.7. Точка выгрузки № 7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{{unloading_7_address}}. Плановая дата завершения: {{unloading_7_date}}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3.3.8. Точка выгрузки № 8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{{unloading_8_address}}. Плановая дата завершения: {{unloading_8_date}}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3.3.9. Точка выгрузки № 9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{{unloading_9_address}}. Плановая дата завершения: {{unloading_9_date}}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 xml:space="preserve">3.3.10. Точка выгрузки № 10 — </w:t>
      </w:r>
      <w:r>
        <w:rPr>
          <w:rFonts w:ascii="Times New Roman" w:hAnsi="Times New Roman" w:cs="Times New Roman" w:eastAsia="Times New Roman"/>
          <w:b w:val="0"/>
          <w:sz w:val="21"/>
          <w:u w:val="none"/>
        </w:rPr>
        <w:t>{{unloading_10_address}}. Плановая дата завершения: {{unloading_10_date}} г.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3.4. Согласованный маршрут: {{route}}.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Рейс может включать последовательную погрузку автомобилей в одной или нескольких точках и последовательную выгрузку автомобилей в одной или нескольких точках согласно распределению по п. 3.1. Арендатор вправе давать экипажу обязательные распоряжения, относящиеся к коммерческой эксплуатации ТС, включая последовательность подачи, конкретные автомобили/VIN для погрузки и выгрузки, места заезда, стоянки и маршрут в пределах разумного и законного использования ТС. Распоряжения, касающиеся непосредственно управления, безопасности и технической эксплуатации, относятся к компетенции Арендодателя и экипажа.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3.5. Член экипажа Арендодателя (водитель):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ФИО: {{driver_full_name}}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Дата рождения: {{driver_birth_date}}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Паспорт: {{driver_passport}}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Выдан: {{driver_passport_issuer}}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Дата выдачи: {{driver_passport_issue_date}}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Водительское удостоверение: {{driver_license}}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Дата выдачи: {{driver_license_issue_date}}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Адрес регистрации: {{driver_address}}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Телефон: {{driver_phone}}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3.6. Арендодатель гарантирует, что указанный водитель является его работником в смысле п. 2 ст. 635 ГК РФ, допущен к управлению соответствующей категорией ТС, обладает необходимой квалификацией и соблюдает обязательные требования к режиму труда и отдыха. Все расчеты с экипажем, включая оплату труда, суточные и иные расходы на его содержание, производит Арендодатель, если Стороны письменно не согласовали иное.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3.7. Арендодатель обеспечивает оформление путевого листа в случаях и порядке, предусмотренных законодательством, а также необходимые предрейсовые/предсменные мероприятия в отношении водителя и технического состояния ТС. Путевой лист оформляется Арендодателем как лицом, предоставившим ТС во временное владение и пользование по договору аренды с экипажем.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3.8. Если для исполнения договоров Арендатора с третьими лицами требуется подписание водителем транспортных или сопроводительных документов от имени Арендатора, такое подписание допускается только в пределах выданного Арендатором поручения/доверенности либо иного подтвержденного полномочия. Сам по себе факт подписи водителя не изменяет правовую природу настоящего Договора и не делает Арендодателя перевозчиком по отношению к Арендатору.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3.9. Обмен адресами, временными окнами, распределением конкретных автомобилей/VIN по точкам погрузки и выгрузки, коммерческими распоряжениями, подтверждениями, контактами и иными рабочими данными допускается по электронной почте и в мессенджерах. Такая переписка признается Сторонами допустимым доказательством согласования условий исполнения Договора.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4. АРЕНДНАЯ ПЛАТА, НДС И ПОРЯДОК ОПЛАТЫ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4.1. Арендная плата за предоставление ТС с экипажем на весь согласованный рейс составляет: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{{sum_wo_vat}} руб. ({{sum_wo_vat_words}}) — стоимость без НДС;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НДС {{vat_rate}} — {{sum_vat}} руб. ({{sum_vat_words}});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Итого с НДС: {{sum_total}} руб. ({{sum_total_words}}).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4.2. Стороны специально согласовали иное распределение расходов, чем предусмотрено диспозитивным правилом ст. 636 ГК РФ: в указанную фиксированную арендную плату включены расходы Арендодателя на топливо и иные расходуемые материалы, оплату труда и содержание экипажа, техническое обслуживание и ремонт ТС, обязательные сборы, платные автомобильные дороги, необходимые стоянки и иные обычные расходы, непосредственно связанные с предоставлением и эксплуатацией ТС на согласованном рейсе, если иное заранее письменно не согласовано Сторонами.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4.3. Арендодатель подтверждает, что применяет общую систему налогообложения и является плательщиком НДС. При изменении обязательной ставки НДС налог определяется по ставке, действующей в соответствии с законодательством на момент определения налоговой базы; изменение общей суммы допускается только в случаях, прямо предусмотренных законодательством или отдельным письменным соглашением Сторон.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4.4. Основанием для оплаты являются: настоящий Договор; счет Арендодателя; УПД и/или акт оказанных услуг по управлению и технической эксплуатации/акт аренды; Акт приема-передачи и возврата ТС. Сведения из электронной транспортной накладной (ЭТрН), ее визуализация либо иной перевозочный документ по внешнему договору Арендатора могут использоваться исключительно как дополнительное подтверждение фактического завершения рейса и не являются документом об оказании Арендодателем услуг перевозки. Перевозочные документы оформляются в форме, обязательной по законодательству на дату перевозки.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4.5. Оплата производится в течение 30 (тридцати) банковских дней с даты фактического возврата ТС и получения Арендатором последнего из обязательных надлежащим образом оформленных расчетных и закрывающих документов, в том числе через ЭДО.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4.6. При наличии ошибок в счетах-фактурах, УПД или иных документах, препятствующих их отражению в бухгалтерском/налоговом учете, течение срока оплаты приостанавливается до устранения ошибок и предоставления исправленных документов.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4.7. Арендатор вправе произвести зачет документально подтвержденных встречных денежных требований к Арендодателю с соблюдением требований законодательства.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5. ПЕРЕДАЧА, ЭКСПЛУАТАЦИЯ, СОДЕРЖАНИЕ И ВОЗВРАТ ТС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5.1. Передача ТС в аренду и его возврат оформляются Актом по форме Приложения № 1. В Акте фиксируются дата, время, место, пробег, внешнее состояние ТС, наличие документов и при необходимости иные сведения. Допускается подписание акта скан-копиями, посредством ЭДО или иным способом, позволяющим достоверно установить волю Сторон.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5.2. До передачи ТС Арендодатель предоставляет Арендатору для проверки копии регистрационных документов на тягач и прицеп/полуприцеп, действующий полис ОСАГО, документы водителя и иные обязательные документы, необходимые для законной эксплуатации ТС.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5.3. Арендодатель обязан в течение всего срока аренды поддерживать ТС в надлежащем, технически исправном и безопасном состоянии, осуществлять за свой счет текущий и капитальный ремонт и предоставлять необходимые принадлежности, если иное прямо не предусмотрено настоящим Договором.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5.4. Экипаж обеспечивает безопасное управление и техническую эксплуатацию ТС, соблюдение обязательных правил движения, требований к режиму труда и отдыха, а также выполнение технических операций по размещению и креплению автомобилей на автовозе в той части, в которой такие операции относятся к безопасной эксплуатации ТС. Арендатор обязан предоставить достоверные сведения о размещаемых автомобилях и не давать распоряжений, противоречащих законодательству, техническим ограничениям или требованиям безопасности.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5.5. При технической неисправности ТС либо иной невозможности продолжить его использование по причинам, относящимся к сфере ответственности Арендодателя, Арендодатель обязан незамедлительно устранить неисправность либо, с согласия Арендатора, предоставить эквивалентное исправное ТС с экипажем. Срок замены — не более 48 часов с момента возникновения препятствия, если более короткий срок объективно возможен.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5.6. Без согласия Арендатора не допускаются замена тягача/прицепа, передача управления иному водителю, перецепка либо иные изменения состава автопоезда, кроме действий, объективно необходимых для предотвращения аварии, вреда людям или имуществу. Обо всех таких действиях Арендодатель уведомляет Арендатора незамедлительно.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5.7. По заданию Арендатора экипаж осуществляет фотофиксацию автомобилей при их размещении на ТС и снятии с ТС и передает материалы Арендатору. Такая фотофиксация является дополнительной обязанностью в рамках эксплуатации ТС и не означает принятия Арендодателем автомобилей к перевозке в качестве перевозчика.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5.8. Если фактическое использование ТС временно невозможно из-за технической неисправности, отсутствия экипажа или иного нарушения со стороны Арендодателя, Арендатор не несет дополнительных расходов за соответствующий период; фиксированная плата за рейс не увеличивается.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6. СТРАХОВАНИЕ И ОТВЕТСТВЕННОСТЬ СТОРОН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6.1. Арендодатель обязан обеспечить наличие в течение всего срока аренды обязательного страхования ТС и ответственности в случаях, когда такое страхование требуется законом или настоящим Договором, и предоставить подтверждающие документы по требованию Арендатора.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6.2. Арендодатель отвечает за действия и бездействие экипажа как за свои собственные, включая нарушения правил управления и технической эксплуатации ТС, а также за техническую исправность ТС в пределах обязанностей, возложенных на Арендодателя законом и настоящим Договором.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6.3. За вред, причиненный третьим лицам арендованным ТС, его механизмами, устройствами или оборудованием, ответственность распределяется в соответствии со ст. 640 ГК РФ. Право Арендодателя на регресс к Арендатору возникает при наличии и доказанности вины Арендатора в предусмотренных законом случаях.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6.4. В случае гибели или повреждения арендованного ТС Арендатор возмещает Арендодателю убытки только при условии, что Арендодатель докажет обстоятельства, за которые Арендатор отвечает в соответствии с законом или настоящим Договором.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6.5. Арендодатель не несет ответственность за сохранность размещенных на ТС автомобилей на условиях презумпции ответственности перевозчика. Вместе с тем Арендодатель обязан возместить Арендатору документально подтвержденный реальный ущерб, причиненный таким автомобилям, если доказана причинная связь ущерба с: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технической неисправностью или ненадлежащим состоянием ТС, за которое отвечает Арендодатель;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виновными действиями/бездействием экипажа при управлении или технической эксплуатации ТС;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нарушением экипажем обязательных требований к безопасному размещению или креплению автомобилей, если соответствующие действия выполнялись экипажем;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– самовольным отступлением экипажа от законных коммерческих распоряжений Арендатора, если такое отступление явилось причиной ущерба.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6.6. При наличии оснований по п. 6.5 размер подлежащего возмещению реального ущерба может включать стоимость восстановительного ремонта, документально подтвержденную утрату товарной стоимости, а также суммы, фактически и обоснованно уплаченные Арендатором его клиенту вследствие того же повреждения, при условии отсутствия двойного возмещения и доказанности прямой причинной связи.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6.7. Арендодатель обязан незамедлительно уведомлять Арендатора о ДТП, поломке, возгорании, противоправных действиях третьих лиц и иных событиях, способных повлиять на безопасность ТС, автомобилей или сроки рейса, а при необходимости обращаться в компетентные органы и обеспечивать оформление предусмотренных законом документов.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6.8. За непредоставление ТС в согласованные дату и временное окно по вине Арендодателя Арендодатель уплачивает Арендатору штраф в размере 20% от арендной платы по настоящему Договору и возмещает документально подтвержденные реальные убытки в части, не покрытой штрафом.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6.9. За нарушение планового срока завершения рейса по причинам, вызванным неисправностью ТС, действиями/бездействием экипажа или иным нарушением Арендодателя, Арендодатель уплачивает Арендатору неустойку в размере 0,5% от арендной платы за каждый полный день просрочки, но не более 30% от арендной платы, а также возмещает документально подтвержденные реальные убытки в части, не покрытой неустойкой.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6.10. Арендодатель обязан передать Арендатору предусмотренные настоящим Договором закрывающие и подтверждающие документы в течение 15 (пятнадцати) календарных дней после возврата ТС. За просрочку — неустойка 0,5% от арендной платы за каждый день, но не более 20% от арендной платы.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6.11. Арендодатель отвечает за корректность выставленных им счетов-фактур, УПД и иных документов в части своих налоговых обязательств. Если отказ в вычете НДС, доначисление налога, пени или штраф возникли непосредственно вследствие документально подтвержденной ошибки Арендодателя, он возмещает Арендатору соответствующие реальные убытки после вступления решения налогового органа в силу либо их признания Арендодателем.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6.12. Арендатор обязан своевременно оплачивать арендную плату, использовать ТС в согласованных целях, соблюдать установленные технические ограничения и не требовать от экипажа совершения незаконных или заведомо небезопасных действий.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7. СЕРВИС «ТЕХНОЩИТ» И ПЕРСОНАЛЬНЫЕ ДАННЫЕ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7.1. Арендатор вправе использовать внутренний сервис контроля «ТехноЩит» для проверки Арендодателя, экипажа и ТС, мониторинга маршрута и стоянок, а также фиксации событий, связанных с использованием ТС.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7.2. Арендодатель обязуется по разумным запросам Арендатора предоставлять копии документов на Арендодателя, ТС и водителя, а также сведения, необходимые для проверки и мониторинга, включая номера ТС и контактные данные.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7.3. Арендодатель гарантирует наличие законных оснований для передачи Арендатору персональных данных членов экипажа и, когда это требуется законодательством, получение необходимых согласий, в том числе на использование данных в сервисе «ТехноЩит», фото/видеофиксацию и геолокацию.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7.4. Стороны обязуются соблюдать требования Федерального закона № 152-ФЗ «О персональных данных» и использовать полученные персональные данные только в объеме, необходимом для заключения и исполнения Договора, контроля использования ТС, соблюдения законодательства и защиты прав и законных интересов Сторон и клиентов Арендатора.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8. СРОК ДЕЙСТВИЯ, ФОРС-МАЖОР, СПОРЫ И ЗАКЛЮЧИТЕЛЬНЫЕ ПОЛОЖЕНИЯ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8.1. Договор вступает в силу с момента его подписания Сторонами, в том числе путем обмена подписанными скан-копиями или через ЭДО, и действует до полного исполнения обязательств, но в любом случае в части расчетов и ответственности — до их завершения.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8.2. Стороны освобождаются от ответственности за неисполнение обязательств вследствие обстоятельств непреодолимой силы при наличии предусмотренных законом признаков таких обстоятельств и причинной связи с неисполнением. Сторона обязана уведомить другую Сторону в разумный срок.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8.3. Претензионный порядок обязателен. Срок ответа на письменную претензию — 10 (десять) календарных дней с даты ее получения.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8.4. При недостижении соглашения спор подлежит рассмотрению в Арбитражном суде по месту нахождения Арендатора, если такая договорная подсудность допустима действующим законодательством.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8.5. Изменения существенных условий настоящего Договора, включая замену ТС, экипажа, существенное изменение маршрута или арендной платы, допускаются в письменной форме, включая ЭДО, электронную почту и мессенджеры, если из переписки достоверно следует согласованная воля обеих Сторон.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8.6. Договор составлен в письменной форме. Стороны признают юридическую силу подписанных скан-копий до момента обмена оригиналами, если обмен оригиналами необходим. Договор аренды ТС с экипажем заключается в письменной форме независимо от срока.</w:t>
      </w:r>
    </w:p>
    <w:p>
      <w:pPr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8.7. Неотъемлемой частью Договора является Приложение № 1 — «Акт приема-передачи и возврата транспортного средства с экипажем». Распределение автомобилей/VIN по точкам погрузки и выгрузки в таблице п. 3.1 и последующие письменные коммерческие распоряжения Арендатора, согласованные в порядке п. 3.9, применяются совместно с настоящим Договором.</w:t>
      </w:r>
    </w:p>
    <w:p>
      <w:pPr>
        <w:spacing w:before="8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9. РЕКВИЗИТЫ И ПОДПИСИ СТОРОН</w:t>
      </w:r>
    </w:p>
    <w:tbl>
      <w:tblPr>
        <w:tblStyle w:val="TableGrid"/>
        <w:tblW w:type="dxa" w:w="9972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АРЕНДАТОР: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{{lessee_full_name}}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ИНН {{lessee_inn}}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{{lessee_ogrn_label}} {{lessee_ogrn}}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Юридический адрес: {{lessee_address}}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р/с {{lessee_account}} в {{lessee_bank}}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БИК {{lessee_bik}}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к/с {{lessee_corr_account}}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E-mail: {{lessee_email}}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ЭДО: {{lessee_edo}}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{{lessee_director_position}}______________/ {{lessee_director_short}} /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М.П.</w:t>
            </w:r>
          </w:p>
        </w:tc>
        <w:tc>
          <w:tcPr>
            <w:tcW w:type="dxa" w:w="49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АРЕНДОДАТЕЛЬ: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{{lessor_full_name}}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ИНН {{lessor_inn}}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{{lessor_ogrn_label}} {{lessor_ogrn}}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Юридический адрес: {{lessor_address}}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р/с {{lessor_account}} в {{lessor_bank}}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БИК {{lessor_bik}}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к/с {{lessor_corr_account}}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E-mail: {{lessor_email}}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ЭДО: {{lessor_edo}}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{{lessor_director_position}}______________/ {{lessor_director_short}} /</w:t>
              <w:br/>
            </w: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М.П.</w:t>
            </w:r>
          </w:p>
        </w:tc>
      </w:tr>
    </w:tbl>
    <w:p>
      <w:pPr>
        <w:pageBreakBefore/>
        <w:spacing w:before="0" w:after="120" w:line="240" w:lineRule="auto"/>
        <w:jc w:val="right"/>
      </w:pPr>
      <w:r>
        <w:rPr>
          <w:rFonts w:ascii="Times New Roman" w:hAnsi="Times New Roman" w:cs="Times New Roman" w:eastAsia="Times New Roman"/>
          <w:b w:val="0"/>
          <w:sz w:val="17"/>
          <w:u w:val="none"/>
        </w:rPr>
        <w:t>Приложение № 1</w:t>
        <w:br/>
      </w:r>
      <w:r>
        <w:rPr>
          <w:rFonts w:ascii="Times New Roman" w:hAnsi="Times New Roman" w:cs="Times New Roman" w:eastAsia="Times New Roman"/>
          <w:b w:val="0"/>
          <w:sz w:val="17"/>
          <w:u w:val="none"/>
        </w:rPr>
        <w:t>к Договору аренды транспортного средства</w:t>
        <w:br/>
      </w:r>
      <w:r>
        <w:rPr>
          <w:rFonts w:ascii="Times New Roman" w:hAnsi="Times New Roman" w:cs="Times New Roman" w:eastAsia="Times New Roman"/>
          <w:b w:val="0"/>
          <w:sz w:val="17"/>
          <w:u w:val="none"/>
        </w:rPr>
        <w:t>с экипажем № {{contract_number}} от {{contract_date}}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АКТ ПРИЕМА-ПЕРЕДАЧИ И ВОЗВРАТА</w:t>
        <w:br/>
      </w:r>
      <w:r>
        <w:rPr>
          <w:rFonts w:ascii="Times New Roman" w:hAnsi="Times New Roman" w:cs="Times New Roman" w:eastAsia="Times New Roman"/>
          <w:b/>
          <w:sz w:val="24"/>
          <w:u w:val="none"/>
        </w:rPr>
        <w:t>ТРАНСПОРТНОГО СРЕДСТВА С ЭКИПАЖЕМ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Настоящий Акт составлен во исполнение Договора аренды транспортного средства с экипажем № {{contract_number}} от {{contract_date}} г. и фиксирует фактическое предоставление ТС Арендатору во временное владение и пользование на согласованный рейс, а также его последующий возврат Арендодателю.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1. ПЕРЕДАЧА ТС В АРЕНДУ</w:t>
      </w:r>
    </w:p>
    <w:tbl>
      <w:tblPr>
        <w:tblStyle w:val="TableGrid"/>
        <w:tblW w:type="dxa" w:w="9972"/>
        <w:tblLayout w:type="fixed"/>
        <w:tblLook w:firstColumn="1" w:firstRow="1" w:lastColumn="0" w:lastRow="0" w:noHBand="0" w:noVBand="1" w:val="04A0"/>
      </w:tblPr>
      <w:tblGrid>
        <w:gridCol w:w="4490"/>
        <w:gridCol w:w="5482"/>
      </w:tblGrid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Место передачи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Фактические дата и время передачи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Тягач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{{tractor_brand}}, гос. номер {{tractor_plate}}</w:t>
            </w: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Прицеп/полуприцеп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{{trailer_brand}}, гос. номер {{trailer_plate}}</w:t>
            </w: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Пробег на момент передачи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Внешнее состояние / замечания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Переданные документы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СТС на тягач и прицеп/полуприцеп; ОСАГО; иные:</w:t>
            </w: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Экипаж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{{driver_full_name}}</w:t>
            </w:r>
          </w:p>
        </w:tc>
      </w:tr>
    </w:tbl>
    <w:p>
      <w:pPr>
        <w:spacing w:before="60" w:after="12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Арендодатель передал, а Арендатор принял ТС во временное владение и пользование. Арендатору предоставлена возможность осуществлять коммерческую эксплуатацию ТС в пределах Договора; управление и техническая эксплуатация осуществляются экипажем Арендодателя.</w:t>
      </w:r>
    </w:p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/>
          <w:sz w:val="21"/>
          <w:u w:val="none"/>
        </w:rPr>
        <w:t>2. ВОЗВРАТ ТС</w:t>
      </w:r>
    </w:p>
    <w:tbl>
      <w:tblPr>
        <w:tblStyle w:val="TableGrid"/>
        <w:tblW w:type="dxa" w:w="9972"/>
        <w:tblLayout w:type="fixed"/>
        <w:tblLook w:firstColumn="1" w:firstRow="1" w:lastColumn="0" w:lastRow="0" w:noHBand="0" w:noVBand="1" w:val="04A0"/>
      </w:tblPr>
      <w:tblGrid>
        <w:gridCol w:w="4490"/>
        <w:gridCol w:w="5482"/>
      </w:tblGrid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Место возврата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Фактические дата и время возврата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Пробег на момент возврата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Состояние ТС / замечания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49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Иные отметки</w:t>
            </w:r>
          </w:p>
        </w:tc>
        <w:tc>
          <w:tcPr>
            <w:tcW w:type="dxa" w:w="548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60" w:after="16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1"/>
          <w:u w:val="none"/>
        </w:rPr>
        <w:t>С момента, указанного в строке «Фактические дата и время возврата», ТС считается возвращенным Арендодателю, если в настоящем Акте не указано иное.</w:t>
      </w:r>
    </w:p>
    <w:tbl>
      <w:tblPr>
        <w:tblStyle w:val="TableGrid"/>
        <w:tblW w:type="dxa" w:w="9972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АРЕНДАТОР: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{{lessee_short_name}}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______________/ {{lessee_director_short}} /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М.П.</w:t>
            </w:r>
          </w:p>
        </w:tc>
        <w:tc>
          <w:tcPr>
            <w:tcW w:type="dxa" w:w="498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  <w:u w:val="none"/>
              </w:rPr>
              <w:t>АРЕНДОДАТЕЛЬ: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{{lessor_short_name}}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______________/ {{lessor_director_short}} /</w:t>
              <w:br/>
            </w:r>
            <w:r>
              <w:rPr>
                <w:rFonts w:ascii="Times New Roman" w:hAnsi="Times New Roman" w:cs="Times New Roman" w:eastAsia="Times New Roman"/>
                <w:b w:val="0"/>
                <w:sz w:val="18"/>
                <w:u w:val="none"/>
              </w:rPr>
              <w:t>М.П.</w:t>
            </w:r>
          </w:p>
        </w:tc>
      </w:tr>
    </w:tbl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