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 xml:space="preserve"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«Заказчик», ИНН 7701234567, КПП 770101001, ОГРН 1027700132195, именуемое в дальнейшем «Заказчик», в лице Генерального директора Петрова Пётра Петровича,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«Ромашка», ИНН 7701234567, КПП 770101001, ОГРН 1027700132195, в лице Генерального директора Петрова Пётра Петровича,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 xml:space="preserve"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10 (десяти)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info@example.ru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директор  ________ /П.П. Петров /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ООО «Ромашка»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КПП 770101001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директор ________ /Петров Пётр Петрович/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  <dc:description/>
  <dc:identifier/>
  <dc:language/>
  <dc:subject/>
  <dc:title/>
</cp:coreProperties>
</file>