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именуемое в дальнейшем «Заказчик», в лице Генеральный директор Петров Пётр Петрович,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/ООО 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  <dc:description/>
  <dc:identifier/>
  <dc:language/>
  <dc:subject/>
  <dc:title/>
</cp:coreProperties>
</file>