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SimSun" w:hAnsi="Times New Roman" w:cs="Times New Roman"/>
          <w:b/>
          <w:sz w:val="24"/>
          <w:szCs w:val="24"/>
        </w:rPr>
      </w:pPr>
      <w:r w:rsidRPr="00AE5324">
        <w:rPr>
          <w:rFonts w:ascii="Times New Roman" w:eastAsia="SimSun" w:hAnsi="Times New Roman" w:cs="Times New Roman"/>
          <w:b/>
          <w:sz w:val="24"/>
          <w:szCs w:val="24"/>
          <w:lang w:val="en-GB"/>
        </w:rPr>
        <w:t xml:space="preserve">Effects of Stock </w:t>
      </w:r>
      <w:r w:rsidR="00BC1C8A" w:rsidRPr="00AE5324">
        <w:rPr>
          <w:rFonts w:ascii="Times New Roman" w:eastAsia="SimSun" w:hAnsi="Times New Roman" w:cs="Times New Roman"/>
          <w:b/>
          <w:sz w:val="24"/>
          <w:szCs w:val="24"/>
          <w:lang w:val="en-GB"/>
        </w:rPr>
        <w:t>holding</w:t>
      </w:r>
      <w:r w:rsidRPr="00AE5324">
        <w:rPr>
          <w:rFonts w:ascii="Times New Roman" w:eastAsia="SimSun" w:hAnsi="Times New Roman" w:cs="Times New Roman"/>
          <w:b/>
          <w:sz w:val="24"/>
          <w:szCs w:val="24"/>
          <w:lang w:val="en-GB"/>
        </w:rPr>
        <w:t xml:space="preserve"> policy on Maize Pric</w:t>
      </w:r>
      <w:r w:rsidR="00CF713C" w:rsidRPr="00AE5324">
        <w:rPr>
          <w:rFonts w:ascii="Times New Roman" w:eastAsia="SimSun" w:hAnsi="Times New Roman" w:cs="Times New Roman"/>
          <w:b/>
          <w:sz w:val="24"/>
          <w:szCs w:val="24"/>
          <w:lang w:val="en-GB"/>
        </w:rPr>
        <w:t>es</w:t>
      </w:r>
      <w:r w:rsidRPr="00AE5324">
        <w:rPr>
          <w:rFonts w:ascii="Times New Roman" w:eastAsia="SimSun"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67C7FB6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Public stockholding</w:t>
      </w:r>
      <w:r w:rsidR="005A62E1">
        <w:rPr>
          <w:rFonts w:ascii="Times New Roman" w:hAnsi="Times New Roman" w:cs="Times New Roman"/>
          <w:color w:val="363636"/>
          <w:sz w:val="24"/>
          <w:szCs w:val="24"/>
        </w:rPr>
        <w:t xml:space="preserve"> programs</w:t>
      </w:r>
      <w:r w:rsidRPr="00AE5324">
        <w:rPr>
          <w:rFonts w:ascii="Times New Roman" w:hAnsi="Times New Roman" w:cs="Times New Roman"/>
          <w:color w:val="363636"/>
          <w:sz w:val="24"/>
          <w:szCs w:val="24"/>
        </w:rPr>
        <w:t xml:space="preserve"> </w:t>
      </w:r>
      <w:r w:rsidR="005A62E1">
        <w:rPr>
          <w:rFonts w:ascii="Times New Roman" w:hAnsi="Times New Roman" w:cs="Times New Roman"/>
          <w:noProof/>
          <w:color w:val="363636"/>
          <w:sz w:val="24"/>
          <w:szCs w:val="24"/>
        </w:rPr>
        <w:t>are</w:t>
      </w:r>
      <w:r w:rsidRPr="00080183">
        <w:rPr>
          <w:rFonts w:ascii="Times New Roman" w:hAnsi="Times New Roman" w:cs="Times New Roman"/>
          <w:noProof/>
          <w:color w:val="363636"/>
          <w:sz w:val="24"/>
          <w:szCs w:val="24"/>
        </w:rPr>
        <w:t xml:space="preserve"> </w:t>
      </w:r>
      <w:r w:rsidR="00080183">
        <w:rPr>
          <w:rFonts w:ascii="Times New Roman" w:hAnsi="Times New Roman" w:cs="Times New Roman"/>
          <w:noProof/>
          <w:color w:val="363636"/>
          <w:sz w:val="24"/>
          <w:szCs w:val="24"/>
        </w:rPr>
        <w:t>prevalent</w:t>
      </w:r>
      <w:r w:rsidR="005A62E1">
        <w:rPr>
          <w:rFonts w:ascii="Times New Roman" w:hAnsi="Times New Roman" w:cs="Times New Roman"/>
          <w:noProof/>
          <w:color w:val="363636"/>
          <w:sz w:val="24"/>
          <w:szCs w:val="24"/>
        </w:rPr>
        <w:t xml:space="preserve">, and have recently </w:t>
      </w:r>
      <w:r w:rsidR="0083160B">
        <w:rPr>
          <w:rFonts w:ascii="Times New Roman" w:hAnsi="Times New Roman" w:cs="Times New Roman"/>
          <w:noProof/>
          <w:color w:val="363636"/>
          <w:sz w:val="24"/>
          <w:szCs w:val="24"/>
        </w:rPr>
        <w:t>gained traction, particularly in developing countries</w:t>
      </w:r>
      <w:r w:rsidRPr="00AE5324">
        <w:rPr>
          <w:rFonts w:ascii="Times New Roman" w:hAnsi="Times New Roman" w:cs="Times New Roman"/>
          <w:color w:val="363636"/>
          <w:sz w:val="24"/>
          <w:szCs w:val="24"/>
        </w:rPr>
        <w:t xml:space="preserve">.  Governments </w:t>
      </w:r>
      <w:r w:rsidR="00BF098C" w:rsidRPr="00AE5324">
        <w:rPr>
          <w:rFonts w:ascii="Times New Roman" w:hAnsi="Times New Roman" w:cs="Times New Roman"/>
          <w:color w:val="363636"/>
          <w:sz w:val="24"/>
          <w:szCs w:val="24"/>
        </w:rPr>
        <w:t xml:space="preserve">directly </w:t>
      </w:r>
      <w:r w:rsidR="0083160B">
        <w:rPr>
          <w:rFonts w:ascii="Times New Roman" w:hAnsi="Times New Roman" w:cs="Times New Roman"/>
          <w:color w:val="363636"/>
          <w:sz w:val="24"/>
          <w:szCs w:val="24"/>
        </w:rPr>
        <w:t>purchase staple grains and store these grains, usually with an objective of stabilizing price for both producers and consumers</w:t>
      </w:r>
      <w:r w:rsidRPr="00AE5324">
        <w:rPr>
          <w:rFonts w:ascii="Times New Roman" w:hAnsi="Times New Roman" w:cs="Times New Roman"/>
          <w:color w:val="363636"/>
          <w:sz w:val="24"/>
          <w:szCs w:val="24"/>
        </w:rPr>
        <w:t xml:space="preserve">.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102219">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5937F533" w:rsidR="00A00A19" w:rsidRPr="00AE5324" w:rsidRDefault="00E95C02" w:rsidP="00E95C02">
      <w:pPr>
        <w:spacing w:before="100" w:beforeAutospacing="1" w:after="100" w:afterAutospacing="1" w:line="480" w:lineRule="auto"/>
        <w:jc w:val="center"/>
        <w:rPr>
          <w:rFonts w:ascii="Times New Roman" w:eastAsia="SimSun" w:hAnsi="Times New Roman" w:cs="Times New Roman"/>
          <w:b/>
          <w:sz w:val="24"/>
          <w:szCs w:val="24"/>
        </w:rPr>
      </w:pPr>
      <w:r w:rsidRPr="00AE5324">
        <w:rPr>
          <w:rFonts w:ascii="Times New Roman" w:eastAsia="SimSun" w:hAnsi="Times New Roman" w:cs="Times New Roman"/>
          <w:b/>
          <w:sz w:val="24"/>
          <w:szCs w:val="24"/>
          <w:lang w:val="en-GB"/>
        </w:rPr>
        <w:t>Effects of Stock</w:t>
      </w:r>
      <w:r w:rsidR="00D03A95">
        <w:rPr>
          <w:rFonts w:ascii="Times New Roman" w:eastAsia="SimSun" w:hAnsi="Times New Roman" w:cs="Times New Roman"/>
          <w:b/>
          <w:sz w:val="24"/>
          <w:szCs w:val="24"/>
          <w:lang w:val="en-GB"/>
        </w:rPr>
        <w:t>-</w:t>
      </w:r>
      <w:r w:rsidRPr="00AE5324">
        <w:rPr>
          <w:rFonts w:ascii="Times New Roman" w:eastAsia="SimSun" w:hAnsi="Times New Roman" w:cs="Times New Roman"/>
          <w:b/>
          <w:sz w:val="24"/>
          <w:szCs w:val="24"/>
          <w:lang w:val="en-GB"/>
        </w:rPr>
        <w:t xml:space="preserve">holding policy on Maize Prices: Evidence from </w:t>
      </w:r>
      <w:commentRangeStart w:id="0"/>
      <w:r w:rsidRPr="00AE5324">
        <w:rPr>
          <w:rFonts w:ascii="Times New Roman" w:eastAsia="SimSun" w:hAnsi="Times New Roman" w:cs="Times New Roman"/>
          <w:b/>
          <w:sz w:val="24"/>
          <w:szCs w:val="24"/>
          <w:lang w:val="en-GB"/>
        </w:rPr>
        <w:t>Zambia</w:t>
      </w:r>
      <w:commentRangeEnd w:id="0"/>
      <w:r w:rsidR="00DF1C32">
        <w:rPr>
          <w:rStyle w:val="CommentReference"/>
        </w:rPr>
        <w:commentReference w:id="0"/>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4F6A6604"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E17AB5">
        <w:rPr>
          <w:rFonts w:ascii="Times New Roman" w:hAnsi="Times New Roman" w:cs="Times New Roman"/>
          <w:sz w:val="24"/>
          <w:szCs w:val="24"/>
        </w:rPr>
        <w:t>India’s combined stock-holding and food subsidy program is the largest social safety net in the world</w:t>
      </w:r>
      <w:r w:rsidR="00A22174">
        <w:rPr>
          <w:rFonts w:ascii="Times New Roman" w:hAnsi="Times New Roman" w:cs="Times New Roman"/>
          <w:sz w:val="24"/>
          <w:szCs w:val="24"/>
        </w:rPr>
        <w:t>.</w:t>
      </w:r>
      <w:r w:rsidR="00E17AB5">
        <w:rPr>
          <w:rFonts w:ascii="Times New Roman" w:hAnsi="Times New Roman" w:cs="Times New Roman"/>
          <w:sz w:val="24"/>
          <w:szCs w:val="24"/>
        </w:rPr>
        <w:t xml:space="preserve"> </w:t>
      </w:r>
      <w:commentRangeStart w:id="1"/>
      <w:r w:rsidR="006607BE">
        <w:rPr>
          <w:rFonts w:ascii="Times New Roman" w:hAnsi="Times New Roman" w:cs="Times New Roman"/>
          <w:sz w:val="24"/>
          <w:szCs w:val="24"/>
        </w:rPr>
        <w:t>Thailand</w:t>
      </w:r>
      <w:commentRangeEnd w:id="1"/>
      <w:r w:rsidR="006607BE">
        <w:rPr>
          <w:rStyle w:val="CommentReference"/>
        </w:rPr>
        <w:commentReference w:id="1"/>
      </w:r>
      <w:r w:rsidR="006607BE">
        <w:rPr>
          <w:rFonts w:ascii="Times New Roman" w:hAnsi="Times New Roman" w:cs="Times New Roman"/>
          <w:sz w:val="24"/>
          <w:szCs w:val="24"/>
        </w:rPr>
        <w:t xml:space="preserve">, </w:t>
      </w:r>
      <w:r w:rsidR="00FB7306">
        <w:rPr>
          <w:rFonts w:ascii="Times New Roman" w:hAnsi="Times New Roman" w:cs="Times New Roman" w:hint="eastAsia"/>
          <w:sz w:val="24"/>
          <w:szCs w:val="24"/>
        </w:rPr>
        <w:t>on</w:t>
      </w:r>
      <w:r w:rsidR="00FB7306">
        <w:rPr>
          <w:rFonts w:ascii="Times New Roman" w:hAnsi="Times New Roman" w:cs="Times New Roman"/>
          <w:sz w:val="24"/>
          <w:szCs w:val="24"/>
        </w:rPr>
        <w:t xml:space="preserve">e of </w:t>
      </w:r>
      <w:r w:rsidR="006607BE">
        <w:rPr>
          <w:rFonts w:ascii="Times New Roman" w:hAnsi="Times New Roman" w:cs="Times New Roman"/>
          <w:sz w:val="24"/>
          <w:szCs w:val="24"/>
        </w:rPr>
        <w:t xml:space="preserve">the </w:t>
      </w:r>
      <w:r w:rsidR="006607BE" w:rsidRPr="00EA04C1">
        <w:rPr>
          <w:rFonts w:ascii="Times New Roman" w:hAnsi="Times New Roman" w:cs="Times New Roman"/>
          <w:sz w:val="24"/>
          <w:szCs w:val="24"/>
        </w:rPr>
        <w:t xml:space="preserve">largest </w:t>
      </w:r>
      <w:r w:rsidR="006607BE">
        <w:rPr>
          <w:rFonts w:ascii="Times New Roman" w:hAnsi="Times New Roman" w:cs="Times New Roman"/>
          <w:sz w:val="24"/>
          <w:szCs w:val="24"/>
        </w:rPr>
        <w:t xml:space="preserve">rice </w:t>
      </w:r>
      <w:r w:rsidR="006607BE" w:rsidRPr="00EA04C1">
        <w:rPr>
          <w:rFonts w:ascii="Times New Roman" w:hAnsi="Times New Roman" w:cs="Times New Roman"/>
          <w:sz w:val="24"/>
          <w:szCs w:val="24"/>
        </w:rPr>
        <w:t>exporter</w:t>
      </w:r>
      <w:r w:rsidR="00FB7306">
        <w:rPr>
          <w:rFonts w:ascii="Times New Roman" w:hAnsi="Times New Roman" w:cs="Times New Roman"/>
          <w:sz w:val="24"/>
          <w:szCs w:val="24"/>
        </w:rPr>
        <w:t>s</w:t>
      </w:r>
      <w:r w:rsidR="006607BE">
        <w:rPr>
          <w:rFonts w:ascii="Times New Roman" w:hAnsi="Times New Roman" w:cs="Times New Roman"/>
          <w:sz w:val="24"/>
          <w:szCs w:val="24"/>
        </w:rPr>
        <w:t xml:space="preserve">, </w:t>
      </w:r>
      <w:r w:rsidR="00DF0AC8">
        <w:rPr>
          <w:rFonts w:ascii="Times New Roman" w:hAnsi="Times New Roman" w:cs="Times New Roman"/>
          <w:sz w:val="24"/>
          <w:szCs w:val="24"/>
        </w:rPr>
        <w:t>bought</w:t>
      </w:r>
      <w:r w:rsidR="00FB7306">
        <w:rPr>
          <w:rFonts w:ascii="Times New Roman" w:hAnsi="Times New Roman" w:cs="Times New Roman"/>
          <w:sz w:val="24"/>
          <w:szCs w:val="24"/>
        </w:rPr>
        <w:t xml:space="preserve"> </w:t>
      </w:r>
      <w:r w:rsidR="00DF0AC8">
        <w:rPr>
          <w:rFonts w:ascii="Times New Roman" w:hAnsi="Times New Roman" w:cs="Times New Roman"/>
          <w:sz w:val="24"/>
          <w:szCs w:val="24"/>
        </w:rPr>
        <w:t xml:space="preserve">rice </w:t>
      </w:r>
      <w:r w:rsidR="00A42378">
        <w:rPr>
          <w:rFonts w:ascii="Times New Roman" w:hAnsi="Times New Roman" w:cs="Times New Roman"/>
          <w:sz w:val="24"/>
          <w:szCs w:val="24"/>
        </w:rPr>
        <w:t xml:space="preserve">from the farmers </w:t>
      </w:r>
      <w:r w:rsidR="00FB7306">
        <w:rPr>
          <w:rFonts w:ascii="Times New Roman" w:hAnsi="Times New Roman" w:cs="Times New Roman"/>
          <w:sz w:val="24"/>
          <w:szCs w:val="24"/>
        </w:rPr>
        <w:t xml:space="preserve">at </w:t>
      </w:r>
      <w:r w:rsidR="00A42378">
        <w:rPr>
          <w:rFonts w:ascii="Times New Roman" w:hAnsi="Times New Roman" w:cs="Times New Roman"/>
          <w:sz w:val="24"/>
          <w:szCs w:val="24"/>
        </w:rPr>
        <w:t xml:space="preserve">a price 40% higher than markets price to build public </w:t>
      </w:r>
      <w:r w:rsidR="00897A79">
        <w:rPr>
          <w:rFonts w:ascii="Times New Roman" w:hAnsi="Times New Roman" w:cs="Times New Roman"/>
          <w:sz w:val="24"/>
          <w:szCs w:val="24"/>
        </w:rPr>
        <w:t>stocks (</w:t>
      </w:r>
      <w:proofErr w:type="spellStart"/>
      <w:r w:rsidR="00897A79">
        <w:rPr>
          <w:rFonts w:ascii="Times New Roman" w:hAnsi="Times New Roman" w:cs="Times New Roman"/>
          <w:sz w:val="24"/>
          <w:szCs w:val="24"/>
        </w:rPr>
        <w:t>Deuss</w:t>
      </w:r>
      <w:proofErr w:type="spellEnd"/>
      <w:r w:rsidR="00897A79">
        <w:rPr>
          <w:rFonts w:ascii="Times New Roman" w:hAnsi="Times New Roman" w:cs="Times New Roman"/>
          <w:sz w:val="24"/>
          <w:szCs w:val="24"/>
        </w:rPr>
        <w:t xml:space="preserve"> 2015).</w:t>
      </w:r>
      <w:r w:rsidR="00D03A95">
        <w:rPr>
          <w:rFonts w:ascii="Times New Roman" w:hAnsi="Times New Roman" w:cs="Times New Roman"/>
          <w:sz w:val="24"/>
          <w:szCs w:val="24"/>
        </w:rPr>
        <w:t xml:space="preserve">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ha</w:t>
      </w:r>
      <w:r w:rsidR="00A73552">
        <w:rPr>
          <w:rFonts w:ascii="Times New Roman" w:hAnsi="Times New Roman" w:cs="Times New Roman"/>
          <w:noProof/>
          <w:sz w:val="24"/>
          <w:szCs w:val="24"/>
        </w:rPr>
        <w:t>s</w:t>
      </w:r>
      <w:r w:rsidR="00BD698C" w:rsidRPr="00BD698C">
        <w:rPr>
          <w:rFonts w:ascii="Times New Roman" w:hAnsi="Times New Roman" w:cs="Times New Roman"/>
          <w:sz w:val="24"/>
          <w:szCs w:val="24"/>
        </w:rPr>
        <w:t xml:space="preserve"> become increasingly popular among governments over the past decade</w:t>
      </w:r>
      <w:r w:rsidR="00A73552">
        <w:rPr>
          <w:rFonts w:ascii="Times New Roman" w:hAnsi="Times New Roman" w:cs="Times New Roman"/>
          <w:sz w:val="24"/>
          <w:szCs w:val="24"/>
        </w:rPr>
        <w:t>,</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and</w:t>
      </w:r>
      <w:r w:rsidR="00BD698C" w:rsidRPr="00BD698C">
        <w:rPr>
          <w:rFonts w:ascii="Times New Roman" w:hAnsi="Times New Roman" w:cs="Times New Roman"/>
          <w:sz w:val="24"/>
          <w:szCs w:val="24"/>
        </w:rPr>
        <w:t xml:space="preserve">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w:t>
      </w:r>
      <w:r w:rsidR="00BD698C" w:rsidRPr="00A73552">
        <w:rPr>
          <w:rFonts w:ascii="Times New Roman" w:hAnsi="Times New Roman" w:cs="Times New Roman"/>
          <w:noProof/>
          <w:sz w:val="24"/>
          <w:szCs w:val="24"/>
        </w:rPr>
        <w:t>major</w:t>
      </w:r>
      <w:r w:rsidR="00BD698C" w:rsidRPr="00BD698C">
        <w:rPr>
          <w:rFonts w:ascii="Times New Roman" w:hAnsi="Times New Roman" w:cs="Times New Roman"/>
          <w:sz w:val="24"/>
          <w:szCs w:val="24"/>
        </w:rPr>
        <w:t xml:space="preserve">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16903E53" w:rsidR="00B80ADA" w:rsidRDefault="00EE357C" w:rsidP="00EB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SimSun" w:hAnsi="Times New Roman" w:cs="Times New Roman"/>
          <w:sz w:val="24"/>
          <w:szCs w:val="24"/>
          <w:lang w:val="en-GB"/>
        </w:rPr>
        <w:t xml:space="preserve"> Fjelde 2014</w:t>
      </w:r>
      <w:r w:rsidR="00641CC7" w:rsidRPr="00AE5324">
        <w:rPr>
          <w:rFonts w:ascii="Times New Roman" w:hAnsi="Times New Roman" w:cs="Times New Roman"/>
          <w:sz w:val="24"/>
          <w:szCs w:val="24"/>
        </w:rPr>
        <w:t xml:space="preserve">). </w:t>
      </w:r>
      <w:r w:rsidR="00583252" w:rsidRPr="00583252">
        <w:rPr>
          <w:rFonts w:ascii="Times New Roman" w:hAnsi="Times New Roman" w:cs="Times New Roman"/>
          <w:sz w:val="24"/>
          <w:szCs w:val="24"/>
        </w:rPr>
        <w:t xml:space="preserve">The study found that </w:t>
      </w:r>
      <w:r w:rsidR="00583252">
        <w:rPr>
          <w:rFonts w:ascii="Times New Roman" w:hAnsi="Times New Roman" w:cs="Times New Roman"/>
          <w:sz w:val="24"/>
          <w:szCs w:val="24"/>
        </w:rPr>
        <w:t xml:space="preserve">evidence of </w:t>
      </w:r>
      <w:r w:rsidR="00583252" w:rsidRPr="00583252">
        <w:rPr>
          <w:rFonts w:ascii="Times New Roman" w:hAnsi="Times New Roman" w:cs="Times New Roman"/>
          <w:sz w:val="24"/>
          <w:szCs w:val="24"/>
        </w:rPr>
        <w:t xml:space="preserve">price increases </w:t>
      </w:r>
      <w:r w:rsidR="00583252">
        <w:rPr>
          <w:rFonts w:ascii="Times New Roman" w:hAnsi="Times New Roman" w:cs="Times New Roman"/>
          <w:sz w:val="24"/>
          <w:szCs w:val="24"/>
        </w:rPr>
        <w:t>associated</w:t>
      </w:r>
      <w:r w:rsidR="00583252" w:rsidRPr="00583252">
        <w:rPr>
          <w:rFonts w:ascii="Times New Roman" w:hAnsi="Times New Roman" w:cs="Times New Roman"/>
          <w:sz w:val="24"/>
          <w:szCs w:val="24"/>
        </w:rPr>
        <w:t xml:space="preserve"> with </w:t>
      </w:r>
      <w:r w:rsidR="00583252">
        <w:rPr>
          <w:rFonts w:ascii="Times New Roman" w:hAnsi="Times New Roman" w:cs="Times New Roman"/>
          <w:sz w:val="24"/>
          <w:szCs w:val="24"/>
        </w:rPr>
        <w:t xml:space="preserve">a </w:t>
      </w:r>
      <w:r w:rsidR="00583252" w:rsidRPr="00583252">
        <w:rPr>
          <w:rFonts w:ascii="Times New Roman" w:hAnsi="Times New Roman" w:cs="Times New Roman"/>
          <w:sz w:val="24"/>
          <w:szCs w:val="24"/>
        </w:rPr>
        <w:t xml:space="preserve">low </w:t>
      </w:r>
      <w:r w:rsidR="00583252">
        <w:rPr>
          <w:rFonts w:ascii="Times New Roman" w:hAnsi="Times New Roman" w:cs="Times New Roman"/>
          <w:sz w:val="24"/>
          <w:szCs w:val="24"/>
        </w:rPr>
        <w:t>stock to use ratio</w:t>
      </w:r>
      <w:r w:rsidR="00583252" w:rsidRPr="00583252">
        <w:rPr>
          <w:rFonts w:ascii="Times New Roman" w:hAnsi="Times New Roman" w:cs="Times New Roman"/>
          <w:sz w:val="24"/>
          <w:szCs w:val="24"/>
        </w:rPr>
        <w:t xml:space="preserve"> </w:t>
      </w:r>
      <w:r w:rsidR="00EB2D7F" w:rsidRPr="00EB2D7F">
        <w:rPr>
          <w:rFonts w:ascii="Times New Roman" w:hAnsi="Times New Roman" w:cs="Times New Roman"/>
          <w:sz w:val="24"/>
          <w:szCs w:val="24"/>
        </w:rPr>
        <w:t>(Wright, 2012)</w:t>
      </w:r>
      <w:r w:rsidR="00EB2D7F">
        <w:rPr>
          <w:rFonts w:ascii="Times New Roman" w:hAnsi="Times New Roman" w:cs="Times New Roman"/>
          <w:sz w:val="24"/>
          <w:szCs w:val="24"/>
        </w:rPr>
        <w:t>.</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 xml:space="preserve">umerous </w:t>
      </w:r>
      <w:r w:rsidR="00E17AB5">
        <w:rPr>
          <w:rFonts w:ascii="Times New Roman" w:hAnsi="Times New Roman" w:cs="Times New Roman"/>
          <w:sz w:val="24"/>
          <w:szCs w:val="24"/>
        </w:rPr>
        <w:t xml:space="preserve">papers develop </w:t>
      </w:r>
      <w:r w:rsidR="00301FA6">
        <w:rPr>
          <w:rFonts w:ascii="Times New Roman" w:hAnsi="Times New Roman" w:cs="Times New Roman"/>
          <w:sz w:val="24"/>
          <w:szCs w:val="24"/>
        </w:rPr>
        <w:t>th</w:t>
      </w:r>
      <w:r w:rsidR="00301FA6" w:rsidRPr="00AE5324">
        <w:rPr>
          <w:rFonts w:ascii="Times New Roman" w:hAnsi="Times New Roman" w:cs="Times New Roman"/>
          <w:sz w:val="24"/>
          <w:szCs w:val="24"/>
        </w:rPr>
        <w:t>eoretical that</w:t>
      </w:r>
      <w:r w:rsidR="00E17AB5">
        <w:rPr>
          <w:rFonts w:ascii="Times New Roman" w:hAnsi="Times New Roman" w:cs="Times New Roman"/>
          <w:sz w:val="24"/>
          <w:szCs w:val="24"/>
        </w:rPr>
        <w:t xml:space="preserve"> </w:t>
      </w:r>
      <w:r w:rsidR="00B80ADA" w:rsidRPr="00AE5324">
        <w:rPr>
          <w:rFonts w:ascii="Times New Roman" w:hAnsi="Times New Roman" w:cs="Times New Roman"/>
          <w:sz w:val="24"/>
          <w:szCs w:val="24"/>
        </w:rPr>
        <w:t xml:space="preserve">demonstrate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17AB5">
        <w:rPr>
          <w:rFonts w:ascii="Times New Roman" w:hAnsi="Times New Roman" w:cs="Times New Roman"/>
          <w:sz w:val="24"/>
          <w:szCs w:val="24"/>
        </w:rPr>
        <w:t>in</w:t>
      </w:r>
      <w:r w:rsidR="00EA4422">
        <w:rPr>
          <w:rFonts w:ascii="Times New Roman" w:hAnsi="Times New Roman" w:cs="Times New Roman"/>
          <w:sz w:val="24"/>
          <w:szCs w:val="24"/>
        </w:rPr>
        <w:t xml:space="preserve"> redu</w:t>
      </w:r>
      <w:r w:rsidR="00E17AB5">
        <w:rPr>
          <w:rFonts w:ascii="Times New Roman" w:hAnsi="Times New Roman" w:cs="Times New Roman"/>
          <w:sz w:val="24"/>
          <w:szCs w:val="24"/>
        </w:rPr>
        <w:t>cing</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E17AB5">
        <w:rPr>
          <w:rFonts w:ascii="Times New Roman" w:hAnsi="Times New Roman" w:cs="Times New Roman"/>
          <w:noProof/>
          <w:sz w:val="24"/>
          <w:szCs w:val="24"/>
        </w:rPr>
        <w:t xml:space="preserve">Stock holding and agricultural </w:t>
      </w:r>
      <w:r w:rsidR="00301FA6">
        <w:rPr>
          <w:rFonts w:ascii="Times New Roman" w:hAnsi="Times New Roman" w:cs="Times New Roman"/>
          <w:noProof/>
          <w:sz w:val="24"/>
          <w:szCs w:val="24"/>
        </w:rPr>
        <w:t xml:space="preserve">subsidies </w:t>
      </w:r>
      <w:r w:rsidR="00301FA6" w:rsidRPr="00AE5324">
        <w:rPr>
          <w:rFonts w:ascii="Times New Roman" w:hAnsi="Times New Roman" w:cs="Times New Roman"/>
          <w:sz w:val="24"/>
          <w:szCs w:val="24"/>
        </w:rPr>
        <w:t>is</w:t>
      </w:r>
      <w:r w:rsidR="00B80ADA" w:rsidRPr="00AE5324">
        <w:rPr>
          <w:rFonts w:ascii="Times New Roman" w:hAnsi="Times New Roman" w:cs="Times New Roman"/>
          <w:sz w:val="24"/>
          <w:szCs w:val="24"/>
        </w:rPr>
        <w:t xml:space="preserve">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w:t>
      </w:r>
      <w:r w:rsidR="00E17AB5">
        <w:rPr>
          <w:rFonts w:ascii="Times New Roman" w:hAnsi="Times New Roman" w:cs="Times New Roman"/>
          <w:sz w:val="24"/>
          <w:szCs w:val="24"/>
        </w:rPr>
        <w:t>, where we focus our research</w:t>
      </w:r>
      <w:r w:rsidR="002367B1">
        <w:rPr>
          <w:rFonts w:ascii="Times New Roman" w:hAnsi="Times New Roman" w:cs="Times New Roman"/>
          <w:sz w:val="24"/>
          <w:szCs w:val="24"/>
        </w:rPr>
        <w:t>.</w:t>
      </w:r>
    </w:p>
    <w:p w14:paraId="173D0392" w14:textId="0FC5D98A" w:rsidR="006E52A2" w:rsidRDefault="00AA3400"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maize from small households in various geographic regions</w:t>
      </w:r>
      <w:r w:rsidR="002B1ACD">
        <w:rPr>
          <w:rFonts w:ascii="Times New Roman" w:hAnsi="Times New Roman" w:cs="Times New Roman"/>
          <w:sz w:val="24"/>
          <w:szCs w:val="24"/>
        </w:rPr>
        <w:t>.</w:t>
      </w:r>
      <w:r w:rsidR="005A5558">
        <w:rPr>
          <w:rFonts w:ascii="Times New Roman" w:hAnsi="Times New Roman" w:cs="Times New Roman"/>
          <w:sz w:val="24"/>
          <w:szCs w:val="24"/>
        </w:rPr>
        <w:t xml:space="preserve"> The FRA started to buy maize since the 1996/1997 marketing year</w:t>
      </w:r>
      <w:r w:rsidR="00381EB1">
        <w:rPr>
          <w:rFonts w:ascii="Times New Roman" w:hAnsi="Times New Roman" w:cs="Times New Roman"/>
          <w:sz w:val="24"/>
          <w:szCs w:val="24"/>
        </w:rPr>
        <w:t xml:space="preserve"> but only limited to five district markets. Due to a lack of </w:t>
      </w:r>
      <w:r w:rsidR="00381EB1">
        <w:rPr>
          <w:rFonts w:ascii="Times New Roman" w:hAnsi="Times New Roman" w:cs="Times New Roman"/>
          <w:sz w:val="24"/>
          <w:szCs w:val="24"/>
        </w:rPr>
        <w:lastRenderedPageBreak/>
        <w:t>funding, the purchases suspended during 1998/1999 – 2001/</w:t>
      </w:r>
      <w:r w:rsidR="006E62C7">
        <w:rPr>
          <w:rFonts w:ascii="Times New Roman" w:hAnsi="Times New Roman" w:cs="Times New Roman"/>
          <w:sz w:val="24"/>
          <w:szCs w:val="24"/>
        </w:rPr>
        <w:t>20</w:t>
      </w:r>
      <w:r w:rsidR="00381EB1">
        <w:rPr>
          <w:rFonts w:ascii="Times New Roman" w:hAnsi="Times New Roman" w:cs="Times New Roman"/>
          <w:sz w:val="24"/>
          <w:szCs w:val="24"/>
        </w:rPr>
        <w:t>02. I</w:t>
      </w:r>
      <w:r w:rsidR="00C75795">
        <w:rPr>
          <w:rFonts w:ascii="Times New Roman" w:hAnsi="Times New Roman" w:cs="Times New Roman"/>
          <w:sz w:val="24"/>
          <w:szCs w:val="24"/>
        </w:rPr>
        <w:t xml:space="preserve">t was </w:t>
      </w:r>
      <w:r w:rsidR="001F7CB0">
        <w:rPr>
          <w:rFonts w:ascii="Times New Roman" w:hAnsi="Times New Roman" w:cs="Times New Roman"/>
          <w:sz w:val="24"/>
          <w:szCs w:val="24"/>
        </w:rPr>
        <w:t xml:space="preserve">not until </w:t>
      </w:r>
      <w:r w:rsidR="005A5558" w:rsidRPr="00AE5324">
        <w:rPr>
          <w:rFonts w:ascii="Times New Roman" w:hAnsi="Times New Roman" w:cs="Times New Roman"/>
          <w:sz w:val="24"/>
          <w:szCs w:val="24"/>
        </w:rPr>
        <w:t>2003/04</w:t>
      </w:r>
      <w:r w:rsidR="00381EB1">
        <w:rPr>
          <w:rFonts w:ascii="Times New Roman" w:hAnsi="Times New Roman" w:cs="Times New Roman"/>
          <w:sz w:val="24"/>
          <w:szCs w:val="24"/>
        </w:rPr>
        <w:t xml:space="preserve"> that </w:t>
      </w:r>
      <w:r w:rsidR="00552480">
        <w:rPr>
          <w:rFonts w:ascii="Times New Roman" w:hAnsi="Times New Roman" w:cs="Times New Roman"/>
          <w:sz w:val="24"/>
          <w:szCs w:val="24"/>
        </w:rPr>
        <w:t>the agency</w:t>
      </w:r>
      <w:r w:rsidR="00381EB1">
        <w:rPr>
          <w:rFonts w:ascii="Times New Roman" w:hAnsi="Times New Roman" w:cs="Times New Roman"/>
          <w:sz w:val="24"/>
          <w:szCs w:val="24"/>
        </w:rPr>
        <w:t xml:space="preserve"> expanded the purchase to more than thirty markets across the entire country </w:t>
      </w:r>
      <w:r w:rsidR="00381EB1" w:rsidRPr="00AE5324">
        <w:rPr>
          <w:rFonts w:ascii="Times New Roman" w:hAnsi="Times New Roman" w:cs="Times New Roman"/>
          <w:sz w:val="24"/>
          <w:szCs w:val="24"/>
        </w:rPr>
        <w:t>(Mason and Myers 2013)</w:t>
      </w:r>
      <w:r w:rsidR="00381EB1">
        <w:rPr>
          <w:rFonts w:ascii="Times New Roman" w:hAnsi="Times New Roman" w:cs="Times New Roman"/>
          <w:sz w:val="24"/>
          <w:szCs w:val="24"/>
        </w:rPr>
        <w:t>.</w:t>
      </w:r>
      <w:r w:rsidR="005A5558" w:rsidRPr="00AE5324">
        <w:rPr>
          <w:rFonts w:ascii="Times New Roman" w:hAnsi="Times New Roman" w:cs="Times New Roman"/>
          <w:sz w:val="24"/>
          <w:szCs w:val="24"/>
        </w:rPr>
        <w:t xml:space="preserve"> </w:t>
      </w:r>
      <w:r w:rsidR="004919D8">
        <w:rPr>
          <w:rFonts w:ascii="Times New Roman" w:hAnsi="Times New Roman" w:cs="Times New Roman"/>
          <w:sz w:val="24"/>
          <w:szCs w:val="24"/>
        </w:rPr>
        <w:t>The FRA</w:t>
      </w:r>
      <w:r w:rsidR="00380F2A">
        <w:rPr>
          <w:rFonts w:ascii="Times New Roman" w:hAnsi="Times New Roman" w:cs="Times New Roman"/>
          <w:sz w:val="24"/>
          <w:szCs w:val="24"/>
        </w:rPr>
        <w:t xml:space="preserve"> sets a national purchase price every year</w:t>
      </w:r>
      <w:r w:rsidR="00863A0A">
        <w:rPr>
          <w:rFonts w:ascii="Times New Roman" w:hAnsi="Times New Roman" w:cs="Times New Roman"/>
          <w:sz w:val="24"/>
          <w:szCs w:val="24"/>
        </w:rPr>
        <w:t>,</w:t>
      </w:r>
      <w:r w:rsidR="00380F2A">
        <w:rPr>
          <w:rFonts w:ascii="Times New Roman" w:hAnsi="Times New Roman" w:cs="Times New Roman"/>
          <w:sz w:val="24"/>
          <w:szCs w:val="24"/>
        </w:rPr>
        <w:t xml:space="preserve"> </w:t>
      </w:r>
      <w:r w:rsidR="00D70981" w:rsidRPr="00D70981">
        <w:rPr>
          <w:rFonts w:ascii="Times New Roman" w:hAnsi="Times New Roman" w:cs="Times New Roman"/>
          <w:sz w:val="24"/>
          <w:szCs w:val="24"/>
        </w:rPr>
        <w:t>typically announced in May (the beginning of the</w:t>
      </w:r>
      <w:r w:rsidR="002B1ACD">
        <w:rPr>
          <w:rFonts w:ascii="Times New Roman" w:hAnsi="Times New Roman" w:cs="Times New Roman"/>
          <w:sz w:val="24"/>
          <w:szCs w:val="24"/>
        </w:rPr>
        <w:t xml:space="preserve"> </w:t>
      </w:r>
      <w:r w:rsidR="00D70981" w:rsidRPr="00D70981">
        <w:rPr>
          <w:rFonts w:ascii="Times New Roman" w:hAnsi="Times New Roman" w:cs="Times New Roman"/>
          <w:sz w:val="24"/>
          <w:szCs w:val="24"/>
        </w:rPr>
        <w:t>harvest season)</w:t>
      </w:r>
      <w:r w:rsidR="00CE3CAC">
        <w:rPr>
          <w:rFonts w:ascii="Times New Roman" w:hAnsi="Times New Roman" w:cs="Times New Roman"/>
          <w:sz w:val="24"/>
          <w:szCs w:val="24"/>
        </w:rPr>
        <w:t>.</w:t>
      </w:r>
      <w:r w:rsidR="002B1ACD">
        <w:rPr>
          <w:rFonts w:ascii="Times New Roman" w:hAnsi="Times New Roman" w:cs="Times New Roman"/>
          <w:sz w:val="24"/>
          <w:szCs w:val="24"/>
        </w:rPr>
        <w:t xml:space="preserve"> </w:t>
      </w:r>
      <w:r w:rsidR="00CE3CAC">
        <w:rPr>
          <w:rFonts w:ascii="Times New Roman" w:hAnsi="Times New Roman" w:cs="Times New Roman"/>
          <w:sz w:val="24"/>
          <w:szCs w:val="24"/>
        </w:rPr>
        <w:t>D</w:t>
      </w:r>
      <w:r w:rsidR="00380F2A">
        <w:rPr>
          <w:rFonts w:ascii="Times New Roman" w:hAnsi="Times New Roman" w:cs="Times New Roman"/>
          <w:sz w:val="24"/>
          <w:szCs w:val="24"/>
        </w:rPr>
        <w:t>ue to the volumes purchased</w:t>
      </w:r>
      <w:r w:rsidR="006E62C7">
        <w:rPr>
          <w:rFonts w:ascii="Times New Roman" w:hAnsi="Times New Roman" w:cs="Times New Roman"/>
          <w:sz w:val="24"/>
          <w:szCs w:val="24"/>
        </w:rPr>
        <w:t xml:space="preserve">, the FRA </w:t>
      </w:r>
      <w:r w:rsidR="00963B4A">
        <w:rPr>
          <w:rFonts w:ascii="Times New Roman" w:hAnsi="Times New Roman" w:cs="Times New Roman"/>
          <w:sz w:val="24"/>
          <w:szCs w:val="24"/>
        </w:rPr>
        <w:t>has become the</w:t>
      </w:r>
      <w:r w:rsidR="00380F2A">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dominant buyer in the market. In </w:t>
      </w:r>
      <w:r w:rsidR="0046686B">
        <w:rPr>
          <w:rFonts w:ascii="Times New Roman" w:hAnsi="Times New Roman" w:cs="Times New Roman"/>
          <w:sz w:val="24"/>
          <w:szCs w:val="24"/>
        </w:rPr>
        <w:t xml:space="preserve">the </w:t>
      </w:r>
      <w:r w:rsidR="0098394B" w:rsidRPr="00AE5324">
        <w:rPr>
          <w:rFonts w:ascii="Times New Roman" w:hAnsi="Times New Roman" w:cs="Times New Roman"/>
          <w:sz w:val="24"/>
          <w:szCs w:val="24"/>
        </w:rPr>
        <w:t>2006</w:t>
      </w:r>
      <w:r w:rsidR="0046686B">
        <w:rPr>
          <w:rFonts w:ascii="Times New Roman" w:hAnsi="Times New Roman" w:cs="Times New Roman"/>
          <w:sz w:val="24"/>
          <w:szCs w:val="24"/>
        </w:rPr>
        <w:t>/</w:t>
      </w:r>
      <w:r w:rsidR="0098394B" w:rsidRPr="00AE5324">
        <w:rPr>
          <w:rFonts w:ascii="Times New Roman" w:hAnsi="Times New Roman" w:cs="Times New Roman"/>
          <w:sz w:val="24"/>
          <w:szCs w:val="24"/>
        </w:rPr>
        <w:t>2007</w:t>
      </w:r>
      <w:r w:rsidR="0046686B">
        <w:rPr>
          <w:rFonts w:ascii="Times New Roman" w:hAnsi="Times New Roman" w:cs="Times New Roman"/>
          <w:sz w:val="24"/>
          <w:szCs w:val="24"/>
        </w:rPr>
        <w:t xml:space="preserve"> marketing year</w:t>
      </w:r>
      <w:r w:rsidR="0098394B" w:rsidRPr="00AE5324">
        <w:rPr>
          <w:rFonts w:ascii="Times New Roman" w:hAnsi="Times New Roman" w:cs="Times New Roman"/>
          <w:sz w:val="24"/>
          <w:szCs w:val="24"/>
        </w:rPr>
        <w:t xml:space="preserve">, the FRA bought </w:t>
      </w:r>
      <w:r w:rsidR="0046686B">
        <w:rPr>
          <w:rFonts w:ascii="Times New Roman" w:hAnsi="Times New Roman" w:cs="Times New Roman"/>
          <w:sz w:val="24"/>
          <w:szCs w:val="24"/>
        </w:rPr>
        <w:t>approximately 85% of the maize from</w:t>
      </w:r>
      <w:r w:rsidR="0046686B" w:rsidRPr="00AE5324">
        <w:rPr>
          <w:rFonts w:ascii="Times New Roman" w:hAnsi="Times New Roman" w:cs="Times New Roman"/>
          <w:sz w:val="24"/>
          <w:szCs w:val="24"/>
        </w:rPr>
        <w:t xml:space="preserve"> </w:t>
      </w:r>
      <w:r w:rsidR="0098394B" w:rsidRPr="00AE5324">
        <w:rPr>
          <w:rFonts w:ascii="Times New Roman" w:hAnsi="Times New Roman" w:cs="Times New Roman"/>
          <w:sz w:val="24"/>
          <w:szCs w:val="24"/>
        </w:rPr>
        <w:t>smallholder farmer</w:t>
      </w:r>
      <w:r w:rsidR="0046686B">
        <w:rPr>
          <w:rFonts w:ascii="Times New Roman" w:hAnsi="Times New Roman" w:cs="Times New Roman"/>
          <w:sz w:val="24"/>
          <w:szCs w:val="24"/>
        </w:rPr>
        <w:t xml:space="preserve">s </w:t>
      </w:r>
      <w:r w:rsidR="0098394B" w:rsidRPr="00AE5324">
        <w:rPr>
          <w:rFonts w:ascii="Times New Roman" w:hAnsi="Times New Roman" w:cs="Times New Roman"/>
          <w:sz w:val="24"/>
          <w:szCs w:val="24"/>
        </w:rPr>
        <w:t>(Ricker-Gilbert et al. 2013)</w:t>
      </w:r>
      <w:r w:rsidR="00380F2A">
        <w:rPr>
          <w:rFonts w:ascii="Times New Roman" w:hAnsi="Times New Roman" w:cs="Times New Roman"/>
          <w:sz w:val="24"/>
          <w:szCs w:val="24"/>
        </w:rPr>
        <w:t>, bringing</w:t>
      </w:r>
      <w:r w:rsidR="0098394B" w:rsidRPr="00AE5324">
        <w:rPr>
          <w:rFonts w:ascii="Times New Roman" w:hAnsi="Times New Roman" w:cs="Times New Roman"/>
          <w:sz w:val="24"/>
          <w:szCs w:val="24"/>
        </w:rPr>
        <w:t xml:space="preserve"> national maize stocks </w:t>
      </w:r>
      <w:r w:rsidR="00380F2A">
        <w:rPr>
          <w:rFonts w:ascii="Times New Roman" w:hAnsi="Times New Roman" w:cs="Times New Roman"/>
          <w:sz w:val="24"/>
          <w:szCs w:val="24"/>
        </w:rPr>
        <w:t xml:space="preserve">to </w:t>
      </w:r>
      <w:r w:rsidR="0098394B" w:rsidRPr="00AE5324">
        <w:rPr>
          <w:rFonts w:ascii="Times New Roman" w:hAnsi="Times New Roman" w:cs="Times New Roman"/>
          <w:sz w:val="24"/>
          <w:szCs w:val="24"/>
        </w:rPr>
        <w:t>historic high</w:t>
      </w:r>
      <w:r w:rsidR="00380F2A">
        <w:rPr>
          <w:rFonts w:ascii="Times New Roman" w:hAnsi="Times New Roman" w:cs="Times New Roman"/>
          <w:sz w:val="24"/>
          <w:szCs w:val="24"/>
        </w:rPr>
        <w:t>s</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79621C">
        <w:rPr>
          <w:rFonts w:ascii="Times New Roman" w:hAnsi="Times New Roman" w:cs="Times New Roman"/>
          <w:sz w:val="24"/>
          <w:szCs w:val="24"/>
        </w:rPr>
        <w:t xml:space="preserve">To support the high FRA purchase price, along with storage and logistics costs, the estimated total cost of FRA activities consists of 7% of the entire government budget in Zambia </w:t>
      </w:r>
      <w:r w:rsidR="0079621C" w:rsidRPr="00AE5324">
        <w:rPr>
          <w:rFonts w:ascii="Times New Roman" w:hAnsi="Times New Roman" w:cs="Times New Roman"/>
          <w:sz w:val="24"/>
          <w:szCs w:val="24"/>
        </w:rPr>
        <w:t>(</w:t>
      </w:r>
      <w:proofErr w:type="spellStart"/>
      <w:r w:rsidR="0079621C" w:rsidRPr="00FA653E">
        <w:rPr>
          <w:rFonts w:ascii="Times New Roman" w:hAnsi="Times New Roman" w:cs="Times New Roman"/>
          <w:sz w:val="24"/>
          <w:szCs w:val="24"/>
        </w:rPr>
        <w:t>Nkonde</w:t>
      </w:r>
      <w:proofErr w:type="spellEnd"/>
      <w:r w:rsidR="0079621C" w:rsidRPr="00FA653E">
        <w:rPr>
          <w:rFonts w:ascii="Times New Roman" w:hAnsi="Times New Roman" w:cs="Times New Roman"/>
          <w:sz w:val="24"/>
          <w:szCs w:val="24"/>
        </w:rPr>
        <w:t xml:space="preserve"> et al. 2011</w:t>
      </w:r>
      <w:r w:rsidR="0079621C">
        <w:rPr>
          <w:rFonts w:ascii="Times New Roman" w:hAnsi="Times New Roman" w:cs="Times New Roman"/>
          <w:sz w:val="24"/>
          <w:szCs w:val="24"/>
        </w:rPr>
        <w:t>;</w:t>
      </w:r>
      <w:r w:rsidR="0079621C" w:rsidRPr="006752A1">
        <w:t xml:space="preserve"> </w:t>
      </w:r>
      <w:r w:rsidR="0079621C" w:rsidRPr="006752A1">
        <w:rPr>
          <w:rFonts w:ascii="Times New Roman" w:hAnsi="Times New Roman" w:cs="Times New Roman"/>
          <w:sz w:val="24"/>
          <w:szCs w:val="24"/>
        </w:rPr>
        <w:t>IMF, 2012</w:t>
      </w:r>
      <w:r w:rsidR="0079621C" w:rsidRPr="00FA653E">
        <w:rPr>
          <w:rFonts w:ascii="Times New Roman" w:hAnsi="Times New Roman" w:cs="Times New Roman"/>
          <w:sz w:val="24"/>
          <w:szCs w:val="24"/>
        </w:rPr>
        <w:t>)</w:t>
      </w:r>
      <w:r w:rsidR="0079621C">
        <w:rPr>
          <w:rFonts w:ascii="Times New Roman" w:hAnsi="Times New Roman" w:cs="Times New Roman"/>
          <w:sz w:val="24"/>
          <w:szCs w:val="24"/>
        </w:rPr>
        <w:t xml:space="preserve">.  </w:t>
      </w:r>
    </w:p>
    <w:p w14:paraId="065CFD18" w14:textId="2C2A02C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sidRPr="00A73552">
        <w:rPr>
          <w:rFonts w:ascii="Times New Roman" w:hAnsi="Times New Roman" w:cs="Times New Roman"/>
          <w:noProof/>
          <w:sz w:val="24"/>
          <w:szCs w:val="24"/>
        </w:rPr>
        <w:t>w</w:t>
      </w:r>
      <w:r w:rsidR="00A73552">
        <w:rPr>
          <w:rFonts w:ascii="Times New Roman" w:hAnsi="Times New Roman" w:cs="Times New Roman"/>
          <w:noProof/>
          <w:sz w:val="24"/>
          <w:szCs w:val="24"/>
        </w:rPr>
        <w:t>as</w:t>
      </w:r>
      <w:r w:rsidR="00CC1282">
        <w:rPr>
          <w:rFonts w:ascii="Times New Roman" w:hAnsi="Times New Roman" w:cs="Times New Roman"/>
          <w:sz w:val="24"/>
          <w:szCs w:val="24"/>
        </w:rPr>
        <w:t xml:space="preserve"> </w:t>
      </w:r>
      <w:r w:rsidR="00CC1282" w:rsidRPr="00CC1282">
        <w:rPr>
          <w:rFonts w:ascii="Times New Roman" w:hAnsi="Times New Roman" w:cs="Times New Roman"/>
          <w:sz w:val="24"/>
          <w:szCs w:val="24"/>
        </w:rPr>
        <w:t xml:space="preserve">effective in </w:t>
      </w:r>
      <w:r w:rsidR="00F564B5" w:rsidRPr="00A73552">
        <w:rPr>
          <w:rFonts w:ascii="Times New Roman" w:hAnsi="Times New Roman" w:cs="Times New Roman"/>
          <w:noProof/>
          <w:sz w:val="24"/>
          <w:szCs w:val="24"/>
        </w:rPr>
        <w:t>stabiliz</w:t>
      </w:r>
      <w:r w:rsidR="00A73552">
        <w:rPr>
          <w:rFonts w:ascii="Times New Roman" w:hAnsi="Times New Roman" w:cs="Times New Roman"/>
          <w:noProof/>
          <w:sz w:val="24"/>
          <w:szCs w:val="24"/>
        </w:rPr>
        <w:t>ing</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w:t>
      </w:r>
      <w:commentRangeStart w:id="2"/>
      <w:r w:rsidR="00434082">
        <w:rPr>
          <w:rFonts w:ascii="Times New Roman" w:hAnsi="Times New Roman" w:cs="Times New Roman"/>
          <w:sz w:val="24"/>
          <w:szCs w:val="24"/>
        </w:rPr>
        <w:t>season</w:t>
      </w:r>
      <w:commentRangeEnd w:id="2"/>
      <w:r w:rsidR="0079621C">
        <w:rPr>
          <w:rStyle w:val="CommentReference"/>
        </w:rPr>
        <w:commentReference w:id="2"/>
      </w:r>
      <w:r w:rsidR="00F564B5" w:rsidRPr="00AE5324">
        <w:rPr>
          <w:rFonts w:ascii="Times New Roman" w:hAnsi="Times New Roman" w:cs="Times New Roman"/>
          <w:sz w:val="24"/>
          <w:szCs w:val="24"/>
        </w:rPr>
        <w:t xml:space="preserve">? </w:t>
      </w:r>
    </w:p>
    <w:p w14:paraId="5FE09749" w14:textId="2635EE39" w:rsidR="00D61F2A" w:rsidRDefault="00D61F2A" w:rsidP="0079621C">
      <w:pPr>
        <w:pStyle w:val="BodyText"/>
        <w:spacing w:before="0" w:after="0" w:line="480" w:lineRule="auto"/>
        <w:ind w:firstLine="720"/>
        <w:rPr>
          <w:rFonts w:ascii="Times New Roman" w:eastAsia="SimSun" w:hAnsi="Times New Roman" w:cs="Times New Roman"/>
          <w:noProof/>
          <w:lang w:val="en-GB"/>
        </w:rPr>
      </w:pPr>
      <w:r>
        <w:rPr>
          <w:rFonts w:ascii="Times New Roman" w:eastAsia="SimSun" w:hAnsi="Times New Roman" w:cs="Times New Roman"/>
          <w:noProof/>
        </w:rPr>
        <w:t xml:space="preserve">Despite its popularity among governments, evidence on the </w:t>
      </w:r>
      <w:r w:rsidRPr="00AE5324">
        <w:rPr>
          <w:rFonts w:ascii="Times New Roman" w:eastAsia="SimSun" w:hAnsi="Times New Roman" w:cs="Times New Roman"/>
          <w:noProof/>
          <w:lang w:val="en-GB"/>
        </w:rPr>
        <w:t>effectiveness of stockholding policy on stabilizing prices</w:t>
      </w:r>
      <w:r>
        <w:rPr>
          <w:rFonts w:ascii="Times New Roman" w:eastAsia="SimSun" w:hAnsi="Times New Roman" w:cs="Times New Roman"/>
          <w:noProof/>
          <w:lang w:val="en-GB"/>
        </w:rPr>
        <w:t xml:space="preserve"> is relatively scarce and inconsistent</w:t>
      </w:r>
      <w:r w:rsidRPr="00AE5324">
        <w:rPr>
          <w:rFonts w:ascii="Times New Roman" w:eastAsia="SimSun" w:hAnsi="Times New Roman" w:cs="Times New Roman"/>
          <w:noProof/>
          <w:lang w:val="en-GB"/>
        </w:rPr>
        <w:t xml:space="preserve">. </w:t>
      </w:r>
      <w:r>
        <w:rPr>
          <w:rFonts w:ascii="Times New Roman" w:eastAsia="SimSun" w:hAnsi="Times New Roman" w:cs="Times New Roman"/>
          <w:noProof/>
        </w:rPr>
        <w:t>J</w:t>
      </w:r>
      <w:r w:rsidRPr="00B12B8E">
        <w:rPr>
          <w:rFonts w:ascii="Times New Roman" w:eastAsia="SimSun" w:hAnsi="Times New Roman" w:cs="Times New Roman"/>
          <w:noProof/>
        </w:rPr>
        <w:t xml:space="preserve">ayne et al. (2008) </w:t>
      </w:r>
      <w:r>
        <w:rPr>
          <w:rFonts w:ascii="Times New Roman" w:eastAsia="SimSun" w:hAnsi="Times New Roman" w:cs="Times New Roman"/>
          <w:noProof/>
        </w:rPr>
        <w:t xml:space="preserve">find the </w:t>
      </w:r>
      <w:r w:rsidRPr="00DC39E5">
        <w:rPr>
          <w:rFonts w:ascii="Times New Roman" w:eastAsia="SimSun" w:hAnsi="Times New Roman" w:cs="Times New Roman"/>
          <w:noProof/>
        </w:rPr>
        <w:t>National Cereals and Produce Board</w:t>
      </w:r>
      <w:r>
        <w:rPr>
          <w:rFonts w:ascii="Times New Roman" w:eastAsia="SimSun" w:hAnsi="Times New Roman" w:cs="Times New Roman"/>
          <w:noProof/>
        </w:rPr>
        <w:t xml:space="preserve"> (NCPB) in </w:t>
      </w:r>
      <w:r w:rsidRPr="00B12B8E">
        <w:rPr>
          <w:rFonts w:ascii="Times New Roman" w:eastAsia="SimSun" w:hAnsi="Times New Roman" w:cs="Times New Roman"/>
          <w:noProof/>
        </w:rPr>
        <w:t>Kenya</w:t>
      </w:r>
      <w:r>
        <w:rPr>
          <w:rFonts w:ascii="Times New Roman" w:eastAsia="SimSun" w:hAnsi="Times New Roman" w:cs="Times New Roman"/>
          <w:noProof/>
        </w:rPr>
        <w:t xml:space="preserve"> increases maize price by 20% between 1995-2004 but decreases price during </w:t>
      </w:r>
      <w:r w:rsidR="00054AC2">
        <w:rPr>
          <w:rFonts w:ascii="Times New Roman" w:eastAsia="SimSun" w:hAnsi="Times New Roman" w:cs="Times New Roman"/>
          <w:noProof/>
        </w:rPr>
        <w:t xml:space="preserve">the </w:t>
      </w:r>
      <w:r w:rsidRPr="00054AC2">
        <w:rPr>
          <w:rFonts w:ascii="Times New Roman" w:eastAsia="SimSun" w:hAnsi="Times New Roman" w:cs="Times New Roman"/>
          <w:noProof/>
        </w:rPr>
        <w:t>early</w:t>
      </w:r>
      <w:r>
        <w:rPr>
          <w:rFonts w:ascii="Times New Roman" w:eastAsia="SimSun" w:hAnsi="Times New Roman" w:cs="Times New Roman"/>
          <w:noProof/>
        </w:rPr>
        <w:t xml:space="preserve"> 1990s.  </w:t>
      </w:r>
      <w:r w:rsidRPr="009A0634">
        <w:rPr>
          <w:rFonts w:ascii="Times New Roman" w:eastAsia="SimSun" w:hAnsi="Times New Roman" w:cs="Times New Roman"/>
          <w:noProof/>
        </w:rPr>
        <w:t xml:space="preserve">Pierre </w:t>
      </w:r>
      <w:r w:rsidRPr="00054AC2">
        <w:rPr>
          <w:rFonts w:ascii="Times New Roman" w:eastAsia="SimSun" w:hAnsi="Times New Roman" w:cs="Times New Roman"/>
          <w:noProof/>
        </w:rPr>
        <w:t>et al</w:t>
      </w:r>
      <w:r w:rsidR="00054AC2">
        <w:rPr>
          <w:rFonts w:ascii="Times New Roman" w:eastAsia="SimSun" w:hAnsi="Times New Roman" w:cs="Times New Roman"/>
          <w:noProof/>
        </w:rPr>
        <w:t>.</w:t>
      </w:r>
      <w:r w:rsidRPr="009A0634">
        <w:rPr>
          <w:rFonts w:ascii="Times New Roman" w:eastAsia="SimSun" w:hAnsi="Times New Roman" w:cs="Times New Roman"/>
          <w:noProof/>
        </w:rPr>
        <w:t xml:space="preserve"> (2018) </w:t>
      </w:r>
      <w:r w:rsidRPr="00054AC2">
        <w:rPr>
          <w:rFonts w:ascii="Times New Roman" w:eastAsia="SimSun" w:hAnsi="Times New Roman" w:cs="Times New Roman"/>
          <w:noProof/>
        </w:rPr>
        <w:t>do</w:t>
      </w:r>
      <w:r>
        <w:rPr>
          <w:rFonts w:ascii="Times New Roman" w:eastAsia="SimSun" w:hAnsi="Times New Roman" w:cs="Times New Roman"/>
          <w:noProof/>
        </w:rPr>
        <w:t xml:space="preserve"> not find </w:t>
      </w:r>
      <w:r w:rsidR="00054AC2">
        <w:rPr>
          <w:rFonts w:ascii="Times New Roman" w:eastAsia="SimSun" w:hAnsi="Times New Roman" w:cs="Times New Roman"/>
          <w:noProof/>
        </w:rPr>
        <w:t xml:space="preserve">a </w:t>
      </w:r>
      <w:r w:rsidRPr="00054AC2">
        <w:rPr>
          <w:rFonts w:ascii="Times New Roman" w:eastAsia="SimSun" w:hAnsi="Times New Roman" w:cs="Times New Roman"/>
          <w:noProof/>
        </w:rPr>
        <w:t>significant</w:t>
      </w:r>
      <w:r>
        <w:rPr>
          <w:rFonts w:ascii="Times New Roman" w:eastAsia="SimSun" w:hAnsi="Times New Roman" w:cs="Times New Roman"/>
          <w:noProof/>
        </w:rPr>
        <w:t xml:space="preserve"> effect of the </w:t>
      </w:r>
      <w:r w:rsidRPr="005B151E">
        <w:rPr>
          <w:rFonts w:ascii="Times New Roman" w:eastAsia="SimSun" w:hAnsi="Times New Roman" w:cs="Times New Roman"/>
          <w:noProof/>
        </w:rPr>
        <w:t>National Food Reserve Agency</w:t>
      </w:r>
      <w:r>
        <w:rPr>
          <w:rFonts w:ascii="Times New Roman" w:eastAsia="SimSun" w:hAnsi="Times New Roman" w:cs="Times New Roman"/>
          <w:noProof/>
        </w:rPr>
        <w:t xml:space="preserve"> </w:t>
      </w:r>
      <w:r>
        <w:rPr>
          <w:rFonts w:ascii="Times New Roman" w:eastAsia="SimSun" w:hAnsi="Times New Roman" w:cs="Times New Roman"/>
          <w:noProof/>
          <w:lang w:eastAsia="zh-CN"/>
        </w:rPr>
        <w:t>in</w:t>
      </w:r>
      <w:r>
        <w:rPr>
          <w:rFonts w:ascii="Times New Roman" w:eastAsia="SimSun" w:hAnsi="Times New Roman" w:cs="Times New Roman"/>
          <w:noProof/>
        </w:rPr>
        <w:t xml:space="preserve"> </w:t>
      </w:r>
      <w:r w:rsidRPr="009A0634">
        <w:rPr>
          <w:rFonts w:ascii="Times New Roman" w:eastAsia="SimSun" w:hAnsi="Times New Roman" w:cs="Times New Roman"/>
          <w:noProof/>
        </w:rPr>
        <w:t>Tanzania</w:t>
      </w:r>
      <w:r>
        <w:rPr>
          <w:rFonts w:ascii="Times New Roman" w:eastAsia="SimSun" w:hAnsi="Times New Roman" w:cs="Times New Roman"/>
          <w:noProof/>
        </w:rPr>
        <w:t xml:space="preserve"> on maizes prices except for </w:t>
      </w:r>
      <w:r w:rsidR="00054AC2">
        <w:rPr>
          <w:rFonts w:ascii="Times New Roman" w:eastAsia="SimSun" w:hAnsi="Times New Roman" w:cs="Times New Roman"/>
          <w:noProof/>
        </w:rPr>
        <w:t xml:space="preserve">a </w:t>
      </w:r>
      <w:r w:rsidRPr="00054AC2">
        <w:rPr>
          <w:rFonts w:ascii="Times New Roman" w:eastAsia="SimSun" w:hAnsi="Times New Roman" w:cs="Times New Roman"/>
          <w:noProof/>
        </w:rPr>
        <w:t>small</w:t>
      </w:r>
      <w:r>
        <w:rPr>
          <w:rFonts w:ascii="Times New Roman" w:eastAsia="SimSun" w:hAnsi="Times New Roman" w:cs="Times New Roman"/>
          <w:noProof/>
        </w:rPr>
        <w:t xml:space="preserve"> decrease effect in some markets. Despite the </w:t>
      </w:r>
      <w:r>
        <w:rPr>
          <w:rFonts w:ascii="Times New Roman" w:eastAsia="SimSun" w:hAnsi="Times New Roman" w:cs="Times New Roman"/>
          <w:noProof/>
        </w:rPr>
        <w:lastRenderedPageBreak/>
        <w:t>similarities in the policy between countries, t</w:t>
      </w:r>
      <w:r w:rsidRPr="004404B8">
        <w:rPr>
          <w:rFonts w:ascii="Times New Roman" w:eastAsia="SimSun" w:hAnsi="Times New Roman" w:cs="Times New Roman"/>
          <w:noProof/>
        </w:rPr>
        <w:t>he</w:t>
      </w:r>
      <w:r>
        <w:rPr>
          <w:rFonts w:ascii="Times New Roman" w:eastAsia="SimSun" w:hAnsi="Times New Roman" w:cs="Times New Roman"/>
          <w:noProof/>
        </w:rPr>
        <w:t xml:space="preserve"> </w:t>
      </w:r>
      <w:r w:rsidRPr="004404B8">
        <w:rPr>
          <w:rFonts w:ascii="Times New Roman" w:eastAsia="SimSun" w:hAnsi="Times New Roman" w:cs="Times New Roman"/>
          <w:noProof/>
        </w:rPr>
        <w:t>FRA in Zambia</w:t>
      </w:r>
      <w:r>
        <w:rPr>
          <w:rFonts w:ascii="Times New Roman" w:eastAsia="SimSun" w:hAnsi="Times New Roman" w:cs="Times New Roman"/>
          <w:noProof/>
        </w:rPr>
        <w:t xml:space="preserve"> operates on a larger scale both financially and geographically and has a focus on smallholder farmers. </w:t>
      </w:r>
      <w:r w:rsidR="00054AC2">
        <w:rPr>
          <w:rFonts w:ascii="Times New Roman" w:eastAsia="SimSun" w:hAnsi="Times New Roman" w:cs="Times New Roman"/>
          <w:noProof/>
        </w:rPr>
        <w:t>T</w:t>
      </w:r>
      <w:r>
        <w:rPr>
          <w:rFonts w:ascii="Times New Roman" w:eastAsia="SimSun" w:hAnsi="Times New Roman" w:cs="Times New Roman"/>
          <w:noProof/>
        </w:rPr>
        <w:t>he studies on</w:t>
      </w:r>
      <w:r w:rsidRPr="004404B8">
        <w:rPr>
          <w:rFonts w:ascii="Times New Roman" w:eastAsia="SimSun" w:hAnsi="Times New Roman" w:cs="Times New Roman"/>
          <w:noProof/>
        </w:rPr>
        <w:t xml:space="preserve"> the Zambia cas</w:t>
      </w:r>
      <w:r>
        <w:rPr>
          <w:rFonts w:ascii="Times New Roman" w:eastAsia="SimSun" w:hAnsi="Times New Roman" w:cs="Times New Roman"/>
          <w:noProof/>
        </w:rPr>
        <w:t xml:space="preserve">e </w:t>
      </w:r>
      <w:r w:rsidR="00054AC2">
        <w:rPr>
          <w:rFonts w:ascii="Times New Roman" w:eastAsia="SimSun" w:hAnsi="Times New Roman" w:cs="Times New Roman"/>
          <w:noProof/>
        </w:rPr>
        <w:t>are</w:t>
      </w:r>
      <w:r w:rsidR="00A73552">
        <w:rPr>
          <w:rFonts w:ascii="Times New Roman" w:eastAsia="SimSun" w:hAnsi="Times New Roman" w:cs="Times New Roman"/>
          <w:noProof/>
        </w:rPr>
        <w:t>,</w:t>
      </w:r>
      <w:r w:rsidR="00054AC2">
        <w:rPr>
          <w:rFonts w:ascii="Times New Roman" w:eastAsia="SimSun" w:hAnsi="Times New Roman" w:cs="Times New Roman"/>
          <w:noProof/>
        </w:rPr>
        <w:t xml:space="preserve"> </w:t>
      </w:r>
      <w:r w:rsidR="00054AC2" w:rsidRPr="00A73552">
        <w:rPr>
          <w:rFonts w:ascii="Times New Roman" w:eastAsia="SimSun" w:hAnsi="Times New Roman" w:cs="Times New Roman"/>
          <w:noProof/>
        </w:rPr>
        <w:t>therefore</w:t>
      </w:r>
      <w:r w:rsidR="00054AC2">
        <w:rPr>
          <w:rFonts w:ascii="Times New Roman" w:eastAsia="SimSun" w:hAnsi="Times New Roman" w:cs="Times New Roman"/>
          <w:noProof/>
        </w:rPr>
        <w:t xml:space="preserve">, </w:t>
      </w:r>
      <w:r>
        <w:rPr>
          <w:rFonts w:ascii="Times New Roman" w:eastAsia="SimSun" w:hAnsi="Times New Roman" w:cs="Times New Roman"/>
          <w:noProof/>
        </w:rPr>
        <w:t>more relevant. C</w:t>
      </w:r>
      <w:r w:rsidRPr="009A0634">
        <w:rPr>
          <w:rFonts w:ascii="Times New Roman" w:eastAsia="SimSun" w:hAnsi="Times New Roman" w:cs="Times New Roman"/>
          <w:noProof/>
        </w:rPr>
        <w:t>hapoto and Jayne (2009)</w:t>
      </w:r>
      <w:r>
        <w:rPr>
          <w:rFonts w:ascii="Times New Roman" w:eastAsia="SimSun" w:hAnsi="Times New Roman" w:cs="Times New Roman"/>
          <w:noProof/>
        </w:rPr>
        <w:t xml:space="preserve"> find evidence of FRA sales reduc</w:t>
      </w:r>
      <w:r w:rsidR="003072EF">
        <w:rPr>
          <w:rFonts w:ascii="Times New Roman" w:eastAsia="SimSun" w:hAnsi="Times New Roman" w:cs="Times New Roman" w:hint="eastAsia"/>
          <w:noProof/>
          <w:lang w:eastAsia="zh-CN"/>
        </w:rPr>
        <w:t>ing</w:t>
      </w:r>
      <w:r>
        <w:rPr>
          <w:rFonts w:ascii="Times New Roman" w:eastAsia="SimSun" w:hAnsi="Times New Roman" w:cs="Times New Roman"/>
          <w:noProof/>
        </w:rPr>
        <w:t xml:space="preserve"> market price</w:t>
      </w:r>
      <w:r w:rsidR="003E341B">
        <w:rPr>
          <w:rFonts w:ascii="Times New Roman" w:eastAsia="SimSun" w:hAnsi="Times New Roman" w:cs="Times New Roman"/>
          <w:noProof/>
        </w:rPr>
        <w:t>s</w:t>
      </w:r>
      <w:r>
        <w:rPr>
          <w:rFonts w:ascii="Times New Roman" w:eastAsia="SimSun" w:hAnsi="Times New Roman" w:cs="Times New Roman"/>
          <w:noProof/>
        </w:rPr>
        <w:t xml:space="preserve"> but no significant result</w:t>
      </w:r>
      <w:r w:rsidR="003E341B">
        <w:rPr>
          <w:rFonts w:ascii="Times New Roman" w:eastAsia="SimSun" w:hAnsi="Times New Roman" w:cs="Times New Roman"/>
          <w:noProof/>
        </w:rPr>
        <w:t>s</w:t>
      </w:r>
      <w:r>
        <w:rPr>
          <w:rFonts w:ascii="Times New Roman" w:eastAsia="SimSun" w:hAnsi="Times New Roman" w:cs="Times New Roman"/>
          <w:noProof/>
        </w:rPr>
        <w:t xml:space="preserve"> on </w:t>
      </w:r>
      <w:r w:rsidRPr="00CA7CEC">
        <w:rPr>
          <w:rFonts w:ascii="Times New Roman" w:eastAsia="SimSun" w:hAnsi="Times New Roman" w:cs="Times New Roman"/>
          <w:noProof/>
        </w:rPr>
        <w:t>stabil</w:t>
      </w:r>
      <w:r w:rsidR="00CA7CEC">
        <w:rPr>
          <w:rFonts w:ascii="Times New Roman" w:eastAsia="SimSun" w:hAnsi="Times New Roman" w:cs="Times New Roman"/>
          <w:noProof/>
        </w:rPr>
        <w:t>i</w:t>
      </w:r>
      <w:r w:rsidRPr="00CA7CEC">
        <w:rPr>
          <w:rFonts w:ascii="Times New Roman" w:eastAsia="SimSun" w:hAnsi="Times New Roman" w:cs="Times New Roman"/>
          <w:noProof/>
        </w:rPr>
        <w:t>zing</w:t>
      </w:r>
      <w:r>
        <w:rPr>
          <w:rFonts w:ascii="Times New Roman" w:eastAsia="SimSun" w:hAnsi="Times New Roman" w:cs="Times New Roman"/>
          <w:noProof/>
        </w:rPr>
        <w:t xml:space="preserve"> effects. </w:t>
      </w:r>
      <w:r w:rsidR="0079621C">
        <w:rPr>
          <w:rFonts w:ascii="Times New Roman" w:eastAsia="SimSun" w:hAnsi="Times New Roman" w:cs="Times New Roman"/>
          <w:noProof/>
        </w:rPr>
        <w:t>Like</w:t>
      </w:r>
      <w:r>
        <w:rPr>
          <w:rFonts w:ascii="Times New Roman" w:eastAsia="SimSun" w:hAnsi="Times New Roman" w:cs="Times New Roman"/>
          <w:noProof/>
        </w:rPr>
        <w:t xml:space="preserve"> our study, they estimate a reduced form model on three wholesale markets and regard FRA activities as demand and supply shifters. </w:t>
      </w:r>
      <w:r w:rsidRPr="009A0634">
        <w:rPr>
          <w:rFonts w:ascii="Times New Roman" w:eastAsia="SimSun" w:hAnsi="Times New Roman" w:cs="Times New Roman"/>
          <w:noProof/>
        </w:rPr>
        <w:t>Mason and Myers (2013)</w:t>
      </w:r>
      <w:r>
        <w:rPr>
          <w:rFonts w:ascii="Times New Roman" w:eastAsia="SimSun" w:hAnsi="Times New Roman" w:cs="Times New Roman"/>
          <w:noProof/>
        </w:rPr>
        <w:t xml:space="preserve"> </w:t>
      </w:r>
      <w:r w:rsidRPr="00CA7CEC">
        <w:rPr>
          <w:rFonts w:ascii="Times New Roman" w:eastAsia="SimSun" w:hAnsi="Times New Roman" w:cs="Times New Roman"/>
          <w:noProof/>
        </w:rPr>
        <w:t>appl</w:t>
      </w:r>
      <w:r w:rsidR="00CA7CEC">
        <w:rPr>
          <w:rFonts w:ascii="Times New Roman" w:eastAsia="SimSun" w:hAnsi="Times New Roman" w:cs="Times New Roman"/>
          <w:noProof/>
        </w:rPr>
        <w:t>y</w:t>
      </w:r>
      <w:r>
        <w:rPr>
          <w:rFonts w:ascii="Times New Roman" w:eastAsia="SimSun" w:hAnsi="Times New Roman" w:cs="Times New Roman"/>
          <w:noProof/>
        </w:rPr>
        <w:t xml:space="preserve"> a Vector Autoregression based approach</w:t>
      </w:r>
      <w:r w:rsidR="00E93A65">
        <w:rPr>
          <w:rFonts w:ascii="Times New Roman" w:eastAsia="SimSun" w:hAnsi="Times New Roman" w:cs="Times New Roman"/>
          <w:noProof/>
        </w:rPr>
        <w:t xml:space="preserve"> to analyze price dynamics in </w:t>
      </w:r>
      <w:r w:rsidR="0079621C">
        <w:rPr>
          <w:rFonts w:ascii="Times New Roman" w:eastAsia="SimSun" w:hAnsi="Times New Roman" w:cs="Times New Roman"/>
          <w:noProof/>
        </w:rPr>
        <w:t xml:space="preserve">the two cities of </w:t>
      </w:r>
      <w:r w:rsidR="00E93A65">
        <w:rPr>
          <w:rFonts w:ascii="Times New Roman" w:eastAsia="SimSun" w:hAnsi="Times New Roman" w:cs="Times New Roman"/>
          <w:noProof/>
        </w:rPr>
        <w:t xml:space="preserve">Lusaka and </w:t>
      </w:r>
      <w:commentRangeStart w:id="3"/>
      <w:commentRangeStart w:id="4"/>
      <w:r w:rsidR="00E93A65">
        <w:rPr>
          <w:rFonts w:ascii="Times New Roman" w:eastAsia="SimSun" w:hAnsi="Times New Roman" w:cs="Times New Roman"/>
          <w:noProof/>
        </w:rPr>
        <w:t>Choma</w:t>
      </w:r>
      <w:commentRangeEnd w:id="3"/>
      <w:r w:rsidR="0079621C">
        <w:rPr>
          <w:rStyle w:val="CommentReference"/>
          <w:rFonts w:eastAsiaTheme="minorEastAsia"/>
          <w:lang w:eastAsia="zh-CN"/>
        </w:rPr>
        <w:commentReference w:id="3"/>
      </w:r>
      <w:commentRangeEnd w:id="4"/>
      <w:r w:rsidR="00E17E74">
        <w:rPr>
          <w:rFonts w:ascii="Times New Roman" w:eastAsia="SimSun" w:hAnsi="Times New Roman" w:cs="Times New Roman"/>
          <w:noProof/>
        </w:rPr>
        <w:t xml:space="preserve"> (</w:t>
      </w:r>
      <w:r w:rsidR="001D559E">
        <w:rPr>
          <w:rFonts w:ascii="Times New Roman" w:eastAsia="SimSun" w:hAnsi="Times New Roman" w:cs="Times New Roman"/>
          <w:noProof/>
        </w:rPr>
        <w:t>representing maize consumption and production region</w:t>
      </w:r>
      <w:r w:rsidR="00E17E74">
        <w:rPr>
          <w:rFonts w:ascii="Times New Roman" w:eastAsia="SimSun" w:hAnsi="Times New Roman" w:cs="Times New Roman"/>
          <w:noProof/>
        </w:rPr>
        <w:t>)</w:t>
      </w:r>
      <w:r w:rsidR="0079621C">
        <w:rPr>
          <w:rStyle w:val="CommentReference"/>
          <w:rFonts w:eastAsiaTheme="minorEastAsia"/>
          <w:lang w:eastAsia="zh-CN"/>
        </w:rPr>
        <w:commentReference w:id="4"/>
      </w:r>
      <w:r w:rsidR="00E93A65">
        <w:rPr>
          <w:rFonts w:ascii="Times New Roman" w:eastAsia="SimSun" w:hAnsi="Times New Roman" w:cs="Times New Roman"/>
          <w:noProof/>
        </w:rPr>
        <w:t>. S</w:t>
      </w:r>
      <w:r>
        <w:rPr>
          <w:rFonts w:ascii="Times New Roman" w:eastAsia="SimSun" w:hAnsi="Times New Roman" w:cs="Times New Roman"/>
          <w:noProof/>
        </w:rPr>
        <w:t>imulation results from the</w:t>
      </w:r>
      <w:r w:rsidR="00E93A65">
        <w:rPr>
          <w:rFonts w:ascii="Times New Roman" w:eastAsia="SimSun" w:hAnsi="Times New Roman" w:cs="Times New Roman"/>
          <w:noProof/>
        </w:rPr>
        <w:t>ir</w:t>
      </w:r>
      <w:r>
        <w:rPr>
          <w:rFonts w:ascii="Times New Roman" w:eastAsia="SimSun" w:hAnsi="Times New Roman" w:cs="Times New Roman"/>
          <w:noProof/>
        </w:rPr>
        <w:t xml:space="preserve"> model suggest</w:t>
      </w:r>
      <w:r w:rsidR="0079621C">
        <w:rPr>
          <w:rFonts w:ascii="Times New Roman" w:eastAsia="SimSun" w:hAnsi="Times New Roman" w:cs="Times New Roman"/>
          <w:noProof/>
        </w:rPr>
        <w:t xml:space="preserve"> that the FRA had</w:t>
      </w:r>
      <w:r w:rsidR="00E93A65">
        <w:rPr>
          <w:rFonts w:ascii="Times New Roman" w:eastAsia="SimSun" w:hAnsi="Times New Roman" w:cs="Times New Roman"/>
          <w:noProof/>
        </w:rPr>
        <w:t xml:space="preserve"> </w:t>
      </w:r>
      <w:r>
        <w:rPr>
          <w:rFonts w:ascii="Times New Roman" w:eastAsia="SimSun" w:hAnsi="Times New Roman" w:cs="Times New Roman"/>
          <w:noProof/>
        </w:rPr>
        <w:t xml:space="preserve">a </w:t>
      </w:r>
      <w:r w:rsidRPr="00CA7CEC">
        <w:rPr>
          <w:rFonts w:ascii="Times New Roman" w:eastAsia="SimSun" w:hAnsi="Times New Roman" w:cs="Times New Roman"/>
          <w:noProof/>
        </w:rPr>
        <w:t>stab</w:t>
      </w:r>
      <w:r w:rsidR="00CA7CEC">
        <w:rPr>
          <w:rFonts w:ascii="Times New Roman" w:eastAsia="SimSun" w:hAnsi="Times New Roman" w:cs="Times New Roman"/>
          <w:noProof/>
        </w:rPr>
        <w:t>i</w:t>
      </w:r>
      <w:r w:rsidRPr="00CA7CEC">
        <w:rPr>
          <w:rFonts w:ascii="Times New Roman" w:eastAsia="SimSun" w:hAnsi="Times New Roman" w:cs="Times New Roman"/>
          <w:noProof/>
        </w:rPr>
        <w:t>lizing</w:t>
      </w:r>
      <w:r>
        <w:rPr>
          <w:rFonts w:ascii="Times New Roman" w:eastAsia="SimSun" w:hAnsi="Times New Roman" w:cs="Times New Roman"/>
          <w:noProof/>
        </w:rPr>
        <w:t xml:space="preserve"> effect on the </w:t>
      </w:r>
      <w:commentRangeStart w:id="5"/>
      <w:r>
        <w:rPr>
          <w:rFonts w:ascii="Times New Roman" w:eastAsia="SimSun" w:hAnsi="Times New Roman" w:cs="Times New Roman"/>
          <w:noProof/>
        </w:rPr>
        <w:t>prices</w:t>
      </w:r>
      <w:commentRangeEnd w:id="5"/>
      <w:r w:rsidR="0079621C">
        <w:rPr>
          <w:rStyle w:val="CommentReference"/>
          <w:rFonts w:eastAsiaTheme="minorEastAsia"/>
          <w:lang w:eastAsia="zh-CN"/>
        </w:rPr>
        <w:commentReference w:id="5"/>
      </w:r>
      <w:r>
        <w:rPr>
          <w:rFonts w:ascii="Times New Roman" w:eastAsia="SimSun" w:hAnsi="Times New Roman" w:cs="Times New Roman"/>
          <w:noProof/>
        </w:rPr>
        <w:t xml:space="preserve"> </w:t>
      </w:r>
      <w:r w:rsidR="001D559E">
        <w:rPr>
          <w:rFonts w:ascii="Times New Roman" w:eastAsia="SimSun" w:hAnsi="Times New Roman" w:cs="Times New Roman"/>
          <w:noProof/>
        </w:rPr>
        <w:t xml:space="preserve">over time </w:t>
      </w:r>
      <w:r>
        <w:rPr>
          <w:rFonts w:ascii="Times New Roman" w:eastAsia="SimSun" w:hAnsi="Times New Roman" w:cs="Times New Roman"/>
          <w:noProof/>
        </w:rPr>
        <w:t xml:space="preserve">and approximately 20% increase </w:t>
      </w:r>
      <w:r w:rsidR="00A61640">
        <w:rPr>
          <w:rFonts w:ascii="Times New Roman" w:eastAsia="SimSun" w:hAnsi="Times New Roman" w:cs="Times New Roman"/>
          <w:noProof/>
        </w:rPr>
        <w:t xml:space="preserve">in prices </w:t>
      </w:r>
      <w:r>
        <w:rPr>
          <w:rFonts w:ascii="Times New Roman" w:eastAsia="SimSun" w:hAnsi="Times New Roman" w:cs="Times New Roman"/>
          <w:noProof/>
        </w:rPr>
        <w:t xml:space="preserve">between 2003-2008. </w:t>
      </w:r>
      <w:r w:rsidR="0079621C">
        <w:rPr>
          <w:rFonts w:ascii="Times New Roman" w:hAnsi="Times New Roman" w:cs="Times New Roman"/>
          <w:noProof/>
        </w:rPr>
        <w:t>T</w:t>
      </w:r>
      <w:r w:rsidR="0079621C" w:rsidRPr="00AE5324">
        <w:rPr>
          <w:rFonts w:ascii="Times New Roman" w:hAnsi="Times New Roman" w:cs="Times New Roman"/>
        </w:rPr>
        <w:t>he</w:t>
      </w:r>
      <w:r w:rsidR="0079621C">
        <w:rPr>
          <w:rFonts w:ascii="Times New Roman" w:hAnsi="Times New Roman" w:cs="Times New Roman"/>
        </w:rPr>
        <w:t xml:space="preserve"> authors note</w:t>
      </w:r>
      <w:r w:rsidR="0079621C" w:rsidRPr="00AE5324">
        <w:rPr>
          <w:rFonts w:ascii="Times New Roman" w:hAnsi="Times New Roman" w:cs="Times New Roman"/>
        </w:rPr>
        <w:t xml:space="preserve"> </w:t>
      </w:r>
      <w:r w:rsidR="0079621C">
        <w:rPr>
          <w:rFonts w:ascii="Times New Roman" w:hAnsi="Times New Roman" w:cs="Times New Roman"/>
        </w:rPr>
        <w:t xml:space="preserve">that the </w:t>
      </w:r>
      <w:r w:rsidR="0079621C" w:rsidRPr="00AE5324">
        <w:rPr>
          <w:rFonts w:ascii="Times New Roman" w:hAnsi="Times New Roman" w:cs="Times New Roman"/>
        </w:rPr>
        <w:t xml:space="preserve">welfare gains for the poor households </w:t>
      </w:r>
      <w:r w:rsidR="0079621C">
        <w:rPr>
          <w:rFonts w:ascii="Times New Roman" w:hAnsi="Times New Roman" w:cs="Times New Roman"/>
        </w:rPr>
        <w:t xml:space="preserve">from this policy seem rather </w:t>
      </w:r>
      <w:r w:rsidR="0079621C" w:rsidRPr="00AE5324">
        <w:rPr>
          <w:rFonts w:ascii="Times New Roman" w:hAnsi="Times New Roman" w:cs="Times New Roman"/>
        </w:rPr>
        <w:t>small</w:t>
      </w:r>
      <w:r w:rsidR="0079621C">
        <w:rPr>
          <w:rFonts w:ascii="Times New Roman" w:hAnsi="Times New Roman" w:cs="Times New Roman"/>
        </w:rPr>
        <w:t xml:space="preserve"> compared to the </w:t>
      </w:r>
      <w:r w:rsidR="0079621C" w:rsidRPr="00AE5324">
        <w:rPr>
          <w:rFonts w:ascii="Times New Roman" w:hAnsi="Times New Roman" w:cs="Times New Roman"/>
        </w:rPr>
        <w:t>considerable financial cost</w:t>
      </w:r>
      <w:r w:rsidR="0079621C" w:rsidRPr="006E52A2">
        <w:rPr>
          <w:rFonts w:ascii="Times New Roman" w:hAnsi="Times New Roman" w:cs="Times New Roman"/>
        </w:rPr>
        <w:t xml:space="preserve"> </w:t>
      </w:r>
      <w:r w:rsidR="0079621C">
        <w:rPr>
          <w:rFonts w:ascii="Times New Roman" w:hAnsi="Times New Roman" w:cs="Times New Roman"/>
        </w:rPr>
        <w:t xml:space="preserve">to build and maintain the buffer </w:t>
      </w:r>
      <w:r w:rsidR="0079621C" w:rsidRPr="00AE5324">
        <w:rPr>
          <w:rFonts w:ascii="Times New Roman" w:hAnsi="Times New Roman" w:cs="Times New Roman"/>
        </w:rPr>
        <w:t>stock</w:t>
      </w:r>
      <w:r w:rsidR="0079621C">
        <w:rPr>
          <w:rFonts w:ascii="Times New Roman" w:hAnsi="Times New Roman" w:cs="Times New Roman"/>
        </w:rPr>
        <w:t>. In other countries,</w:t>
      </w:r>
    </w:p>
    <w:p w14:paraId="16583E48" w14:textId="2BAA899A"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w:t>
      </w:r>
      <w:r w:rsidR="00D70988" w:rsidRPr="00A73552">
        <w:rPr>
          <w:rFonts w:ascii="Times New Roman" w:hAnsi="Times New Roman" w:cs="Times New Roman"/>
          <w:noProof/>
          <w:sz w:val="24"/>
          <w:szCs w:val="24"/>
        </w:rPr>
        <w:t>are made</w:t>
      </w:r>
      <w:r w:rsidR="00D70988">
        <w:rPr>
          <w:rFonts w:ascii="Times New Roman" w:hAnsi="Times New Roman" w:cs="Times New Roman"/>
          <w:sz w:val="24"/>
          <w:szCs w:val="24"/>
        </w:rPr>
        <w:t xml:space="preserv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5261D1">
        <w:rPr>
          <w:rFonts w:ascii="Times New Roman" w:hAnsi="Times New Roman" w:cs="Times New Roman"/>
          <w:sz w:val="24"/>
          <w:szCs w:val="24"/>
        </w:rPr>
        <w:t>to be largest in those areas and times where the FRA actively buys and sells</w:t>
      </w:r>
      <w:r w:rsidR="00DF3469">
        <w:rPr>
          <w:rFonts w:ascii="Times New Roman" w:hAnsi="Times New Roman" w:cs="Times New Roman"/>
          <w:sz w:val="24"/>
          <w:szCs w:val="24"/>
        </w:rPr>
        <w:t>.</w:t>
      </w:r>
      <w:r w:rsidR="005261D1">
        <w:rPr>
          <w:rFonts w:ascii="Times New Roman" w:hAnsi="Times New Roman" w:cs="Times New Roman"/>
          <w:sz w:val="24"/>
          <w:szCs w:val="24"/>
        </w:rPr>
        <w:t xml:space="preserve">  For this assumption to hold, prices cannot be perfectly integrated throughout the country.  We test this </w:t>
      </w:r>
      <w:r w:rsidR="0021678C">
        <w:rPr>
          <w:rFonts w:ascii="Times New Roman" w:hAnsi="Times New Roman" w:cs="Times New Roman"/>
          <w:sz w:val="24"/>
          <w:szCs w:val="24"/>
        </w:rPr>
        <w:t xml:space="preserve">on </w:t>
      </w:r>
      <w:r w:rsidR="00A85F34">
        <w:rPr>
          <w:rFonts w:ascii="Times New Roman" w:hAnsi="Times New Roman" w:cs="Times New Roman"/>
          <w:sz w:val="24"/>
          <w:szCs w:val="24"/>
        </w:rPr>
        <w:t>several</w:t>
      </w:r>
      <w:r w:rsidR="0021678C">
        <w:rPr>
          <w:rFonts w:ascii="Times New Roman" w:hAnsi="Times New Roman" w:cs="Times New Roman"/>
          <w:sz w:val="24"/>
          <w:szCs w:val="24"/>
        </w:rPr>
        <w:t xml:space="preserve"> </w:t>
      </w:r>
      <w:r w:rsidR="00A85F34">
        <w:rPr>
          <w:rFonts w:ascii="Times New Roman" w:hAnsi="Times New Roman" w:cs="Times New Roman"/>
          <w:sz w:val="24"/>
          <w:szCs w:val="24"/>
        </w:rPr>
        <w:t>markets in our data and find little response of price shocks between markets</w:t>
      </w:r>
      <w:r w:rsidR="00AE6AD0">
        <w:rPr>
          <w:rFonts w:ascii="Times New Roman" w:hAnsi="Times New Roman" w:cs="Times New Roman"/>
          <w:sz w:val="24"/>
          <w:szCs w:val="24"/>
        </w:rPr>
        <w:t xml:space="preserve"> (detailed results presented in Table A2)</w:t>
      </w:r>
      <w:r w:rsidR="00A85F34">
        <w:rPr>
          <w:rFonts w:ascii="Times New Roman" w:hAnsi="Times New Roman" w:cs="Times New Roman"/>
          <w:sz w:val="24"/>
          <w:szCs w:val="24"/>
        </w:rPr>
        <w:t>.</w:t>
      </w:r>
      <w:r w:rsidR="00D23018">
        <w:rPr>
          <w:rFonts w:ascii="Times New Roman" w:hAnsi="Times New Roman" w:cs="Times New Roman"/>
          <w:sz w:val="24"/>
          <w:szCs w:val="24"/>
        </w:rPr>
        <w:t xml:space="preserve"> </w:t>
      </w:r>
      <w:r w:rsidR="00175328">
        <w:rPr>
          <w:rFonts w:ascii="Times New Roman" w:hAnsi="Times New Roman" w:cs="Times New Roman"/>
          <w:sz w:val="24"/>
          <w:szCs w:val="24"/>
        </w:rPr>
        <w:t xml:space="preserve">Instead of using government purchase and sales directly as in </w:t>
      </w:r>
      <w:proofErr w:type="spellStart"/>
      <w:r w:rsidR="00B71354" w:rsidRPr="00B71354">
        <w:rPr>
          <w:rFonts w:ascii="Times New Roman" w:hAnsi="Times New Roman" w:cs="Times New Roman"/>
          <w:sz w:val="24"/>
          <w:szCs w:val="24"/>
        </w:rPr>
        <w:t>Chapoto</w:t>
      </w:r>
      <w:proofErr w:type="spellEnd"/>
      <w:r w:rsidR="00B71354" w:rsidRPr="00B71354">
        <w:rPr>
          <w:rFonts w:ascii="Times New Roman" w:hAnsi="Times New Roman" w:cs="Times New Roman"/>
          <w:sz w:val="24"/>
          <w:szCs w:val="24"/>
        </w:rPr>
        <w:t xml:space="preserve"> and Jayne (2009</w:t>
      </w:r>
      <w:r w:rsidR="00B71354">
        <w:rPr>
          <w:rFonts w:ascii="Times New Roman" w:hAnsi="Times New Roman" w:cs="Times New Roman"/>
          <w:sz w:val="24"/>
          <w:szCs w:val="24"/>
        </w:rPr>
        <w:t xml:space="preserve">), </w:t>
      </w:r>
      <w:r w:rsidR="005261D1">
        <w:rPr>
          <w:rFonts w:ascii="Times New Roman" w:hAnsi="Times New Roman" w:cs="Times New Roman"/>
          <w:sz w:val="24"/>
          <w:szCs w:val="24"/>
        </w:rPr>
        <w:t>w</w:t>
      </w:r>
      <w:r w:rsidR="00F854DE" w:rsidRPr="00AE5324">
        <w:rPr>
          <w:rFonts w:ascii="Times New Roman" w:hAnsi="Times New Roman" w:cs="Times New Roman"/>
          <w:sz w:val="24"/>
          <w:szCs w:val="24"/>
        </w:rPr>
        <w:t xml:space="preserve">e </w:t>
      </w:r>
      <w:r w:rsidR="005261D1">
        <w:rPr>
          <w:rFonts w:ascii="Times New Roman" w:hAnsi="Times New Roman" w:cs="Times New Roman"/>
          <w:sz w:val="24"/>
          <w:szCs w:val="24"/>
        </w:rPr>
        <w:t xml:space="preserve">instrument for </w:t>
      </w:r>
      <w:r w:rsidR="00175328">
        <w:rPr>
          <w:rFonts w:ascii="Times New Roman" w:hAnsi="Times New Roman" w:cs="Times New Roman"/>
          <w:sz w:val="24"/>
          <w:szCs w:val="24"/>
        </w:rPr>
        <w:t>the</w:t>
      </w:r>
      <w:r w:rsidR="005261D1">
        <w:rPr>
          <w:rFonts w:ascii="Times New Roman" w:hAnsi="Times New Roman" w:cs="Times New Roman"/>
          <w:sz w:val="24"/>
          <w:szCs w:val="24"/>
        </w:rPr>
        <w:t xml:space="preserve"> purchases and sales by using their administrative targets averaged over time to avoid the potentially unobserved </w:t>
      </w:r>
      <w:r w:rsidR="005261D1">
        <w:rPr>
          <w:rFonts w:ascii="Times New Roman" w:hAnsi="Times New Roman" w:cs="Times New Roman"/>
          <w:sz w:val="24"/>
          <w:szCs w:val="24"/>
        </w:rPr>
        <w:lastRenderedPageBreak/>
        <w:t xml:space="preserve">correlation between annual changes in purchases or sales in a district driven by unexpected local price </w:t>
      </w:r>
      <w:commentRangeStart w:id="6"/>
      <w:r w:rsidR="005261D1">
        <w:rPr>
          <w:rFonts w:ascii="Times New Roman" w:hAnsi="Times New Roman" w:cs="Times New Roman"/>
          <w:sz w:val="24"/>
          <w:szCs w:val="24"/>
        </w:rPr>
        <w:t>shocks</w:t>
      </w:r>
      <w:commentRangeEnd w:id="6"/>
      <w:r w:rsidR="005261D1">
        <w:rPr>
          <w:rStyle w:val="CommentReference"/>
        </w:rPr>
        <w:commentReference w:id="6"/>
      </w:r>
      <w:r w:rsidR="005261D1">
        <w:rPr>
          <w:rFonts w:ascii="Times New Roman" w:hAnsi="Times New Roman" w:cs="Times New Roman"/>
          <w:sz w:val="24"/>
          <w:szCs w:val="24"/>
        </w:rPr>
        <w:t>.</w:t>
      </w:r>
      <w:r w:rsidR="00CB4361">
        <w:rPr>
          <w:rFonts w:ascii="Times New Roman" w:hAnsi="Times New Roman" w:cs="Times New Roman"/>
          <w:sz w:val="24"/>
          <w:szCs w:val="24"/>
        </w:rPr>
        <w:t xml:space="preserve"> </w:t>
      </w:r>
      <w:r w:rsidR="00EF33AD">
        <w:rPr>
          <w:rFonts w:ascii="Times New Roman" w:hAnsi="Times New Roman" w:cs="Times New Roman"/>
          <w:sz w:val="24"/>
          <w:szCs w:val="24"/>
        </w:rPr>
        <w:t xml:space="preserve">To our knowledge, this article is the first among the studies on stockholding policies to use instrumental variables to address the issue of endogeneity on evaluating the effects of the government purchases. </w:t>
      </w:r>
    </w:p>
    <w:p w14:paraId="4D46A948" w14:textId="7CC24DF3" w:rsidR="00CB0F51"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w:t>
      </w:r>
      <w:proofErr w:type="gramStart"/>
      <w:r w:rsidR="00516685" w:rsidRPr="004A3B13">
        <w:rPr>
          <w:rFonts w:ascii="Times New Roman" w:hAnsi="Times New Roman" w:cs="Times New Roman"/>
          <w:sz w:val="24"/>
          <w:szCs w:val="24"/>
        </w:rPr>
        <w:t>is</w:t>
      </w:r>
      <w:proofErr w:type="gramEnd"/>
      <w:r w:rsidR="00516685" w:rsidRPr="004A3B13">
        <w:rPr>
          <w:rFonts w:ascii="Times New Roman" w:hAnsi="Times New Roman" w:cs="Times New Roman"/>
          <w:sz w:val="24"/>
          <w:szCs w:val="24"/>
        </w:rPr>
        <w:t xml:space="preserve">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7"/>
      <w:r w:rsidR="00D46323" w:rsidRPr="004A3B13">
        <w:rPr>
          <w:rFonts w:ascii="Times New Roman" w:hAnsi="Times New Roman" w:cs="Times New Roman"/>
          <w:sz w:val="24"/>
          <w:szCs w:val="24"/>
        </w:rPr>
        <w:t>First</w:t>
      </w:r>
      <w:commentRangeEnd w:id="7"/>
      <w:r w:rsidR="00D46323" w:rsidRPr="004A3B13">
        <w:rPr>
          <w:rFonts w:ascii="Times New Roman" w:hAnsi="Times New Roman" w:cs="Times New Roman"/>
          <w:sz w:val="24"/>
          <w:szCs w:val="24"/>
        </w:rPr>
        <w:commentReference w:id="7"/>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8"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surplus as locations for their purchases, we need to control for endogeneity in the amount</w:t>
      </w:r>
      <w:r w:rsidR="00CB0F51">
        <w:rPr>
          <w:rFonts w:ascii="Times New Roman" w:hAnsi="Times New Roman" w:cs="Times New Roman"/>
          <w:sz w:val="24"/>
          <w:szCs w:val="24"/>
        </w:rPr>
        <w:t xml:space="preserve"> and location</w:t>
      </w:r>
      <w:r w:rsidR="00864B1B" w:rsidRPr="004A3B13">
        <w:rPr>
          <w:rFonts w:ascii="Times New Roman" w:hAnsi="Times New Roman" w:cs="Times New Roman"/>
          <w:sz w:val="24"/>
          <w:szCs w:val="24"/>
        </w:rPr>
        <w:t xml:space="preserve"> of FRA </w:t>
      </w:r>
      <w:commentRangeStart w:id="9"/>
      <w:r w:rsidR="00864B1B" w:rsidRPr="004A3B13">
        <w:rPr>
          <w:rFonts w:ascii="Times New Roman" w:hAnsi="Times New Roman" w:cs="Times New Roman"/>
          <w:sz w:val="24"/>
          <w:szCs w:val="24"/>
        </w:rPr>
        <w:t>purchase</w:t>
      </w:r>
      <w:commentRangeEnd w:id="9"/>
      <w:r w:rsidR="00864B1B" w:rsidRPr="004A3B13">
        <w:commentReference w:id="9"/>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w:t>
      </w:r>
      <w:r w:rsidR="00CB0F51">
        <w:rPr>
          <w:rFonts w:ascii="Times New Roman" w:hAnsi="Times New Roman" w:cs="Times New Roman"/>
          <w:sz w:val="24"/>
          <w:szCs w:val="24"/>
        </w:rPr>
        <w:t xml:space="preserve">would </w:t>
      </w:r>
      <w:r w:rsidR="00BB6F7B" w:rsidRPr="004A3B13">
        <w:rPr>
          <w:rFonts w:ascii="Times New Roman" w:hAnsi="Times New Roman" w:cs="Times New Roman"/>
          <w:sz w:val="24"/>
          <w:szCs w:val="24"/>
        </w:rPr>
        <w:t xml:space="preserve">tend to </w:t>
      </w:r>
      <w:commentRangeStart w:id="10"/>
      <w:r w:rsidR="00CB0F51">
        <w:rPr>
          <w:rFonts w:ascii="Times New Roman" w:hAnsi="Times New Roman" w:cs="Times New Roman"/>
          <w:sz w:val="24"/>
          <w:szCs w:val="24"/>
        </w:rPr>
        <w:t>under</w:t>
      </w:r>
      <w:r w:rsidR="00CB0F51" w:rsidRPr="004A3B13">
        <w:rPr>
          <w:rFonts w:ascii="Times New Roman" w:hAnsi="Times New Roman" w:cs="Times New Roman"/>
          <w:sz w:val="24"/>
          <w:szCs w:val="24"/>
        </w:rPr>
        <w:t xml:space="preserve">estimate </w:t>
      </w:r>
      <w:r w:rsidR="00BB6F7B" w:rsidRPr="004A3B13">
        <w:rPr>
          <w:rFonts w:ascii="Times New Roman" w:hAnsi="Times New Roman" w:cs="Times New Roman"/>
          <w:sz w:val="24"/>
          <w:szCs w:val="24"/>
        </w:rPr>
        <w:t xml:space="preserve">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commentRangeEnd w:id="10"/>
      <w:r w:rsidR="00CB0F51">
        <w:rPr>
          <w:rStyle w:val="CommentReference"/>
        </w:rPr>
        <w:commentReference w:id="10"/>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w:t>
      </w:r>
      <w:r w:rsidR="00CB0F51">
        <w:rPr>
          <w:rFonts w:ascii="Times New Roman" w:hAnsi="Times New Roman" w:cs="Times New Roman"/>
          <w:sz w:val="24"/>
          <w:szCs w:val="24"/>
        </w:rPr>
        <w:t xml:space="preserve"> where prices might be lowest</w:t>
      </w:r>
      <w:r w:rsidR="00BB6F7B" w:rsidRPr="004A3B13">
        <w:rPr>
          <w:rFonts w:ascii="Times New Roman" w:hAnsi="Times New Roman" w:cs="Times New Roman"/>
          <w:sz w:val="24"/>
          <w:szCs w:val="24"/>
        </w:rPr>
        <w:t>.</w:t>
      </w:r>
      <w:bookmarkEnd w:id="8"/>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xml:space="preserve">. </w:t>
      </w:r>
      <w:r w:rsidR="00CB0F51">
        <w:rPr>
          <w:rFonts w:ascii="Times New Roman" w:hAnsi="Times New Roman" w:cs="Times New Roman"/>
          <w:sz w:val="24"/>
          <w:szCs w:val="24"/>
        </w:rPr>
        <w:t xml:space="preserve">If we did not control for this effect, we would likely observe FRA sales as being positively correlated with market price, again underestimating their price smoothing effect.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CB0F51">
        <w:rPr>
          <w:rFonts w:ascii="Times New Roman" w:hAnsi="Times New Roman" w:cs="Times New Roman"/>
          <w:sz w:val="24"/>
          <w:szCs w:val="24"/>
        </w:rPr>
        <w:t>in that location, in</w:t>
      </w:r>
      <w:r w:rsidR="00633059" w:rsidRPr="004A3B13">
        <w:rPr>
          <w:rFonts w:ascii="Times New Roman" w:hAnsi="Times New Roman" w:cs="Times New Roman"/>
          <w:sz w:val="24"/>
          <w:szCs w:val="24"/>
        </w:rPr>
        <w:t xml:space="preserve"> that year</w:t>
      </w:r>
      <w:r w:rsidR="009B759B" w:rsidRPr="004A3B13">
        <w:rPr>
          <w:rFonts w:ascii="Times New Roman" w:hAnsi="Times New Roman" w:cs="Times New Roman"/>
          <w:sz w:val="24"/>
          <w:szCs w:val="24"/>
        </w:rPr>
        <w:t xml:space="preserve">. </w:t>
      </w:r>
    </w:p>
    <w:p w14:paraId="63D73F95" w14:textId="06DF7F8B" w:rsidR="00732000" w:rsidRPr="004A3B13" w:rsidRDefault="00CB0F51" w:rsidP="003D73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third threat to identification is that other policies that affect grain prices are also in place</w:t>
      </w:r>
      <w:r w:rsidR="00750A38" w:rsidRPr="004A3B13">
        <w:rPr>
          <w:rFonts w:ascii="Times New Roman" w:hAnsi="Times New Roman" w:cs="Times New Roman"/>
          <w:sz w:val="24"/>
          <w:szCs w:val="24"/>
        </w:rPr>
        <w:t xml:space="preserve">.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3D7386">
        <w:rPr>
          <w:rFonts w:ascii="Times New Roman" w:hAnsi="Times New Roman" w:cs="Times New Roman"/>
          <w:sz w:val="24"/>
          <w:szCs w:val="24"/>
        </w:rPr>
        <w:t xml:space="preserve">As </w:t>
      </w:r>
      <w:r w:rsidR="003D7386" w:rsidRPr="004A3B13">
        <w:rPr>
          <w:rFonts w:ascii="Times New Roman" w:hAnsi="Times New Roman" w:cs="Times New Roman"/>
          <w:sz w:val="24"/>
          <w:szCs w:val="24"/>
        </w:rPr>
        <w:t>most of the policies listed above are made at an annual level</w:t>
      </w:r>
      <w:r w:rsidR="003D7386">
        <w:rPr>
          <w:rFonts w:ascii="Times New Roman" w:hAnsi="Times New Roman" w:cs="Times New Roman"/>
          <w:sz w:val="24"/>
          <w:szCs w:val="24"/>
        </w:rPr>
        <w:t xml:space="preserve">, </w:t>
      </w:r>
      <w:r w:rsidR="00B80BAB">
        <w:rPr>
          <w:rFonts w:ascii="Times New Roman" w:hAnsi="Times New Roman" w:cs="Times New Roman"/>
          <w:sz w:val="24"/>
          <w:szCs w:val="24"/>
        </w:rPr>
        <w:t xml:space="preserve">we control </w:t>
      </w:r>
      <w:r w:rsidR="003D7386">
        <w:rPr>
          <w:rFonts w:ascii="Times New Roman" w:hAnsi="Times New Roman" w:cs="Times New Roman"/>
          <w:sz w:val="24"/>
          <w:szCs w:val="24"/>
        </w:rPr>
        <w:t xml:space="preserve">for these policies by adding </w:t>
      </w:r>
      <w:r w:rsidR="005C0037">
        <w:rPr>
          <w:rFonts w:ascii="Times New Roman" w:hAnsi="Times New Roman" w:cs="Times New Roman"/>
          <w:sz w:val="24"/>
          <w:szCs w:val="24"/>
        </w:rPr>
        <w:t>monthly</w:t>
      </w:r>
      <w:r w:rsidR="003D7386">
        <w:rPr>
          <w:rFonts w:ascii="Times New Roman" w:hAnsi="Times New Roman" w:cs="Times New Roman"/>
          <w:sz w:val="24"/>
          <w:szCs w:val="24"/>
        </w:rPr>
        <w:t xml:space="preserve"> dummies </w:t>
      </w:r>
      <w:r w:rsidR="005C0037">
        <w:rPr>
          <w:rFonts w:ascii="Times New Roman" w:hAnsi="Times New Roman" w:cs="Times New Roman"/>
          <w:sz w:val="24"/>
          <w:szCs w:val="24"/>
        </w:rPr>
        <w:t>when the</w:t>
      </w:r>
      <w:r w:rsidR="003D7386">
        <w:rPr>
          <w:rFonts w:ascii="Times New Roman" w:hAnsi="Times New Roman" w:cs="Times New Roman"/>
          <w:sz w:val="24"/>
          <w:szCs w:val="24"/>
        </w:rPr>
        <w:t xml:space="preserve"> </w:t>
      </w:r>
      <w:r w:rsidR="003D7386">
        <w:rPr>
          <w:rFonts w:ascii="Times New Roman" w:hAnsi="Times New Roman" w:cs="Times New Roman"/>
          <w:sz w:val="24"/>
          <w:szCs w:val="24"/>
        </w:rPr>
        <w:lastRenderedPageBreak/>
        <w:t>export ban</w:t>
      </w:r>
      <w:r w:rsidR="005C0037">
        <w:rPr>
          <w:rFonts w:ascii="Times New Roman" w:hAnsi="Times New Roman" w:cs="Times New Roman"/>
          <w:sz w:val="24"/>
          <w:szCs w:val="24"/>
        </w:rPr>
        <w:t xml:space="preserve"> is in place</w:t>
      </w:r>
      <w:r w:rsidR="003D7386">
        <w:rPr>
          <w:rFonts w:ascii="Times New Roman" w:hAnsi="Times New Roman" w:cs="Times New Roman"/>
          <w:sz w:val="24"/>
          <w:szCs w:val="24"/>
        </w:rPr>
        <w:t xml:space="preserve"> and </w:t>
      </w:r>
      <w:r w:rsidR="005C0037">
        <w:rPr>
          <w:rFonts w:ascii="Times New Roman" w:hAnsi="Times New Roman" w:cs="Times New Roman"/>
          <w:sz w:val="24"/>
          <w:szCs w:val="24"/>
        </w:rPr>
        <w:t xml:space="preserve">add </w:t>
      </w:r>
      <w:r w:rsidR="003D7386">
        <w:rPr>
          <w:rFonts w:ascii="Times New Roman" w:hAnsi="Times New Roman" w:cs="Times New Roman"/>
          <w:sz w:val="24"/>
          <w:szCs w:val="24"/>
        </w:rPr>
        <w:t>annual fixed effects</w:t>
      </w:r>
      <w:r w:rsidR="005361B8">
        <w:rPr>
          <w:rFonts w:ascii="Times New Roman" w:hAnsi="Times New Roman" w:cs="Times New Roman"/>
          <w:sz w:val="24"/>
          <w:szCs w:val="24"/>
        </w:rPr>
        <w:t xml:space="preserve"> </w:t>
      </w:r>
      <w:r w:rsidR="005C0037">
        <w:rPr>
          <w:rFonts w:ascii="Times New Roman" w:hAnsi="Times New Roman" w:cs="Times New Roman"/>
          <w:sz w:val="24"/>
          <w:szCs w:val="24"/>
        </w:rPr>
        <w:t>as</w:t>
      </w:r>
      <w:r w:rsidR="005361B8">
        <w:rPr>
          <w:rFonts w:ascii="Times New Roman" w:hAnsi="Times New Roman" w:cs="Times New Roman"/>
          <w:sz w:val="24"/>
          <w:szCs w:val="24"/>
        </w:rPr>
        <w:t xml:space="preserve"> proxies for changes </w:t>
      </w:r>
      <w:r w:rsidR="005C0037">
        <w:rPr>
          <w:rFonts w:ascii="Times New Roman" w:hAnsi="Times New Roman" w:cs="Times New Roman"/>
          <w:sz w:val="24"/>
          <w:szCs w:val="24"/>
        </w:rPr>
        <w:t xml:space="preserve">in policy </w:t>
      </w:r>
      <w:r w:rsidR="005361B8">
        <w:rPr>
          <w:rFonts w:ascii="Times New Roman" w:hAnsi="Times New Roman" w:cs="Times New Roman"/>
          <w:sz w:val="24"/>
          <w:szCs w:val="24"/>
        </w:rPr>
        <w:t>from one year to another</w:t>
      </w:r>
      <w:r w:rsidR="003D7386">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SimSun" w:hAnsi="Times New Roman" w:cs="Times New Roman"/>
          <w:noProof/>
          <w:lang w:val="en-GB"/>
        </w:rPr>
        <w:t>Identifying</w:t>
      </w:r>
      <w:r>
        <w:rPr>
          <w:rFonts w:ascii="Times New Roman" w:eastAsia="SimSun" w:hAnsi="Times New Roman" w:cs="Times New Roman"/>
          <w:lang w:val="en-GB"/>
        </w:rPr>
        <w:t xml:space="preserve"> and quantifying the effects of stockholding policy </w:t>
      </w:r>
      <w:r w:rsidR="001D0675">
        <w:rPr>
          <w:rFonts w:ascii="Times New Roman" w:eastAsia="SimSun" w:hAnsi="Times New Roman" w:cs="Times New Roman"/>
          <w:lang w:val="en-GB"/>
        </w:rPr>
        <w:t xml:space="preserve">matter to policy makers </w:t>
      </w:r>
      <w:r w:rsidR="00AF344D" w:rsidRPr="00AE5324">
        <w:rPr>
          <w:rFonts w:ascii="Times New Roman" w:eastAsia="SimSun" w:hAnsi="Times New Roman" w:cs="Times New Roman"/>
          <w:lang w:val="en-GB"/>
        </w:rPr>
        <w:t xml:space="preserve">aiming at improving food security. </w:t>
      </w:r>
      <w:r w:rsidR="00EF5F29">
        <w:rPr>
          <w:rFonts w:ascii="Times New Roman" w:eastAsia="SimSun" w:hAnsi="Times New Roman" w:cs="Times New Roman"/>
          <w:lang w:val="en-GB"/>
        </w:rPr>
        <w:t>Understanding both the benefit</w:t>
      </w:r>
      <w:r w:rsidR="007E4166">
        <w:rPr>
          <w:rFonts w:ascii="Times New Roman" w:eastAsia="SimSun" w:hAnsi="Times New Roman" w:cs="Times New Roman"/>
          <w:lang w:val="en-GB"/>
        </w:rPr>
        <w:t>s</w:t>
      </w:r>
      <w:r w:rsidR="00EF5F29">
        <w:rPr>
          <w:rFonts w:ascii="Times New Roman" w:eastAsia="SimSun" w:hAnsi="Times New Roman" w:cs="Times New Roman"/>
          <w:lang w:val="en-GB"/>
        </w:rPr>
        <w:t xml:space="preserve"> and cost</w:t>
      </w:r>
      <w:r w:rsidR="007E4166">
        <w:rPr>
          <w:rFonts w:ascii="Times New Roman" w:eastAsia="SimSun" w:hAnsi="Times New Roman" w:cs="Times New Roman"/>
          <w:lang w:val="en-GB"/>
        </w:rPr>
        <w:t>s</w:t>
      </w:r>
      <w:r w:rsidR="000B2173">
        <w:rPr>
          <w:rFonts w:ascii="Times New Roman" w:eastAsia="SimSun" w:hAnsi="Times New Roman" w:cs="Times New Roman"/>
          <w:lang w:val="en-GB"/>
        </w:rPr>
        <w:t xml:space="preserve"> involved in carrying out </w:t>
      </w:r>
      <w:r w:rsidR="008C3302">
        <w:rPr>
          <w:rFonts w:ascii="Times New Roman" w:eastAsia="SimSun" w:hAnsi="Times New Roman" w:cs="Times New Roman"/>
          <w:lang w:val="en-GB"/>
        </w:rPr>
        <w:t>the</w:t>
      </w:r>
      <w:r w:rsidR="00241F34">
        <w:rPr>
          <w:rFonts w:ascii="Times New Roman" w:eastAsia="SimSun" w:hAnsi="Times New Roman" w:cs="Times New Roman"/>
          <w:lang w:val="en-GB"/>
        </w:rPr>
        <w:t xml:space="preserve"> </w:t>
      </w:r>
      <w:r w:rsidR="000B2173">
        <w:rPr>
          <w:rFonts w:ascii="Times New Roman" w:eastAsia="SimSun" w:hAnsi="Times New Roman" w:cs="Times New Roman"/>
          <w:lang w:val="en-GB"/>
        </w:rPr>
        <w:t>stockholding policies</w:t>
      </w:r>
      <w:r w:rsidR="00241F34">
        <w:rPr>
          <w:rFonts w:ascii="Times New Roman" w:eastAsia="SimSun" w:hAnsi="Times New Roman" w:cs="Times New Roman"/>
          <w:lang w:val="en-GB"/>
        </w:rPr>
        <w:t xml:space="preserve"> can </w:t>
      </w:r>
      <w:r w:rsidR="00CA7CEC">
        <w:rPr>
          <w:rFonts w:ascii="Times New Roman" w:eastAsia="SimSun" w:hAnsi="Times New Roman" w:cs="Times New Roman"/>
          <w:noProof/>
          <w:lang w:val="en-GB"/>
        </w:rPr>
        <w:t>help evaluate</w:t>
      </w:r>
      <w:r w:rsidR="00241F34">
        <w:rPr>
          <w:rFonts w:ascii="Times New Roman" w:eastAsia="SimSun" w:hAnsi="Times New Roman" w:cs="Times New Roman"/>
          <w:lang w:val="en-GB"/>
        </w:rPr>
        <w:t xml:space="preserve"> policy alternatives in </w:t>
      </w:r>
      <w:r w:rsidR="000C5A41">
        <w:rPr>
          <w:rFonts w:ascii="Times New Roman" w:eastAsia="SimSun" w:hAnsi="Times New Roman" w:cs="Times New Roman"/>
          <w:lang w:val="en-GB"/>
        </w:rPr>
        <w:t xml:space="preserve">stabilizing </w:t>
      </w:r>
      <w:r w:rsidR="008853F4">
        <w:rPr>
          <w:rFonts w:ascii="Times New Roman" w:eastAsia="SimSun" w:hAnsi="Times New Roman" w:cs="Times New Roman"/>
          <w:lang w:val="en-GB"/>
        </w:rPr>
        <w:t>the grain market.</w:t>
      </w:r>
    </w:p>
    <w:p w14:paraId="7D6F7B3F" w14:textId="62C64B6D" w:rsidR="004E1821" w:rsidRPr="00E94010" w:rsidRDefault="004E1821" w:rsidP="00E94010">
      <w:pPr>
        <w:pStyle w:val="BodyText"/>
        <w:spacing w:before="0" w:after="0" w:line="480" w:lineRule="auto"/>
        <w:ind w:firstLine="720"/>
        <w:rPr>
          <w:rFonts w:ascii="Times New Roman" w:eastAsia="SimSun" w:hAnsi="Times New Roman" w:cs="Times New Roman"/>
          <w:lang w:val="en-GB"/>
        </w:rPr>
      </w:pPr>
      <w:r w:rsidRPr="00E94010">
        <w:rPr>
          <w:rFonts w:ascii="Times New Roman" w:eastAsia="SimSun" w:hAnsi="Times New Roman" w:cs="Times New Roman"/>
          <w:lang w:val="en-GB"/>
        </w:rPr>
        <w:t xml:space="preserve">The paper is structured as follows. Section 2 gives background information </w:t>
      </w:r>
      <w:r w:rsidRPr="00E94010">
        <w:rPr>
          <w:rFonts w:ascii="Times New Roman" w:eastAsia="SimSun" w:hAnsi="Times New Roman" w:cs="Times New Roman"/>
          <w:noProof/>
          <w:lang w:val="en-GB"/>
        </w:rPr>
        <w:t>on</w:t>
      </w:r>
      <w:r w:rsidRPr="00E94010">
        <w:rPr>
          <w:rFonts w:ascii="Times New Roman" w:eastAsia="SimSun" w:hAnsi="Times New Roman" w:cs="Times New Roman"/>
          <w:lang w:val="en-GB"/>
        </w:rPr>
        <w:t xml:space="preserve"> the Zambia maize market and relevant policies</w:t>
      </w:r>
      <w:r w:rsidRPr="00E94010">
        <w:rPr>
          <w:rFonts w:ascii="Times New Roman" w:eastAsia="SimSun" w:hAnsi="Times New Roman" w:cs="Times New Roman"/>
          <w:noProof/>
          <w:lang w:val="en-GB"/>
        </w:rPr>
        <w:t>. Section</w:t>
      </w:r>
      <w:r w:rsidRPr="00E94010">
        <w:rPr>
          <w:rFonts w:ascii="Times New Roman" w:eastAsia="SimSun" w:hAnsi="Times New Roman" w:cs="Times New Roman"/>
          <w:lang w:val="en-GB"/>
        </w:rPr>
        <w:t xml:space="preserve"> 3 illustrates the </w:t>
      </w:r>
      <w:r w:rsidRPr="00E94010">
        <w:rPr>
          <w:rFonts w:ascii="Times New Roman" w:eastAsia="SimSun" w:hAnsi="Times New Roman" w:cs="Times New Roman"/>
          <w:noProof/>
          <w:lang w:val="en-GB"/>
        </w:rPr>
        <w:t>empirical</w:t>
      </w:r>
      <w:r w:rsidRPr="00E94010">
        <w:rPr>
          <w:rFonts w:ascii="Times New Roman" w:eastAsia="SimSun" w:hAnsi="Times New Roman" w:cs="Times New Roman"/>
          <w:lang w:val="en-GB"/>
        </w:rPr>
        <w:t xml:space="preserve"> strategy by describing </w:t>
      </w:r>
      <w:r w:rsidR="006C5417" w:rsidRPr="00E94010">
        <w:rPr>
          <w:rFonts w:ascii="Times New Roman" w:eastAsia="SimSun" w:hAnsi="Times New Roman" w:cs="Times New Roman"/>
          <w:lang w:val="en-GB"/>
        </w:rPr>
        <w:t>the model</w:t>
      </w:r>
      <w:r w:rsidRPr="00E94010">
        <w:rPr>
          <w:rFonts w:ascii="Times New Roman" w:eastAsia="SimSun" w:hAnsi="Times New Roman" w:cs="Times New Roman"/>
          <w:lang w:val="en-GB"/>
        </w:rPr>
        <w:t xml:space="preserve">. </w:t>
      </w:r>
      <w:r w:rsidRPr="00E94010">
        <w:rPr>
          <w:rFonts w:ascii="Times New Roman" w:eastAsia="SimSun" w:hAnsi="Times New Roman" w:cs="Times New Roman"/>
          <w:noProof/>
          <w:lang w:val="en-GB"/>
        </w:rPr>
        <w:t>Section</w:t>
      </w:r>
      <w:r w:rsidRPr="00E94010">
        <w:rPr>
          <w:rFonts w:ascii="Times New Roman" w:eastAsia="SimSun" w:hAnsi="Times New Roman" w:cs="Times New Roman"/>
          <w:lang w:val="en-GB"/>
        </w:rPr>
        <w:t xml:space="preserve"> 4 includes </w:t>
      </w:r>
      <w:r w:rsidR="00EF0178" w:rsidRPr="00E94010">
        <w:rPr>
          <w:rFonts w:ascii="Times New Roman" w:eastAsia="SimSun" w:hAnsi="Times New Roman" w:cs="Times New Roman"/>
          <w:lang w:val="en-GB"/>
        </w:rPr>
        <w:t xml:space="preserve">a </w:t>
      </w:r>
      <w:r w:rsidRPr="00E94010">
        <w:rPr>
          <w:rFonts w:ascii="Times New Roman" w:eastAsia="SimSun" w:hAnsi="Times New Roman" w:cs="Times New Roman"/>
          <w:noProof/>
          <w:lang w:val="en-GB"/>
        </w:rPr>
        <w:t>description</w:t>
      </w:r>
      <w:r w:rsidRPr="00E94010">
        <w:rPr>
          <w:rFonts w:ascii="Times New Roman" w:eastAsia="SimSun" w:hAnsi="Times New Roman" w:cs="Times New Roman"/>
          <w:lang w:val="en-GB"/>
        </w:rPr>
        <w:t xml:space="preserve"> of data and </w:t>
      </w:r>
      <w:r w:rsidR="00124EF2" w:rsidRPr="00E94010">
        <w:rPr>
          <w:rFonts w:ascii="Times New Roman" w:eastAsia="SimSun" w:hAnsi="Times New Roman" w:cs="Times New Roman"/>
          <w:noProof/>
          <w:lang w:val="en-GB"/>
        </w:rPr>
        <w:t>Section</w:t>
      </w:r>
      <w:r w:rsidR="00124EF2" w:rsidRPr="00E94010">
        <w:rPr>
          <w:rFonts w:ascii="Times New Roman" w:eastAsia="SimSun" w:hAnsi="Times New Roman" w:cs="Times New Roman"/>
          <w:lang w:val="en-GB"/>
        </w:rPr>
        <w:t xml:space="preserve"> 5 </w:t>
      </w:r>
      <w:r w:rsidR="00124EF2" w:rsidRPr="00E94010">
        <w:rPr>
          <w:rFonts w:ascii="Times New Roman" w:eastAsia="SimSun" w:hAnsi="Times New Roman" w:cs="Times New Roman"/>
          <w:lang w:val="en-GB"/>
        </w:rPr>
        <w:t>discusses</w:t>
      </w:r>
      <w:r w:rsidRPr="00E94010">
        <w:rPr>
          <w:rFonts w:ascii="Times New Roman" w:eastAsia="SimSun" w:hAnsi="Times New Roman" w:cs="Times New Roman"/>
          <w:lang w:val="en-GB"/>
        </w:rPr>
        <w:t xml:space="preserve"> the </w:t>
      </w:r>
      <w:r w:rsidRPr="00E94010">
        <w:rPr>
          <w:rFonts w:ascii="Times New Roman" w:eastAsia="SimSun" w:hAnsi="Times New Roman" w:cs="Times New Roman"/>
          <w:noProof/>
          <w:lang w:val="en-GB"/>
        </w:rPr>
        <w:t>empirical</w:t>
      </w:r>
      <w:r w:rsidRPr="00E94010">
        <w:rPr>
          <w:rFonts w:ascii="Times New Roman" w:eastAsia="SimSun" w:hAnsi="Times New Roman" w:cs="Times New Roman"/>
          <w:lang w:val="en-GB"/>
        </w:rPr>
        <w:t xml:space="preserve"> results. </w:t>
      </w:r>
      <w:r w:rsidR="00E94010" w:rsidRPr="00E94010">
        <w:rPr>
          <w:rFonts w:ascii="Times New Roman" w:eastAsia="SimSun" w:hAnsi="Times New Roman" w:cs="Times New Roman"/>
          <w:lang w:val="en-GB"/>
        </w:rPr>
        <w:t xml:space="preserve">Section 6 </w:t>
      </w:r>
      <w:r w:rsidRPr="00E94010">
        <w:rPr>
          <w:rFonts w:ascii="Times New Roman" w:eastAsia="SimSun" w:hAnsi="Times New Roman" w:cs="Times New Roman"/>
          <w:lang w:val="en-GB"/>
        </w:rPr>
        <w:t xml:space="preserve">concludes with the main findings of the paper and </w:t>
      </w:r>
      <w:r w:rsidR="00EF0178" w:rsidRPr="00E94010">
        <w:rPr>
          <w:rFonts w:ascii="Times New Roman" w:eastAsia="SimSun" w:hAnsi="Times New Roman" w:cs="Times New Roman"/>
          <w:lang w:val="en-GB"/>
        </w:rPr>
        <w:t xml:space="preserve">the </w:t>
      </w:r>
      <w:r w:rsidRPr="00E94010">
        <w:rPr>
          <w:rFonts w:ascii="Times New Roman" w:eastAsia="SimSun" w:hAnsi="Times New Roman" w:cs="Times New Roman"/>
          <w:noProof/>
          <w:lang w:val="en-GB"/>
        </w:rPr>
        <w:t>relevant</w:t>
      </w:r>
      <w:r w:rsidRPr="00E94010">
        <w:rPr>
          <w:rFonts w:ascii="Times New Roman" w:eastAsia="SimSun" w:hAnsi="Times New Roman" w:cs="Times New Roman"/>
          <w:lang w:val="en-GB"/>
        </w:rPr>
        <w:t xml:space="preserve"> policy implications. </w:t>
      </w:r>
    </w:p>
    <w:p w14:paraId="75EE0F4F" w14:textId="3E97C4AD" w:rsidR="00876141" w:rsidRPr="00AE5324" w:rsidRDefault="00876141" w:rsidP="002F5B9F">
      <w:pPr>
        <w:spacing w:after="0" w:line="480" w:lineRule="auto"/>
        <w:rPr>
          <w:rFonts w:ascii="Times New Roman" w:eastAsia="SimSun" w:hAnsi="Times New Roman" w:cs="Times New Roman"/>
          <w:sz w:val="24"/>
          <w:szCs w:val="24"/>
          <w:lang w:val="en-GB"/>
        </w:rPr>
      </w:pPr>
      <w:r w:rsidRPr="00AE5324">
        <w:rPr>
          <w:rFonts w:ascii="Times New Roman" w:eastAsia="SimSun" w:hAnsi="Times New Roman" w:cs="Times New Roman"/>
          <w:sz w:val="24"/>
          <w:szCs w:val="24"/>
          <w:lang w:val="en-GB"/>
        </w:rPr>
        <w:br w:type="page"/>
      </w: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Background</w:t>
      </w:r>
    </w:p>
    <w:p w14:paraId="6A4FF934" w14:textId="555E0E67" w:rsidR="00A150B6" w:rsidRPr="00AE5324" w:rsidRDefault="00A150B6" w:rsidP="00693C2D">
      <w:pPr>
        <w:spacing w:after="0" w:line="480" w:lineRule="auto"/>
        <w:rPr>
          <w:rFonts w:ascii="Times New Roman" w:eastAsia="SimSun" w:hAnsi="Times New Roman" w:cs="Times New Roman"/>
          <w:sz w:val="24"/>
          <w:szCs w:val="24"/>
        </w:rPr>
      </w:pPr>
      <w:r w:rsidRPr="00AE5324">
        <w:rPr>
          <w:rFonts w:ascii="Times New Roman" w:eastAsia="SimSun" w:hAnsi="Times New Roman" w:cs="Times New Roman"/>
          <w:sz w:val="24"/>
          <w:szCs w:val="24"/>
        </w:rPr>
        <w:t xml:space="preserve">Zambia ranks 139 out of 188 countries in the 2015 UNDP Human Development Report and </w:t>
      </w:r>
      <w:r w:rsidRPr="00AE5324">
        <w:rPr>
          <w:rFonts w:ascii="Times New Roman" w:eastAsia="SimSun" w:hAnsi="Times New Roman" w:cs="Times New Roman"/>
          <w:noProof/>
          <w:sz w:val="24"/>
          <w:szCs w:val="24"/>
        </w:rPr>
        <w:t>is classified</w:t>
      </w:r>
      <w:r w:rsidRPr="00AE5324">
        <w:rPr>
          <w:rFonts w:ascii="Times New Roman" w:eastAsia="SimSun" w:hAnsi="Times New Roman" w:cs="Times New Roman"/>
          <w:sz w:val="24"/>
          <w:szCs w:val="24"/>
        </w:rPr>
        <w:t xml:space="preserve"> as a lower </w:t>
      </w:r>
      <w:r w:rsidRPr="00AE5324">
        <w:rPr>
          <w:rFonts w:ascii="Times New Roman" w:eastAsia="SimSun" w:hAnsi="Times New Roman" w:cs="Times New Roman"/>
          <w:noProof/>
          <w:sz w:val="24"/>
          <w:szCs w:val="24"/>
        </w:rPr>
        <w:t>middle-income</w:t>
      </w:r>
      <w:r w:rsidRPr="00AE5324">
        <w:rPr>
          <w:rFonts w:ascii="Times New Roman" w:eastAsia="SimSun" w:hAnsi="Times New Roman" w:cs="Times New Roman"/>
          <w:sz w:val="24"/>
          <w:szCs w:val="24"/>
        </w:rPr>
        <w:t xml:space="preserve"> country by the World </w:t>
      </w:r>
      <w:r w:rsidR="00787C9A" w:rsidRPr="00AE5324">
        <w:rPr>
          <w:rFonts w:ascii="Times New Roman" w:eastAsia="SimSun" w:hAnsi="Times New Roman" w:cs="Times New Roman"/>
          <w:sz w:val="24"/>
          <w:szCs w:val="24"/>
        </w:rPr>
        <w:t>Bank</w:t>
      </w:r>
      <w:r w:rsidR="00787C9A">
        <w:rPr>
          <w:rFonts w:ascii="Times New Roman" w:eastAsia="SimSun" w:hAnsi="Times New Roman" w:cs="Times New Roman"/>
          <w:sz w:val="24"/>
          <w:szCs w:val="24"/>
        </w:rPr>
        <w:t xml:space="preserve"> </w:t>
      </w:r>
      <w:r w:rsidR="00787C9A" w:rsidRPr="00A54DD8">
        <w:rPr>
          <w:rFonts w:ascii="Times New Roman" w:eastAsia="SimSun" w:hAnsi="Times New Roman" w:cs="Times New Roman"/>
          <w:sz w:val="24"/>
          <w:szCs w:val="24"/>
        </w:rPr>
        <w:t>(</w:t>
      </w:r>
      <w:proofErr w:type="spellStart"/>
      <w:r w:rsidR="00A54DD8" w:rsidRPr="00A54DD8">
        <w:rPr>
          <w:rFonts w:ascii="Times New Roman" w:eastAsia="SimSun" w:hAnsi="Times New Roman" w:cs="Times New Roman"/>
          <w:sz w:val="24"/>
          <w:szCs w:val="24"/>
        </w:rPr>
        <w:t>Cammelbeeck</w:t>
      </w:r>
      <w:proofErr w:type="spellEnd"/>
      <w:r w:rsidR="00A54DD8" w:rsidRPr="00A54DD8">
        <w:rPr>
          <w:rFonts w:ascii="Times New Roman" w:eastAsia="SimSun" w:hAnsi="Times New Roman" w:cs="Times New Roman"/>
          <w:sz w:val="24"/>
          <w:szCs w:val="24"/>
        </w:rPr>
        <w:t xml:space="preserve"> 2015)</w:t>
      </w:r>
      <w:r w:rsidRPr="00AE5324">
        <w:rPr>
          <w:rFonts w:ascii="Times New Roman" w:eastAsia="SimSun"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SimSun" w:hAnsi="Times New Roman" w:cs="Times New Roman"/>
          <w:noProof/>
          <w:sz w:val="24"/>
          <w:szCs w:val="24"/>
        </w:rPr>
        <w:t>widespread</w:t>
      </w:r>
      <w:r w:rsidRPr="00AE5324">
        <w:rPr>
          <w:rFonts w:ascii="Times New Roman" w:eastAsia="SimSun" w:hAnsi="Times New Roman" w:cs="Times New Roman"/>
          <w:sz w:val="24"/>
          <w:szCs w:val="24"/>
        </w:rPr>
        <w:t xml:space="preserve"> poverty and food insecurity </w:t>
      </w:r>
      <w:r w:rsidR="0005767A" w:rsidRPr="0005767A">
        <w:rPr>
          <w:rFonts w:ascii="Times New Roman" w:eastAsia="SimSun" w:hAnsi="Times New Roman" w:cs="Times New Roman"/>
          <w:sz w:val="24"/>
          <w:szCs w:val="24"/>
        </w:rPr>
        <w:t>(</w:t>
      </w:r>
      <w:proofErr w:type="spellStart"/>
      <w:r w:rsidR="0005767A" w:rsidRPr="0005767A">
        <w:rPr>
          <w:rFonts w:ascii="Times New Roman" w:eastAsia="SimSun" w:hAnsi="Times New Roman" w:cs="Times New Roman"/>
          <w:sz w:val="24"/>
          <w:szCs w:val="24"/>
        </w:rPr>
        <w:t>Sitko</w:t>
      </w:r>
      <w:proofErr w:type="spellEnd"/>
      <w:r w:rsidR="0005767A" w:rsidRPr="0005767A">
        <w:rPr>
          <w:rFonts w:ascii="Times New Roman" w:eastAsia="SimSun" w:hAnsi="Times New Roman" w:cs="Times New Roman"/>
          <w:sz w:val="24"/>
          <w:szCs w:val="24"/>
        </w:rPr>
        <w:t xml:space="preserve"> et al. 2011).</w:t>
      </w:r>
    </w:p>
    <w:p w14:paraId="191823FF" w14:textId="47E74389" w:rsidR="00A150B6" w:rsidRPr="00AE5324" w:rsidRDefault="00A150B6" w:rsidP="001D23F9">
      <w:pPr>
        <w:spacing w:after="0" w:line="480" w:lineRule="auto"/>
        <w:ind w:firstLine="720"/>
        <w:rPr>
          <w:rFonts w:ascii="Times New Roman" w:eastAsia="SimSun" w:hAnsi="Times New Roman" w:cs="Times New Roman"/>
          <w:noProof/>
          <w:sz w:val="24"/>
          <w:szCs w:val="24"/>
        </w:rPr>
      </w:pPr>
      <w:r w:rsidRPr="00AE5324">
        <w:rPr>
          <w:rFonts w:ascii="Times New Roman" w:eastAsia="SimSun" w:hAnsi="Times New Roman" w:cs="Times New Roman"/>
          <w:sz w:val="24"/>
          <w:szCs w:val="24"/>
        </w:rPr>
        <w:t>The agricultural sector in the country</w:t>
      </w:r>
      <w:r w:rsidRPr="00AE5324">
        <w:rPr>
          <w:rFonts w:ascii="Times New Roman" w:eastAsia="SimSun" w:hAnsi="Times New Roman" w:cs="Times New Roman"/>
          <w:noProof/>
          <w:sz w:val="24"/>
          <w:szCs w:val="24"/>
        </w:rPr>
        <w:t xml:space="preserve"> comprises</w:t>
      </w:r>
      <w:r w:rsidRPr="00AE5324">
        <w:rPr>
          <w:rFonts w:ascii="Times New Roman" w:eastAsia="SimSun" w:hAnsi="Times New Roman" w:cs="Times New Roman"/>
          <w:sz w:val="24"/>
          <w:szCs w:val="24"/>
        </w:rPr>
        <w:t xml:space="preserve"> roughly 1.5 million </w:t>
      </w:r>
      <w:r w:rsidRPr="00AE5324">
        <w:rPr>
          <w:rFonts w:ascii="Times New Roman" w:eastAsia="SimSun" w:hAnsi="Times New Roman" w:cs="Times New Roman"/>
          <w:noProof/>
          <w:sz w:val="24"/>
          <w:szCs w:val="24"/>
        </w:rPr>
        <w:t>smallholders</w:t>
      </w:r>
      <w:r w:rsidRPr="00AE5324">
        <w:rPr>
          <w:rFonts w:ascii="Times New Roman" w:eastAsia="SimSun" w:hAnsi="Times New Roman" w:cs="Times New Roman"/>
          <w:sz w:val="24"/>
          <w:szCs w:val="24"/>
        </w:rPr>
        <w:t xml:space="preserve"> and 2,000 large-scale farmers. More than ninety percent of maize production and eighty percent of total maize sales come from smallholder farms (</w:t>
      </w:r>
      <w:proofErr w:type="spellStart"/>
      <w:r w:rsidRPr="00AE5324">
        <w:rPr>
          <w:rFonts w:ascii="Times New Roman" w:eastAsia="SimSun" w:hAnsi="Times New Roman" w:cs="Times New Roman"/>
          <w:sz w:val="24"/>
          <w:szCs w:val="24"/>
        </w:rPr>
        <w:t>Tembo</w:t>
      </w:r>
      <w:proofErr w:type="spellEnd"/>
      <w:r w:rsidRPr="00AE5324">
        <w:rPr>
          <w:rFonts w:ascii="Times New Roman" w:eastAsia="SimSun" w:hAnsi="Times New Roman" w:cs="Times New Roman"/>
          <w:sz w:val="24"/>
          <w:szCs w:val="24"/>
        </w:rPr>
        <w:t xml:space="preserve"> et al. 2009). Maize production </w:t>
      </w:r>
      <w:r w:rsidRPr="00AE5324">
        <w:rPr>
          <w:rFonts w:ascii="Times New Roman" w:eastAsia="SimSun" w:hAnsi="Times New Roman" w:cs="Times New Roman"/>
          <w:noProof/>
          <w:sz w:val="24"/>
          <w:szCs w:val="24"/>
        </w:rPr>
        <w:t>is not evenly distributed</w:t>
      </w:r>
      <w:r w:rsidRPr="00AE5324">
        <w:rPr>
          <w:rFonts w:ascii="Times New Roman" w:eastAsia="SimSun" w:hAnsi="Times New Roman" w:cs="Times New Roman"/>
          <w:sz w:val="24"/>
          <w:szCs w:val="24"/>
        </w:rPr>
        <w:t xml:space="preserve"> across farms. Around two percent of the small and medium farmers generate roughly half of maize output. </w:t>
      </w:r>
      <w:r w:rsidRPr="00AE5324">
        <w:rPr>
          <w:rFonts w:ascii="Times New Roman" w:eastAsia="SimSun" w:hAnsi="Times New Roman" w:cs="Times New Roman"/>
          <w:noProof/>
          <w:sz w:val="24"/>
          <w:szCs w:val="24"/>
        </w:rPr>
        <w:t>A large number of</w:t>
      </w:r>
      <w:r w:rsidRPr="00AE5324">
        <w:rPr>
          <w:rFonts w:ascii="Times New Roman" w:eastAsia="SimSun" w:hAnsi="Times New Roman" w:cs="Times New Roman"/>
          <w:sz w:val="24"/>
          <w:szCs w:val="24"/>
        </w:rPr>
        <w:t xml:space="preserve"> small farm households are still net buyers of maize</w:t>
      </w:r>
      <w:r w:rsidRPr="00AE5324">
        <w:rPr>
          <w:rFonts w:ascii="Times New Roman" w:eastAsia="SimSun"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SimSun" w:hAnsi="Times New Roman" w:cs="Times New Roman"/>
          <w:noProof/>
          <w:sz w:val="24"/>
          <w:szCs w:val="24"/>
        </w:rPr>
        <w:t xml:space="preserve"> </w:t>
      </w:r>
      <w:r w:rsidR="00A54DD8" w:rsidRPr="00A54DD8">
        <w:rPr>
          <w:rFonts w:ascii="Times New Roman" w:eastAsia="SimSun" w:hAnsi="Times New Roman" w:cs="Times New Roman"/>
          <w:noProof/>
          <w:sz w:val="24"/>
          <w:szCs w:val="24"/>
        </w:rPr>
        <w:t>(Dorosh, Dradri, and Haggblade 2009)</w:t>
      </w:r>
      <w:r w:rsidRPr="00AE5324">
        <w:rPr>
          <w:rFonts w:ascii="Times New Roman" w:eastAsia="SimSun" w:hAnsi="Times New Roman" w:cs="Times New Roman"/>
          <w:noProof/>
          <w:sz w:val="24"/>
          <w:szCs w:val="24"/>
        </w:rPr>
        <w:t xml:space="preserve">. Since weather shocks are localized, </w:t>
      </w:r>
      <w:r w:rsidR="00EF0178" w:rsidRPr="00AE5324">
        <w:rPr>
          <w:rFonts w:ascii="Times New Roman" w:eastAsia="SimSun" w:hAnsi="Times New Roman" w:cs="Times New Roman"/>
          <w:noProof/>
          <w:sz w:val="24"/>
          <w:szCs w:val="24"/>
        </w:rPr>
        <w:t>specific</w:t>
      </w:r>
      <w:r w:rsidRPr="00AE5324">
        <w:rPr>
          <w:rFonts w:ascii="Times New Roman" w:eastAsia="SimSun" w:hAnsi="Times New Roman" w:cs="Times New Roman"/>
          <w:noProof/>
          <w:sz w:val="24"/>
          <w:szCs w:val="24"/>
        </w:rPr>
        <w:t xml:space="preserve"> production regions experience more severe shocks than others. </w:t>
      </w:r>
      <w:r w:rsidR="00761F96" w:rsidRPr="00761F96">
        <w:rPr>
          <w:rFonts w:ascii="Times New Roman" w:eastAsia="SimSun" w:hAnsi="Times New Roman" w:cs="Times New Roman"/>
          <w:noProof/>
          <w:sz w:val="24"/>
          <w:szCs w:val="24"/>
        </w:rPr>
        <w:t xml:space="preserve">Zambia </w:t>
      </w:r>
      <w:r w:rsidR="001D23F9">
        <w:rPr>
          <w:rFonts w:ascii="Times New Roman" w:eastAsia="SimSun" w:hAnsi="Times New Roman" w:cs="Times New Roman"/>
          <w:noProof/>
          <w:sz w:val="24"/>
          <w:szCs w:val="24"/>
        </w:rPr>
        <w:t>is</w:t>
      </w:r>
      <w:r w:rsidR="00761F96" w:rsidRPr="00761F96">
        <w:rPr>
          <w:rFonts w:ascii="Times New Roman" w:eastAsia="SimSun" w:hAnsi="Times New Roman" w:cs="Times New Roman"/>
          <w:noProof/>
          <w:sz w:val="24"/>
          <w:szCs w:val="24"/>
        </w:rPr>
        <w:t xml:space="preserve"> </w:t>
      </w:r>
      <w:r w:rsidR="001D23F9">
        <w:rPr>
          <w:rFonts w:ascii="Times New Roman" w:eastAsia="SimSun" w:hAnsi="Times New Roman" w:cs="Times New Roman"/>
          <w:noProof/>
          <w:sz w:val="24"/>
          <w:szCs w:val="24"/>
        </w:rPr>
        <w:t xml:space="preserve">a </w:t>
      </w:r>
      <w:r w:rsidR="00761F96" w:rsidRPr="00761F96">
        <w:rPr>
          <w:rFonts w:ascii="Times New Roman" w:eastAsia="SimSun" w:hAnsi="Times New Roman" w:cs="Times New Roman"/>
          <w:noProof/>
          <w:sz w:val="24"/>
          <w:szCs w:val="24"/>
        </w:rPr>
        <w:t>net exporter in most years</w:t>
      </w:r>
      <w:r w:rsidR="001D23F9">
        <w:rPr>
          <w:rFonts w:ascii="Times New Roman" w:eastAsia="SimSun" w:hAnsi="Times New Roman" w:cs="Times New Roman"/>
          <w:noProof/>
          <w:sz w:val="24"/>
          <w:szCs w:val="24"/>
        </w:rPr>
        <w:t xml:space="preserve"> and its price tends to be below the price in South Africa (</w:t>
      </w:r>
      <w:r w:rsidR="001D23F9" w:rsidRPr="001D23F9">
        <w:rPr>
          <w:rFonts w:ascii="Times New Roman" w:eastAsia="SimSun" w:hAnsi="Times New Roman" w:cs="Times New Roman"/>
          <w:noProof/>
          <w:sz w:val="24"/>
          <w:szCs w:val="24"/>
        </w:rPr>
        <w:t>Sitko, Kuteya</w:t>
      </w:r>
      <w:r w:rsidR="001D23F9">
        <w:rPr>
          <w:rFonts w:ascii="Times New Roman" w:eastAsia="SimSun" w:hAnsi="Times New Roman" w:cs="Times New Roman"/>
          <w:noProof/>
          <w:sz w:val="24"/>
          <w:szCs w:val="24"/>
        </w:rPr>
        <w:t xml:space="preserve"> and </w:t>
      </w:r>
      <w:r w:rsidR="001D23F9" w:rsidRPr="001D23F9">
        <w:rPr>
          <w:rFonts w:ascii="Times New Roman" w:eastAsia="SimSun" w:hAnsi="Times New Roman" w:cs="Times New Roman"/>
          <w:noProof/>
          <w:sz w:val="24"/>
          <w:szCs w:val="24"/>
        </w:rPr>
        <w:t>Chisanga</w:t>
      </w:r>
      <w:r w:rsidR="001D23F9">
        <w:rPr>
          <w:rFonts w:ascii="Times New Roman" w:eastAsia="SimSun" w:hAnsi="Times New Roman" w:cs="Times New Roman"/>
          <w:noProof/>
          <w:sz w:val="24"/>
          <w:szCs w:val="24"/>
        </w:rPr>
        <w:t xml:space="preserve"> 2014). </w:t>
      </w:r>
      <w:r w:rsidR="002F5F25">
        <w:rPr>
          <w:rFonts w:ascii="Times New Roman" w:eastAsia="SimSun" w:hAnsi="Times New Roman" w:cs="Times New Roman"/>
          <w:noProof/>
          <w:sz w:val="24"/>
          <w:szCs w:val="24"/>
        </w:rPr>
        <w:t>Only during years of s</w:t>
      </w:r>
      <w:r w:rsidRPr="00AE5324">
        <w:rPr>
          <w:rFonts w:ascii="Times New Roman" w:eastAsia="SimSun" w:hAnsi="Times New Roman" w:cs="Times New Roman"/>
          <w:noProof/>
          <w:sz w:val="24"/>
          <w:szCs w:val="24"/>
        </w:rPr>
        <w:t>ubstantial production shortages</w:t>
      </w:r>
      <w:r w:rsidR="000F7246">
        <w:rPr>
          <w:rFonts w:ascii="Times New Roman" w:eastAsia="SimSun" w:hAnsi="Times New Roman" w:cs="Times New Roman"/>
          <w:noProof/>
          <w:sz w:val="24"/>
          <w:szCs w:val="24"/>
        </w:rPr>
        <w:t>,</w:t>
      </w:r>
      <w:r w:rsidR="002F5F25">
        <w:rPr>
          <w:rFonts w:ascii="Times New Roman" w:eastAsia="SimSun" w:hAnsi="Times New Roman" w:cs="Times New Roman"/>
          <w:noProof/>
          <w:sz w:val="24"/>
          <w:szCs w:val="24"/>
        </w:rPr>
        <w:t xml:space="preserve"> </w:t>
      </w:r>
      <w:r w:rsidRPr="00AE5324">
        <w:rPr>
          <w:rFonts w:ascii="Times New Roman" w:eastAsia="SimSun" w:hAnsi="Times New Roman" w:cs="Times New Roman"/>
          <w:noProof/>
          <w:sz w:val="24"/>
          <w:szCs w:val="24"/>
        </w:rPr>
        <w:t xml:space="preserve">the domestic maize price </w:t>
      </w:r>
      <w:r w:rsidR="002F5F25">
        <w:rPr>
          <w:rFonts w:ascii="Times New Roman" w:eastAsia="SimSun" w:hAnsi="Times New Roman" w:cs="Times New Roman"/>
          <w:noProof/>
          <w:sz w:val="24"/>
          <w:szCs w:val="24"/>
        </w:rPr>
        <w:t xml:space="preserve">in Zambia will rise </w:t>
      </w:r>
      <w:r w:rsidRPr="00AE5324">
        <w:rPr>
          <w:rFonts w:ascii="Times New Roman" w:eastAsia="SimSun" w:hAnsi="Times New Roman" w:cs="Times New Roman"/>
          <w:noProof/>
          <w:sz w:val="24"/>
          <w:szCs w:val="24"/>
        </w:rPr>
        <w:t>to the Republic of South Africa’s maize import parity (</w:t>
      </w:r>
      <w:r w:rsidRPr="00AE5324">
        <w:rPr>
          <w:rFonts w:ascii="Times New Roman" w:eastAsia="SimSun" w:hAnsi="Times New Roman" w:cs="Times New Roman"/>
          <w:sz w:val="24"/>
          <w:szCs w:val="24"/>
          <w:lang w:val="en-GB"/>
        </w:rPr>
        <w:t xml:space="preserve">Myers and Jayne </w:t>
      </w:r>
      <w:commentRangeStart w:id="11"/>
      <w:r w:rsidRPr="00AE5324">
        <w:rPr>
          <w:rFonts w:ascii="Times New Roman" w:eastAsia="SimSun" w:hAnsi="Times New Roman" w:cs="Times New Roman"/>
          <w:sz w:val="24"/>
          <w:szCs w:val="24"/>
          <w:lang w:val="en-GB"/>
        </w:rPr>
        <w:t>2012</w:t>
      </w:r>
      <w:commentRangeEnd w:id="11"/>
      <w:r w:rsidR="002E61B6">
        <w:rPr>
          <w:rStyle w:val="CommentReference"/>
        </w:rPr>
        <w:commentReference w:id="11"/>
      </w:r>
      <w:r w:rsidRPr="00AE5324">
        <w:rPr>
          <w:rFonts w:ascii="Times New Roman" w:eastAsia="SimSun" w:hAnsi="Times New Roman" w:cs="Times New Roman"/>
          <w:sz w:val="24"/>
          <w:szCs w:val="24"/>
          <w:lang w:val="en-GB"/>
        </w:rPr>
        <w:t>)</w:t>
      </w:r>
      <w:r w:rsidRPr="00AE5324">
        <w:rPr>
          <w:rFonts w:ascii="Times New Roman" w:eastAsia="SimSun" w:hAnsi="Times New Roman" w:cs="Times New Roman"/>
          <w:noProof/>
          <w:sz w:val="24"/>
          <w:szCs w:val="24"/>
        </w:rPr>
        <w:t xml:space="preserve">. </w:t>
      </w:r>
    </w:p>
    <w:p w14:paraId="41D3FF50" w14:textId="2BF6EE2F" w:rsidR="00637DC2" w:rsidRPr="00030818" w:rsidRDefault="00A150B6" w:rsidP="00693C2D">
      <w:pPr>
        <w:spacing w:after="0" w:line="480" w:lineRule="auto"/>
        <w:ind w:firstLine="420"/>
        <w:rPr>
          <w:rFonts w:ascii="Times New Roman" w:eastAsia="SimSun" w:hAnsi="Times New Roman" w:cs="Times New Roman"/>
          <w:sz w:val="24"/>
          <w:szCs w:val="24"/>
          <w:lang w:val="en-GB"/>
        </w:rPr>
      </w:pPr>
      <w:r w:rsidRPr="00AE5324">
        <w:rPr>
          <w:rFonts w:ascii="Times New Roman" w:eastAsia="SimSun" w:hAnsi="Times New Roman" w:cs="Times New Roman"/>
          <w:noProof/>
          <w:sz w:val="24"/>
          <w:szCs w:val="24"/>
        </w:rPr>
        <w:t xml:space="preserve">However, past maize price fluctuations and the consequent social unrest have led the government of Zambia to believe food prices are far too strategically and politically </w:t>
      </w:r>
      <w:r w:rsidRPr="00AE5324">
        <w:rPr>
          <w:rFonts w:ascii="Times New Roman" w:eastAsia="SimSun" w:hAnsi="Times New Roman" w:cs="Times New Roman"/>
          <w:noProof/>
          <w:sz w:val="24"/>
          <w:szCs w:val="24"/>
        </w:rPr>
        <w:lastRenderedPageBreak/>
        <w:t>important to leave to the market</w:t>
      </w:r>
      <w:r w:rsidR="00E91061">
        <w:rPr>
          <w:rFonts w:ascii="Times New Roman" w:eastAsia="SimSun" w:hAnsi="Times New Roman" w:cs="Times New Roman"/>
          <w:noProof/>
          <w:sz w:val="24"/>
          <w:szCs w:val="24"/>
        </w:rPr>
        <w:t xml:space="preserve"> </w:t>
      </w:r>
      <w:r w:rsidR="00E91061" w:rsidRPr="00E91061">
        <w:rPr>
          <w:rFonts w:ascii="Times New Roman" w:eastAsia="SimSun" w:hAnsi="Times New Roman" w:cs="Times New Roman"/>
          <w:noProof/>
          <w:sz w:val="24"/>
          <w:szCs w:val="24"/>
        </w:rPr>
        <w:t xml:space="preserve"> (Chapoto 2012)</w:t>
      </w:r>
      <w:r w:rsidRPr="00AE5324">
        <w:rPr>
          <w:rFonts w:ascii="Times New Roman" w:eastAsia="SimSun" w:hAnsi="Times New Roman" w:cs="Times New Roman"/>
          <w:noProof/>
          <w:sz w:val="24"/>
          <w:szCs w:val="24"/>
        </w:rPr>
        <w:t xml:space="preserve">. The government mistrusts private traders in their ability to bring in enough maize to </w:t>
      </w:r>
      <w:r w:rsidR="002E61B6">
        <w:rPr>
          <w:rFonts w:ascii="Times New Roman" w:eastAsia="SimSun" w:hAnsi="Times New Roman" w:cs="Times New Roman"/>
          <w:noProof/>
          <w:sz w:val="24"/>
          <w:szCs w:val="24"/>
        </w:rPr>
        <w:t xml:space="preserve">ensure availability and </w:t>
      </w:r>
      <w:r w:rsidRPr="00AE5324">
        <w:rPr>
          <w:rFonts w:ascii="Times New Roman" w:eastAsia="SimSun" w:hAnsi="Times New Roman" w:cs="Times New Roman"/>
          <w:noProof/>
          <w:sz w:val="24"/>
          <w:szCs w:val="24"/>
        </w:rPr>
        <w:t>stabilize market</w:t>
      </w:r>
      <w:r w:rsidR="002E61B6">
        <w:rPr>
          <w:rFonts w:ascii="Times New Roman" w:eastAsia="SimSun" w:hAnsi="Times New Roman" w:cs="Times New Roman"/>
          <w:noProof/>
          <w:sz w:val="24"/>
          <w:szCs w:val="24"/>
        </w:rPr>
        <w:t xml:space="preserve"> prices</w:t>
      </w:r>
      <w:r w:rsidRPr="00AE5324">
        <w:rPr>
          <w:rFonts w:ascii="Times New Roman" w:eastAsia="SimSun" w:hAnsi="Times New Roman" w:cs="Times New Roman"/>
          <w:noProof/>
          <w:sz w:val="24"/>
          <w:szCs w:val="24"/>
        </w:rPr>
        <w:t xml:space="preserve"> (</w:t>
      </w:r>
      <w:r w:rsidRPr="00AE5324">
        <w:rPr>
          <w:rFonts w:ascii="Times New Roman" w:eastAsia="SimSun" w:hAnsi="Times New Roman" w:cs="Times New Roman"/>
          <w:sz w:val="24"/>
          <w:szCs w:val="24"/>
          <w:lang w:val="en-GB"/>
        </w:rPr>
        <w:t xml:space="preserve">Myers and Jayne 2012). </w:t>
      </w:r>
      <w:r w:rsidR="002E61B6">
        <w:rPr>
          <w:rFonts w:ascii="Times New Roman" w:eastAsia="SimSun" w:hAnsi="Times New Roman" w:cs="Times New Roman"/>
          <w:sz w:val="24"/>
          <w:szCs w:val="24"/>
          <w:lang w:val="en-GB"/>
        </w:rPr>
        <w:t>The government has argued that u</w:t>
      </w:r>
      <w:r w:rsidR="00D42F6A" w:rsidRPr="00AE5324">
        <w:rPr>
          <w:rFonts w:ascii="Times New Roman" w:eastAsia="SimSun" w:hAnsi="Times New Roman" w:cs="Times New Roman"/>
          <w:sz w:val="24"/>
          <w:szCs w:val="24"/>
          <w:lang w:val="en-GB"/>
        </w:rPr>
        <w:t xml:space="preserve">ncertainties in imports and the transmission of shocks from other countries </w:t>
      </w:r>
      <w:r w:rsidR="00D42F6A" w:rsidRPr="00AE5324">
        <w:rPr>
          <w:rFonts w:ascii="Times New Roman" w:eastAsia="SimSun" w:hAnsi="Times New Roman" w:cs="Times New Roman"/>
          <w:noProof/>
          <w:sz w:val="24"/>
          <w:szCs w:val="24"/>
          <w:lang w:val="en-GB"/>
        </w:rPr>
        <w:t>make</w:t>
      </w:r>
      <w:r w:rsidR="00D42F6A" w:rsidRPr="00AE5324">
        <w:rPr>
          <w:rFonts w:ascii="Times New Roman" w:eastAsia="SimSun" w:hAnsi="Times New Roman" w:cs="Times New Roman"/>
          <w:sz w:val="24"/>
          <w:szCs w:val="24"/>
          <w:lang w:val="en-GB"/>
        </w:rPr>
        <w:t xml:space="preserve"> </w:t>
      </w:r>
      <w:r w:rsidR="00D42F6A" w:rsidRPr="00AE5324">
        <w:rPr>
          <w:rFonts w:ascii="Times New Roman" w:eastAsia="SimSun" w:hAnsi="Times New Roman" w:cs="Times New Roman"/>
          <w:noProof/>
          <w:sz w:val="24"/>
          <w:szCs w:val="24"/>
          <w:lang w:val="en-GB"/>
        </w:rPr>
        <w:t>trade</w:t>
      </w:r>
      <w:r w:rsidR="00D42F6A" w:rsidRPr="00AE5324">
        <w:rPr>
          <w:rFonts w:ascii="Times New Roman" w:eastAsia="SimSun" w:hAnsi="Times New Roman" w:cs="Times New Roman"/>
          <w:sz w:val="24"/>
          <w:szCs w:val="24"/>
          <w:lang w:val="en-GB"/>
        </w:rPr>
        <w:t xml:space="preserve"> a less reliable tool to address domestic food shortage</w:t>
      </w:r>
      <w:r w:rsidR="002E61B6">
        <w:rPr>
          <w:rFonts w:ascii="Times New Roman" w:eastAsia="SimSun" w:hAnsi="Times New Roman" w:cs="Times New Roman"/>
          <w:sz w:val="24"/>
          <w:szCs w:val="24"/>
          <w:lang w:val="en-GB"/>
        </w:rPr>
        <w:t>s</w:t>
      </w:r>
      <w:r w:rsidR="00030818">
        <w:rPr>
          <w:rFonts w:ascii="Times New Roman" w:eastAsia="SimSun" w:hAnsi="Times New Roman" w:cs="Times New Roman"/>
          <w:sz w:val="24"/>
          <w:szCs w:val="24"/>
          <w:lang w:val="en-GB"/>
        </w:rPr>
        <w:t xml:space="preserve">. </w:t>
      </w:r>
      <w:r w:rsidR="00366E53">
        <w:rPr>
          <w:rFonts w:ascii="Times New Roman" w:eastAsia="SimSun" w:hAnsi="Times New Roman" w:cs="Times New Roman"/>
          <w:noProof/>
          <w:sz w:val="24"/>
          <w:szCs w:val="24"/>
        </w:rPr>
        <w:t xml:space="preserve">Besides, </w:t>
      </w:r>
      <w:r w:rsidR="00366E53" w:rsidRPr="00AE5324">
        <w:rPr>
          <w:rFonts w:ascii="Times New Roman" w:eastAsia="SimSun" w:hAnsi="Times New Roman" w:cs="Times New Roman"/>
          <w:sz w:val="24"/>
          <w:szCs w:val="24"/>
          <w:lang w:val="en-GB"/>
        </w:rPr>
        <w:t xml:space="preserve">storage is needed to supply the market </w:t>
      </w:r>
      <w:r w:rsidR="002E61B6">
        <w:rPr>
          <w:rFonts w:ascii="Times New Roman" w:eastAsia="SimSun" w:hAnsi="Times New Roman" w:cs="Times New Roman"/>
          <w:sz w:val="24"/>
          <w:szCs w:val="24"/>
          <w:lang w:val="en-GB"/>
        </w:rPr>
        <w:t xml:space="preserve">throughout the year, and in periods of shortfalls, </w:t>
      </w:r>
      <w:r w:rsidR="00366E53" w:rsidRPr="00AE5324">
        <w:rPr>
          <w:rFonts w:ascii="Times New Roman" w:eastAsia="SimSun" w:hAnsi="Times New Roman" w:cs="Times New Roman"/>
          <w:sz w:val="24"/>
          <w:szCs w:val="24"/>
          <w:lang w:val="en-GB"/>
        </w:rPr>
        <w:t xml:space="preserve">before </w:t>
      </w:r>
      <w:r w:rsidR="00366E53">
        <w:rPr>
          <w:rFonts w:ascii="Times New Roman" w:eastAsia="SimSun" w:hAnsi="Times New Roman" w:cs="Times New Roman"/>
          <w:sz w:val="24"/>
          <w:szCs w:val="24"/>
          <w:lang w:val="en-GB"/>
        </w:rPr>
        <w:t xml:space="preserve">the </w:t>
      </w:r>
      <w:r w:rsidR="00366E53" w:rsidRPr="00AE5324">
        <w:rPr>
          <w:rFonts w:ascii="Times New Roman" w:eastAsia="SimSun" w:hAnsi="Times New Roman" w:cs="Times New Roman"/>
          <w:sz w:val="24"/>
          <w:szCs w:val="24"/>
          <w:lang w:val="en-GB"/>
        </w:rPr>
        <w:t>imports arrive</w:t>
      </w:r>
      <w:r w:rsidR="00366E53">
        <w:rPr>
          <w:rFonts w:ascii="Times New Roman" w:eastAsia="SimSun" w:hAnsi="Times New Roman" w:cs="Times New Roman"/>
          <w:sz w:val="24"/>
          <w:szCs w:val="24"/>
          <w:lang w:val="en-GB"/>
        </w:rPr>
        <w:t>.</w:t>
      </w:r>
      <w:r w:rsidR="00F67F9A">
        <w:rPr>
          <w:rFonts w:ascii="Times New Roman" w:eastAsia="SimSun" w:hAnsi="Times New Roman" w:cs="Times New Roman"/>
          <w:sz w:val="24"/>
          <w:szCs w:val="24"/>
          <w:lang w:val="en-GB"/>
        </w:rPr>
        <w:t xml:space="preserve"> </w:t>
      </w:r>
      <w:r w:rsidRPr="00AE5324">
        <w:rPr>
          <w:rFonts w:ascii="Times New Roman" w:eastAsia="SimSun" w:hAnsi="Times New Roman" w:cs="Times New Roman"/>
          <w:sz w:val="24"/>
          <w:szCs w:val="24"/>
          <w:lang w:val="en-GB"/>
        </w:rPr>
        <w:t xml:space="preserve">Consequently, </w:t>
      </w:r>
      <w:r w:rsidR="002E61B6">
        <w:rPr>
          <w:rFonts w:ascii="Times New Roman" w:eastAsia="SimSun" w:hAnsi="Times New Roman" w:cs="Times New Roman"/>
          <w:sz w:val="24"/>
          <w:szCs w:val="24"/>
          <w:lang w:val="en-GB"/>
        </w:rPr>
        <w:t xml:space="preserve">the government has pursued national </w:t>
      </w:r>
      <w:r w:rsidRPr="00AE5324">
        <w:rPr>
          <w:rFonts w:ascii="Times New Roman" w:eastAsia="SimSun" w:hAnsi="Times New Roman" w:cs="Times New Roman"/>
          <w:sz w:val="24"/>
          <w:szCs w:val="24"/>
          <w:lang w:val="en-GB"/>
        </w:rPr>
        <w:t>grain storage</w:t>
      </w:r>
      <w:r w:rsidR="002E61B6">
        <w:rPr>
          <w:rFonts w:ascii="Times New Roman" w:eastAsia="SimSun" w:hAnsi="Times New Roman" w:cs="Times New Roman"/>
          <w:sz w:val="24"/>
          <w:szCs w:val="24"/>
          <w:lang w:val="en-GB"/>
        </w:rPr>
        <w:t xml:space="preserve"> policy to</w:t>
      </w:r>
      <w:r w:rsidRPr="00AE5324">
        <w:rPr>
          <w:rFonts w:ascii="Times New Roman" w:eastAsia="SimSun" w:hAnsi="Times New Roman" w:cs="Times New Roman"/>
          <w:sz w:val="24"/>
          <w:szCs w:val="24"/>
          <w:lang w:val="en-GB"/>
        </w:rPr>
        <w:t xml:space="preserve"> secure domestic food security (</w:t>
      </w:r>
      <w:r w:rsidRPr="00AE5324">
        <w:rPr>
          <w:rFonts w:ascii="Times New Roman" w:eastAsia="SimSun" w:hAnsi="Times New Roman" w:cs="Times New Roman"/>
          <w:noProof/>
          <w:sz w:val="24"/>
          <w:szCs w:val="24"/>
        </w:rPr>
        <w:t xml:space="preserve">Dorosh 2009). </w:t>
      </w:r>
    </w:p>
    <w:p w14:paraId="7C6D65AF" w14:textId="690CFB9E" w:rsidR="00380E59" w:rsidRDefault="00A150B6" w:rsidP="00693C2D">
      <w:pPr>
        <w:spacing w:after="0" w:line="480" w:lineRule="auto"/>
        <w:ind w:firstLine="360"/>
        <w:rPr>
          <w:rFonts w:ascii="Times New Roman" w:eastAsia="SimSun" w:hAnsi="Times New Roman" w:cs="Times New Roman"/>
          <w:sz w:val="24"/>
          <w:szCs w:val="24"/>
          <w:lang w:val="en-GB"/>
        </w:rPr>
      </w:pPr>
      <w:r w:rsidRPr="00AE5324">
        <w:rPr>
          <w:rFonts w:ascii="Times New Roman" w:eastAsia="SimSun" w:hAnsi="Times New Roman" w:cs="Times New Roman"/>
          <w:sz w:val="24"/>
          <w:szCs w:val="24"/>
          <w:lang w:val="en-GB"/>
        </w:rPr>
        <w:t xml:space="preserve">The Food Reserve Agency (FRA) </w:t>
      </w:r>
      <w:r w:rsidRPr="00AE5324">
        <w:rPr>
          <w:rFonts w:ascii="Times New Roman" w:eastAsia="SimSun" w:hAnsi="Times New Roman" w:cs="Times New Roman"/>
          <w:noProof/>
          <w:sz w:val="24"/>
          <w:szCs w:val="24"/>
          <w:lang w:val="en-GB"/>
        </w:rPr>
        <w:t>was established</w:t>
      </w:r>
      <w:r w:rsidRPr="00AE5324">
        <w:rPr>
          <w:rFonts w:ascii="Times New Roman" w:eastAsia="SimSun" w:hAnsi="Times New Roman" w:cs="Times New Roman"/>
          <w:sz w:val="24"/>
          <w:szCs w:val="24"/>
          <w:lang w:val="en-GB"/>
        </w:rPr>
        <w:t xml:space="preserve"> in 1996 </w:t>
      </w:r>
      <w:r w:rsidRPr="00AE5324">
        <w:rPr>
          <w:rFonts w:ascii="Times New Roman" w:eastAsia="SimSun" w:hAnsi="Times New Roman" w:cs="Times New Roman"/>
          <w:noProof/>
          <w:sz w:val="24"/>
          <w:szCs w:val="24"/>
          <w:lang w:val="en-GB"/>
        </w:rPr>
        <w:t>with</w:t>
      </w:r>
      <w:r w:rsidRPr="00AE5324">
        <w:rPr>
          <w:rFonts w:ascii="Times New Roman" w:eastAsia="SimSun" w:hAnsi="Times New Roman" w:cs="Times New Roman"/>
          <w:sz w:val="24"/>
          <w:szCs w:val="24"/>
          <w:lang w:val="en-GB"/>
        </w:rPr>
        <w:t xml:space="preserve"> the aim of building and managing national grain stocks</w:t>
      </w:r>
      <w:r w:rsidR="00BE22C0">
        <w:rPr>
          <w:rFonts w:ascii="Times New Roman" w:eastAsia="SimSun" w:hAnsi="Times New Roman" w:cs="Times New Roman"/>
          <w:sz w:val="24"/>
          <w:szCs w:val="24"/>
          <w:lang w:val="en-GB"/>
        </w:rPr>
        <w:t xml:space="preserve"> </w:t>
      </w:r>
      <w:r w:rsidR="00BE22C0" w:rsidRPr="00BE22C0">
        <w:rPr>
          <w:rFonts w:ascii="Times New Roman" w:eastAsia="SimSun" w:hAnsi="Times New Roman" w:cs="Times New Roman"/>
          <w:sz w:val="24"/>
          <w:szCs w:val="24"/>
          <w:lang w:val="en-GB"/>
        </w:rPr>
        <w:t>(Govereh, Jayne, and Chapoto 2008)</w:t>
      </w:r>
      <w:r w:rsidRPr="00AE5324">
        <w:rPr>
          <w:rFonts w:ascii="Times New Roman" w:eastAsia="SimSun" w:hAnsi="Times New Roman" w:cs="Times New Roman"/>
          <w:sz w:val="24"/>
          <w:szCs w:val="24"/>
          <w:lang w:val="en-GB"/>
        </w:rPr>
        <w:t xml:space="preserve">. </w:t>
      </w:r>
      <w:r w:rsidR="00380E59">
        <w:rPr>
          <w:rFonts w:ascii="Times New Roman" w:eastAsia="SimSun" w:hAnsi="Times New Roman" w:cs="Times New Roman"/>
          <w:sz w:val="24"/>
          <w:szCs w:val="24"/>
          <w:lang w:val="en-GB"/>
        </w:rPr>
        <w:t>T</w:t>
      </w:r>
      <w:r w:rsidR="00380E59" w:rsidRPr="00380E59">
        <w:rPr>
          <w:rFonts w:ascii="Times New Roman" w:eastAsia="SimSun" w:hAnsi="Times New Roman" w:cs="Times New Roman"/>
          <w:sz w:val="24"/>
          <w:szCs w:val="24"/>
          <w:lang w:val="en-GB"/>
        </w:rPr>
        <w:t>he FRA</w:t>
      </w:r>
      <w:r w:rsidR="00380E59">
        <w:rPr>
          <w:rFonts w:ascii="Times New Roman" w:eastAsia="SimSun" w:hAnsi="Times New Roman" w:cs="Times New Roman"/>
          <w:sz w:val="24"/>
          <w:szCs w:val="24"/>
          <w:lang w:val="en-GB"/>
        </w:rPr>
        <w:t xml:space="preserve"> started by purchasing small quantities in </w:t>
      </w:r>
      <w:r w:rsidR="00703748">
        <w:rPr>
          <w:rFonts w:ascii="Times New Roman" w:eastAsia="SimSun" w:hAnsi="Times New Roman" w:cs="Times New Roman"/>
          <w:sz w:val="24"/>
          <w:szCs w:val="24"/>
          <w:lang w:val="en-GB"/>
        </w:rPr>
        <w:t xml:space="preserve">only five </w:t>
      </w:r>
      <w:r w:rsidR="00D676B7">
        <w:rPr>
          <w:rFonts w:ascii="Times New Roman" w:eastAsia="SimSun" w:hAnsi="Times New Roman" w:cs="Times New Roman"/>
          <w:sz w:val="24"/>
          <w:szCs w:val="24"/>
          <w:lang w:val="en-GB"/>
        </w:rPr>
        <w:t xml:space="preserve">out of a total of </w:t>
      </w:r>
      <w:r w:rsidR="00D676B7" w:rsidRPr="00380E59">
        <w:rPr>
          <w:rFonts w:ascii="Times New Roman" w:eastAsia="SimSun" w:hAnsi="Times New Roman" w:cs="Times New Roman"/>
          <w:sz w:val="24"/>
          <w:szCs w:val="24"/>
          <w:lang w:val="en-GB"/>
        </w:rPr>
        <w:t xml:space="preserve">72 </w:t>
      </w:r>
      <w:commentRangeStart w:id="12"/>
      <w:r w:rsidR="00D676B7" w:rsidRPr="00380E59">
        <w:rPr>
          <w:rFonts w:ascii="Times New Roman" w:eastAsia="SimSun" w:hAnsi="Times New Roman" w:cs="Times New Roman"/>
          <w:sz w:val="24"/>
          <w:szCs w:val="24"/>
          <w:lang w:val="en-GB"/>
        </w:rPr>
        <w:t>districts</w:t>
      </w:r>
      <w:commentRangeEnd w:id="12"/>
      <w:r w:rsidR="002E61B6">
        <w:rPr>
          <w:rStyle w:val="CommentReference"/>
        </w:rPr>
        <w:commentReference w:id="12"/>
      </w:r>
      <w:r w:rsidR="00194964">
        <w:rPr>
          <w:rFonts w:ascii="Times New Roman" w:eastAsia="SimSun" w:hAnsi="Times New Roman" w:cs="Times New Roman"/>
          <w:sz w:val="24"/>
          <w:szCs w:val="24"/>
          <w:lang w:val="en-GB"/>
        </w:rPr>
        <w:t xml:space="preserve"> in 1996</w:t>
      </w:r>
      <w:r w:rsidR="00380E59">
        <w:rPr>
          <w:rFonts w:ascii="Times New Roman" w:eastAsia="SimSun" w:hAnsi="Times New Roman" w:cs="Times New Roman"/>
          <w:sz w:val="24"/>
          <w:szCs w:val="24"/>
          <w:lang w:val="en-GB"/>
        </w:rPr>
        <w:t xml:space="preserve">. </w:t>
      </w:r>
      <w:r w:rsidR="00FF3399">
        <w:rPr>
          <w:rFonts w:ascii="Times New Roman" w:eastAsia="SimSun" w:hAnsi="Times New Roman" w:cs="Times New Roman"/>
          <w:sz w:val="24"/>
          <w:szCs w:val="24"/>
          <w:lang w:val="en-GB"/>
        </w:rPr>
        <w:t>On</w:t>
      </w:r>
      <w:r w:rsidR="00380E59">
        <w:rPr>
          <w:rFonts w:ascii="Times New Roman" w:eastAsia="SimSun" w:hAnsi="Times New Roman" w:cs="Times New Roman"/>
          <w:sz w:val="24"/>
          <w:szCs w:val="24"/>
          <w:lang w:val="en-GB"/>
        </w:rPr>
        <w:t xml:space="preserve"> May 2003, t</w:t>
      </w:r>
      <w:r w:rsidR="00AA6A93">
        <w:rPr>
          <w:rFonts w:ascii="Times New Roman" w:eastAsia="SimSun" w:hAnsi="Times New Roman" w:cs="Times New Roman"/>
          <w:sz w:val="24"/>
          <w:szCs w:val="24"/>
          <w:lang w:val="en-GB"/>
        </w:rPr>
        <w:t>he agency expand</w:t>
      </w:r>
      <w:r w:rsidR="00FF3399">
        <w:rPr>
          <w:rFonts w:ascii="Times New Roman" w:eastAsia="SimSun" w:hAnsi="Times New Roman" w:cs="Times New Roman"/>
          <w:sz w:val="24"/>
          <w:szCs w:val="24"/>
          <w:lang w:val="en-GB"/>
        </w:rPr>
        <w:t>ed</w:t>
      </w:r>
      <w:r w:rsidR="00AA6A93">
        <w:rPr>
          <w:rFonts w:ascii="Times New Roman" w:eastAsia="SimSun" w:hAnsi="Times New Roman" w:cs="Times New Roman"/>
          <w:sz w:val="24"/>
          <w:szCs w:val="24"/>
          <w:lang w:val="en-GB"/>
        </w:rPr>
        <w:t xml:space="preserve"> the</w:t>
      </w:r>
      <w:r w:rsidR="00380E59" w:rsidRPr="00380E59">
        <w:rPr>
          <w:rFonts w:ascii="Times New Roman" w:eastAsia="SimSun" w:hAnsi="Times New Roman" w:cs="Times New Roman"/>
          <w:sz w:val="24"/>
          <w:szCs w:val="24"/>
          <w:lang w:val="en-GB"/>
        </w:rPr>
        <w:t xml:space="preserve"> </w:t>
      </w:r>
      <w:r w:rsidR="00AA6A93">
        <w:rPr>
          <w:rFonts w:ascii="Times New Roman" w:eastAsia="SimSun" w:hAnsi="Times New Roman" w:cs="Times New Roman"/>
          <w:sz w:val="24"/>
          <w:szCs w:val="24"/>
          <w:lang w:val="en-GB"/>
        </w:rPr>
        <w:t xml:space="preserve">purchase to 37 districts </w:t>
      </w:r>
      <w:r w:rsidR="00875DFC">
        <w:rPr>
          <w:rFonts w:ascii="Times New Roman" w:eastAsia="SimSun" w:hAnsi="Times New Roman" w:cs="Times New Roman"/>
          <w:sz w:val="24"/>
          <w:szCs w:val="24"/>
          <w:lang w:val="en-GB"/>
        </w:rPr>
        <w:t xml:space="preserve">and </w:t>
      </w:r>
      <w:r w:rsidR="002E61B6">
        <w:rPr>
          <w:rFonts w:ascii="Times New Roman" w:eastAsia="SimSun" w:hAnsi="Times New Roman" w:cs="Times New Roman"/>
          <w:sz w:val="24"/>
          <w:szCs w:val="24"/>
          <w:lang w:val="en-GB"/>
        </w:rPr>
        <w:t>set</w:t>
      </w:r>
      <w:r w:rsidR="00AA6A93">
        <w:rPr>
          <w:rFonts w:ascii="Times New Roman" w:eastAsia="SimSun" w:hAnsi="Times New Roman" w:cs="Times New Roman"/>
          <w:sz w:val="24"/>
          <w:szCs w:val="24"/>
          <w:lang w:val="en-GB"/>
        </w:rPr>
        <w:t xml:space="preserve"> </w:t>
      </w:r>
      <w:r w:rsidR="00875DFC">
        <w:rPr>
          <w:rFonts w:ascii="Times New Roman" w:eastAsia="SimSun" w:hAnsi="Times New Roman" w:cs="Times New Roman"/>
          <w:sz w:val="24"/>
          <w:szCs w:val="24"/>
          <w:lang w:val="en-GB"/>
        </w:rPr>
        <w:t xml:space="preserve">a </w:t>
      </w:r>
      <w:r w:rsidR="00FF3399">
        <w:rPr>
          <w:rFonts w:ascii="Times New Roman" w:eastAsia="SimSun" w:hAnsi="Times New Roman" w:cs="Times New Roman"/>
          <w:sz w:val="24"/>
          <w:szCs w:val="24"/>
          <w:lang w:val="en-GB"/>
        </w:rPr>
        <w:t>pan</w:t>
      </w:r>
      <w:r w:rsidR="00562328">
        <w:rPr>
          <w:rFonts w:ascii="Times New Roman" w:eastAsia="SimSun" w:hAnsi="Times New Roman" w:cs="Times New Roman" w:hint="eastAsia"/>
          <w:sz w:val="24"/>
          <w:szCs w:val="24"/>
          <w:lang w:val="en-GB"/>
        </w:rPr>
        <w:t>-</w:t>
      </w:r>
      <w:r w:rsidR="00FF3399" w:rsidRPr="00FF3399">
        <w:rPr>
          <w:rFonts w:ascii="Times New Roman" w:eastAsia="SimSun" w:hAnsi="Times New Roman" w:cs="Times New Roman"/>
          <w:sz w:val="24"/>
          <w:szCs w:val="24"/>
          <w:lang w:val="en-GB"/>
        </w:rPr>
        <w:t>territo</w:t>
      </w:r>
      <w:r w:rsidR="00FF3399">
        <w:rPr>
          <w:rFonts w:ascii="Times New Roman" w:eastAsia="SimSun" w:hAnsi="Times New Roman" w:cs="Times New Roman"/>
          <w:sz w:val="24"/>
          <w:szCs w:val="24"/>
          <w:lang w:val="en-GB"/>
        </w:rPr>
        <w:t>rial</w:t>
      </w:r>
      <w:r w:rsidR="002E61B6">
        <w:rPr>
          <w:rFonts w:ascii="Times New Roman" w:eastAsia="SimSun" w:hAnsi="Times New Roman" w:cs="Times New Roman"/>
          <w:sz w:val="24"/>
          <w:szCs w:val="24"/>
          <w:lang w:val="en-GB"/>
        </w:rPr>
        <w:t xml:space="preserve"> purchase</w:t>
      </w:r>
      <w:r w:rsidR="00FF3399" w:rsidRPr="00FF3399">
        <w:rPr>
          <w:rFonts w:ascii="Times New Roman" w:eastAsia="SimSun" w:hAnsi="Times New Roman" w:cs="Times New Roman"/>
          <w:sz w:val="24"/>
          <w:szCs w:val="24"/>
          <w:lang w:val="en-GB"/>
        </w:rPr>
        <w:t xml:space="preserve"> </w:t>
      </w:r>
      <w:r w:rsidR="00FF3399">
        <w:rPr>
          <w:rFonts w:ascii="Times New Roman" w:eastAsia="SimSun" w:hAnsi="Times New Roman" w:cs="Times New Roman"/>
          <w:sz w:val="24"/>
          <w:szCs w:val="24"/>
          <w:lang w:val="en-GB"/>
        </w:rPr>
        <w:t xml:space="preserve">price for the first time </w:t>
      </w:r>
      <w:r w:rsidR="00AA6A93">
        <w:rPr>
          <w:rFonts w:ascii="Times New Roman" w:eastAsia="SimSun" w:hAnsi="Times New Roman" w:cs="Times New Roman"/>
          <w:sz w:val="24"/>
          <w:szCs w:val="24"/>
          <w:lang w:val="en-GB"/>
        </w:rPr>
        <w:t>(Mason, Jayne</w:t>
      </w:r>
      <w:r w:rsidR="00D676B7">
        <w:rPr>
          <w:rFonts w:ascii="Times New Roman" w:eastAsia="SimSun" w:hAnsi="Times New Roman" w:cs="Times New Roman"/>
          <w:sz w:val="24"/>
          <w:szCs w:val="24"/>
          <w:lang w:val="en-GB"/>
        </w:rPr>
        <w:t xml:space="preserve"> and</w:t>
      </w:r>
      <w:r w:rsidR="00AA6A93">
        <w:rPr>
          <w:rFonts w:ascii="Times New Roman" w:eastAsia="SimSun" w:hAnsi="Times New Roman" w:cs="Times New Roman"/>
          <w:sz w:val="24"/>
          <w:szCs w:val="24"/>
          <w:lang w:val="en-GB"/>
        </w:rPr>
        <w:t xml:space="preserve"> Myers</w:t>
      </w:r>
      <w:r w:rsidR="00D676B7">
        <w:rPr>
          <w:rFonts w:ascii="Times New Roman" w:eastAsia="SimSun" w:hAnsi="Times New Roman" w:cs="Times New Roman"/>
          <w:sz w:val="24"/>
          <w:szCs w:val="24"/>
          <w:lang w:val="en-GB"/>
        </w:rPr>
        <w:t>,</w:t>
      </w:r>
      <w:r w:rsidR="00AA6A93">
        <w:rPr>
          <w:rFonts w:ascii="Times New Roman" w:eastAsia="SimSun" w:hAnsi="Times New Roman" w:cs="Times New Roman"/>
          <w:sz w:val="24"/>
          <w:szCs w:val="24"/>
          <w:lang w:val="en-GB"/>
        </w:rPr>
        <w:t xml:space="preserve"> 2015)</w:t>
      </w:r>
      <w:r w:rsidR="00FF3399">
        <w:rPr>
          <w:rFonts w:ascii="Times New Roman" w:eastAsia="SimSun" w:hAnsi="Times New Roman" w:cs="Times New Roman"/>
          <w:sz w:val="24"/>
          <w:szCs w:val="24"/>
          <w:lang w:val="en-GB"/>
        </w:rPr>
        <w:t xml:space="preserve">. </w:t>
      </w:r>
      <w:r w:rsidR="006C0AB2">
        <w:rPr>
          <w:rFonts w:ascii="Times New Roman" w:eastAsia="SimSun" w:hAnsi="Times New Roman" w:cs="Times New Roman"/>
          <w:sz w:val="24"/>
          <w:szCs w:val="24"/>
          <w:lang w:val="en-GB"/>
        </w:rPr>
        <w:t xml:space="preserve">During the marketing year </w:t>
      </w:r>
      <w:r w:rsidR="006C0AB2" w:rsidRPr="000248B0">
        <w:rPr>
          <w:rFonts w:ascii="Times New Roman" w:eastAsia="SimSun" w:hAnsi="Times New Roman" w:cs="Times New Roman"/>
          <w:sz w:val="24"/>
          <w:szCs w:val="24"/>
          <w:lang w:val="en-GB"/>
        </w:rPr>
        <w:t>2006/07</w:t>
      </w:r>
      <w:r w:rsidR="006C0AB2">
        <w:rPr>
          <w:rFonts w:ascii="Times New Roman" w:eastAsia="SimSun" w:hAnsi="Times New Roman" w:cs="Times New Roman"/>
          <w:sz w:val="24"/>
          <w:szCs w:val="24"/>
          <w:lang w:val="en-GB"/>
        </w:rPr>
        <w:t xml:space="preserve">, </w:t>
      </w:r>
      <w:r w:rsidR="000248B0" w:rsidRPr="000248B0">
        <w:rPr>
          <w:rFonts w:ascii="Times New Roman" w:eastAsia="SimSun" w:hAnsi="Times New Roman" w:cs="Times New Roman"/>
          <w:sz w:val="24"/>
          <w:szCs w:val="24"/>
          <w:lang w:val="en-GB"/>
        </w:rPr>
        <w:t xml:space="preserve">the FRA buy price </w:t>
      </w:r>
      <w:r w:rsidR="006C0AB2" w:rsidRPr="00A73552">
        <w:rPr>
          <w:rFonts w:ascii="Times New Roman" w:eastAsia="SimSun" w:hAnsi="Times New Roman" w:cs="Times New Roman"/>
          <w:noProof/>
          <w:sz w:val="24"/>
          <w:szCs w:val="24"/>
          <w:lang w:val="en-GB"/>
        </w:rPr>
        <w:t>was set</w:t>
      </w:r>
      <w:r w:rsidR="006C0AB2">
        <w:rPr>
          <w:rFonts w:ascii="Times New Roman" w:eastAsia="SimSun" w:hAnsi="Times New Roman" w:cs="Times New Roman"/>
          <w:sz w:val="24"/>
          <w:szCs w:val="24"/>
          <w:lang w:val="en-GB"/>
        </w:rPr>
        <w:t xml:space="preserve"> a</w:t>
      </w:r>
      <w:r w:rsidR="006C0AB2" w:rsidRPr="000248B0">
        <w:rPr>
          <w:rFonts w:ascii="Times New Roman" w:eastAsia="SimSun" w:hAnsi="Times New Roman" w:cs="Times New Roman"/>
          <w:sz w:val="24"/>
          <w:szCs w:val="24"/>
          <w:lang w:val="en-GB"/>
        </w:rPr>
        <w:t>t 38,000 ZMK</w:t>
      </w:r>
      <w:r w:rsidR="006C0AB2">
        <w:rPr>
          <w:rFonts w:ascii="Times New Roman" w:eastAsia="SimSun" w:hAnsi="Times New Roman" w:cs="Times New Roman"/>
          <w:sz w:val="24"/>
          <w:szCs w:val="24"/>
          <w:lang w:val="en-GB"/>
        </w:rPr>
        <w:t xml:space="preserve"> (for a</w:t>
      </w:r>
      <w:r w:rsidR="006C0AB2" w:rsidRPr="000248B0">
        <w:rPr>
          <w:rFonts w:ascii="Times New Roman" w:eastAsia="SimSun" w:hAnsi="Times New Roman" w:cs="Times New Roman"/>
          <w:sz w:val="24"/>
          <w:szCs w:val="24"/>
          <w:lang w:val="en-GB"/>
        </w:rPr>
        <w:t xml:space="preserve"> 50-kg bag</w:t>
      </w:r>
      <w:r w:rsidR="006C0AB2">
        <w:rPr>
          <w:rFonts w:ascii="Times New Roman" w:eastAsia="SimSun" w:hAnsi="Times New Roman" w:cs="Times New Roman"/>
          <w:sz w:val="24"/>
          <w:szCs w:val="24"/>
          <w:lang w:val="en-GB"/>
        </w:rPr>
        <w:t>)</w:t>
      </w:r>
      <w:r w:rsidR="006C0AB2" w:rsidRPr="000248B0">
        <w:rPr>
          <w:rFonts w:ascii="Times New Roman" w:eastAsia="SimSun" w:hAnsi="Times New Roman" w:cs="Times New Roman"/>
          <w:sz w:val="24"/>
          <w:szCs w:val="24"/>
          <w:lang w:val="en-GB"/>
        </w:rPr>
        <w:t xml:space="preserve">, </w:t>
      </w:r>
      <w:r w:rsidR="006C0AB2">
        <w:rPr>
          <w:rFonts w:ascii="Times New Roman" w:eastAsia="SimSun" w:hAnsi="Times New Roman" w:cs="Times New Roman"/>
          <w:sz w:val="24"/>
          <w:szCs w:val="24"/>
          <w:lang w:val="en-GB"/>
        </w:rPr>
        <w:t>which was</w:t>
      </w:r>
      <w:r w:rsidR="002E61B6">
        <w:rPr>
          <w:rFonts w:ascii="Times New Roman" w:eastAsia="SimSun" w:hAnsi="Times New Roman" w:cs="Times New Roman"/>
          <w:sz w:val="24"/>
          <w:szCs w:val="24"/>
          <w:lang w:val="en-GB"/>
        </w:rPr>
        <w:t xml:space="preserve"> substantially</w:t>
      </w:r>
      <w:r w:rsidR="00D676B7">
        <w:rPr>
          <w:rFonts w:ascii="Times New Roman" w:eastAsia="SimSun" w:hAnsi="Times New Roman" w:cs="Times New Roman"/>
          <w:sz w:val="24"/>
          <w:szCs w:val="24"/>
          <w:lang w:val="en-GB"/>
        </w:rPr>
        <w:t xml:space="preserve"> higher than </w:t>
      </w:r>
      <w:r w:rsidR="006C0AB2">
        <w:rPr>
          <w:rFonts w:ascii="Times New Roman" w:eastAsia="SimSun" w:hAnsi="Times New Roman" w:cs="Times New Roman"/>
          <w:sz w:val="24"/>
          <w:szCs w:val="24"/>
          <w:lang w:val="en-GB"/>
        </w:rPr>
        <w:t xml:space="preserve">the average wholesale price of </w:t>
      </w:r>
      <w:r w:rsidR="000248B0" w:rsidRPr="000248B0">
        <w:rPr>
          <w:rFonts w:ascii="Times New Roman" w:eastAsia="SimSun" w:hAnsi="Times New Roman" w:cs="Times New Roman"/>
          <w:sz w:val="24"/>
          <w:szCs w:val="24"/>
          <w:lang w:val="en-GB"/>
        </w:rPr>
        <w:t>23,000–31,000 ZMK (Mason and Myers, 2013)</w:t>
      </w:r>
      <w:r w:rsidR="00F80B6A">
        <w:rPr>
          <w:rFonts w:ascii="Times New Roman" w:eastAsia="SimSun" w:hAnsi="Times New Roman" w:cs="Times New Roman"/>
          <w:sz w:val="24"/>
          <w:szCs w:val="24"/>
          <w:lang w:val="en-GB"/>
        </w:rPr>
        <w:t xml:space="preserve">. </w:t>
      </w:r>
      <w:r w:rsidR="00983E34">
        <w:rPr>
          <w:rFonts w:ascii="Times New Roman" w:hAnsi="Times New Roman" w:cs="Times New Roman"/>
          <w:sz w:val="24"/>
          <w:szCs w:val="24"/>
        </w:rPr>
        <w:t>The FRA</w:t>
      </w:r>
      <w:r w:rsidR="00C34E0C">
        <w:rPr>
          <w:rFonts w:ascii="Times New Roman" w:hAnsi="Times New Roman" w:cs="Times New Roman"/>
          <w:sz w:val="24"/>
          <w:szCs w:val="24"/>
        </w:rPr>
        <w:t xml:space="preserve"> usually</w:t>
      </w:r>
      <w:r w:rsidR="00983E34">
        <w:rPr>
          <w:rFonts w:ascii="Times New Roman" w:hAnsi="Times New Roman" w:cs="Times New Roman"/>
          <w:sz w:val="24"/>
          <w:szCs w:val="24"/>
        </w:rPr>
        <w:t xml:space="preserve"> </w:t>
      </w:r>
      <w:r w:rsidR="00983E34" w:rsidRPr="00D70981">
        <w:rPr>
          <w:rFonts w:ascii="Times New Roman" w:hAnsi="Times New Roman" w:cs="Times New Roman"/>
          <w:sz w:val="24"/>
          <w:szCs w:val="24"/>
        </w:rPr>
        <w:t>announce</w:t>
      </w:r>
      <w:r w:rsidR="00C34E0C">
        <w:rPr>
          <w:rFonts w:ascii="Times New Roman" w:hAnsi="Times New Roman" w:cs="Times New Roman"/>
          <w:sz w:val="24"/>
          <w:szCs w:val="24"/>
        </w:rPr>
        <w:t xml:space="preserve"> the purchase</w:t>
      </w:r>
      <w:r w:rsidR="00983E34" w:rsidRPr="00D70981">
        <w:rPr>
          <w:rFonts w:ascii="Times New Roman" w:hAnsi="Times New Roman" w:cs="Times New Roman"/>
          <w:sz w:val="24"/>
          <w:szCs w:val="24"/>
        </w:rPr>
        <w:t xml:space="preserve"> </w:t>
      </w:r>
      <w:r w:rsidR="00611F55">
        <w:rPr>
          <w:rFonts w:ascii="Times New Roman" w:hAnsi="Times New Roman" w:cs="Times New Roman"/>
          <w:sz w:val="24"/>
          <w:szCs w:val="24"/>
        </w:rPr>
        <w:t xml:space="preserve">price </w:t>
      </w:r>
      <w:r w:rsidR="00983E34" w:rsidRPr="00D70981">
        <w:rPr>
          <w:rFonts w:ascii="Times New Roman" w:hAnsi="Times New Roman" w:cs="Times New Roman"/>
          <w:sz w:val="24"/>
          <w:szCs w:val="24"/>
        </w:rPr>
        <w:t xml:space="preserve">in May </w:t>
      </w:r>
      <w:r w:rsidR="00C34E0C">
        <w:rPr>
          <w:rFonts w:ascii="Times New Roman" w:hAnsi="Times New Roman" w:cs="Times New Roman"/>
          <w:sz w:val="24"/>
          <w:szCs w:val="24"/>
        </w:rPr>
        <w:t>and</w:t>
      </w:r>
      <w:r w:rsidR="00611F55">
        <w:rPr>
          <w:rFonts w:ascii="Times New Roman" w:hAnsi="Times New Roman" w:cs="Times New Roman"/>
          <w:sz w:val="24"/>
          <w:szCs w:val="24"/>
        </w:rPr>
        <w:t xml:space="preserve"> continue</w:t>
      </w:r>
      <w:r w:rsidR="004B2469">
        <w:rPr>
          <w:rFonts w:ascii="Times New Roman" w:hAnsi="Times New Roman" w:cs="Times New Roman"/>
          <w:sz w:val="24"/>
          <w:szCs w:val="24"/>
        </w:rPr>
        <w:t xml:space="preserve"> to </w:t>
      </w:r>
      <w:r w:rsidR="004B2469">
        <w:rPr>
          <w:rFonts w:ascii="Times New Roman" w:hAnsi="Times New Roman" w:cs="Times New Roman"/>
          <w:sz w:val="24"/>
          <w:szCs w:val="24"/>
        </w:rPr>
        <w:t>purchase</w:t>
      </w:r>
      <w:r w:rsidR="004B2469">
        <w:rPr>
          <w:rFonts w:ascii="Times New Roman" w:hAnsi="Times New Roman" w:cs="Times New Roman"/>
          <w:sz w:val="24"/>
          <w:szCs w:val="24"/>
        </w:rPr>
        <w:t xml:space="preserve"> maize from smallholders </w:t>
      </w:r>
      <w:r w:rsidR="00611F55">
        <w:rPr>
          <w:rFonts w:ascii="Times New Roman" w:hAnsi="Times New Roman" w:cs="Times New Roman"/>
          <w:sz w:val="24"/>
          <w:szCs w:val="24"/>
        </w:rPr>
        <w:t>throughout the harvest season</w:t>
      </w:r>
      <w:r w:rsidR="00C34E0C">
        <w:rPr>
          <w:rFonts w:ascii="Times New Roman" w:hAnsi="Times New Roman" w:cs="Times New Roman"/>
          <w:sz w:val="24"/>
          <w:szCs w:val="24"/>
        </w:rPr>
        <w:t xml:space="preserve"> </w:t>
      </w:r>
      <w:r w:rsidR="00417D26">
        <w:rPr>
          <w:rFonts w:ascii="Times New Roman" w:hAnsi="Times New Roman" w:cs="Times New Roman"/>
          <w:sz w:val="24"/>
          <w:szCs w:val="24"/>
        </w:rPr>
        <w:t xml:space="preserve">until </w:t>
      </w:r>
      <w:r w:rsidR="00611F55">
        <w:rPr>
          <w:rFonts w:ascii="Times New Roman" w:hAnsi="Times New Roman" w:cs="Times New Roman"/>
          <w:sz w:val="24"/>
          <w:szCs w:val="24"/>
        </w:rPr>
        <w:t>October</w:t>
      </w:r>
      <w:r w:rsidR="00983E34">
        <w:rPr>
          <w:rFonts w:ascii="Times New Roman" w:hAnsi="Times New Roman" w:cs="Times New Roman"/>
          <w:sz w:val="24"/>
          <w:szCs w:val="24"/>
        </w:rPr>
        <w:t xml:space="preserve">. </w:t>
      </w:r>
      <w:r w:rsidR="00D676B7">
        <w:rPr>
          <w:rFonts w:ascii="Times New Roman" w:eastAsia="SimSun" w:hAnsi="Times New Roman" w:cs="Times New Roman"/>
          <w:sz w:val="24"/>
          <w:szCs w:val="24"/>
          <w:lang w:val="en-GB"/>
        </w:rPr>
        <w:t>According to the estimates in Mason, Jayne</w:t>
      </w:r>
      <w:r w:rsidR="00A73552">
        <w:rPr>
          <w:rFonts w:ascii="Times New Roman" w:eastAsia="SimSun" w:hAnsi="Times New Roman" w:cs="Times New Roman"/>
          <w:sz w:val="24"/>
          <w:szCs w:val="24"/>
          <w:lang w:val="en-GB"/>
        </w:rPr>
        <w:t>,</w:t>
      </w:r>
      <w:r w:rsidR="00D676B7">
        <w:rPr>
          <w:rFonts w:ascii="Times New Roman" w:eastAsia="SimSun" w:hAnsi="Times New Roman" w:cs="Times New Roman"/>
          <w:sz w:val="24"/>
          <w:szCs w:val="24"/>
          <w:lang w:val="en-GB"/>
        </w:rPr>
        <w:t xml:space="preserve"> </w:t>
      </w:r>
      <w:r w:rsidR="00D676B7" w:rsidRPr="00A73552">
        <w:rPr>
          <w:rFonts w:ascii="Times New Roman" w:eastAsia="SimSun" w:hAnsi="Times New Roman" w:cs="Times New Roman"/>
          <w:noProof/>
          <w:sz w:val="24"/>
          <w:szCs w:val="24"/>
          <w:lang w:val="en-GB"/>
        </w:rPr>
        <w:t>and</w:t>
      </w:r>
      <w:r w:rsidR="00D676B7">
        <w:rPr>
          <w:rFonts w:ascii="Times New Roman" w:eastAsia="SimSun" w:hAnsi="Times New Roman" w:cs="Times New Roman"/>
          <w:sz w:val="24"/>
          <w:szCs w:val="24"/>
          <w:lang w:val="en-GB"/>
        </w:rPr>
        <w:t xml:space="preserve"> Myers (2015), </w:t>
      </w:r>
      <w:r w:rsidR="001B5151">
        <w:rPr>
          <w:rFonts w:ascii="Times New Roman" w:eastAsia="SimSun" w:hAnsi="Times New Roman" w:cs="Times New Roman"/>
          <w:sz w:val="24"/>
          <w:szCs w:val="24"/>
          <w:lang w:val="en-GB"/>
        </w:rPr>
        <w:t xml:space="preserve">more than </w:t>
      </w:r>
      <w:r w:rsidR="00BE0618">
        <w:rPr>
          <w:rFonts w:ascii="Times New Roman" w:eastAsia="SimSun" w:hAnsi="Times New Roman" w:cs="Times New Roman"/>
          <w:sz w:val="24"/>
          <w:szCs w:val="24"/>
          <w:lang w:val="en-GB"/>
        </w:rPr>
        <w:t xml:space="preserve">half of the smallholder maize </w:t>
      </w:r>
      <w:r w:rsidR="00044A1C">
        <w:rPr>
          <w:rFonts w:ascii="Times New Roman" w:eastAsia="SimSun" w:hAnsi="Times New Roman" w:cs="Times New Roman"/>
          <w:sz w:val="24"/>
          <w:szCs w:val="24"/>
          <w:lang w:val="en-GB"/>
        </w:rPr>
        <w:t>sales</w:t>
      </w:r>
      <w:r w:rsidR="003D47E5">
        <w:rPr>
          <w:rFonts w:ascii="Times New Roman" w:eastAsia="SimSun" w:hAnsi="Times New Roman" w:cs="Times New Roman"/>
          <w:sz w:val="24"/>
          <w:szCs w:val="24"/>
          <w:lang w:val="en-GB"/>
        </w:rPr>
        <w:t xml:space="preserve"> </w:t>
      </w:r>
      <w:r w:rsidR="00044A1C">
        <w:rPr>
          <w:rFonts w:ascii="Times New Roman" w:eastAsia="SimSun" w:hAnsi="Times New Roman" w:cs="Times New Roman"/>
          <w:noProof/>
          <w:sz w:val="24"/>
          <w:szCs w:val="24"/>
          <w:lang w:val="en-GB"/>
        </w:rPr>
        <w:t>were made</w:t>
      </w:r>
      <w:r w:rsidR="00BE0618">
        <w:rPr>
          <w:rFonts w:ascii="Times New Roman" w:eastAsia="SimSun" w:hAnsi="Times New Roman" w:cs="Times New Roman"/>
          <w:sz w:val="24"/>
          <w:szCs w:val="24"/>
          <w:lang w:val="en-GB"/>
        </w:rPr>
        <w:t xml:space="preserve"> to the FRA </w:t>
      </w:r>
      <w:r w:rsidR="00BE0618" w:rsidRPr="00BE0618">
        <w:rPr>
          <w:rFonts w:ascii="Times New Roman" w:eastAsia="SimSun" w:hAnsi="Times New Roman" w:cs="Times New Roman"/>
          <w:sz w:val="24"/>
          <w:szCs w:val="24"/>
          <w:lang w:val="en-GB"/>
        </w:rPr>
        <w:t>for five consecutive</w:t>
      </w:r>
      <w:r w:rsidR="00BE0618">
        <w:rPr>
          <w:rFonts w:ascii="Times New Roman" w:eastAsia="SimSun" w:hAnsi="Times New Roman" w:cs="Times New Roman"/>
          <w:sz w:val="24"/>
          <w:szCs w:val="24"/>
          <w:lang w:val="en-GB"/>
        </w:rPr>
        <w:t xml:space="preserve"> </w:t>
      </w:r>
      <w:r w:rsidR="00BE0618" w:rsidRPr="00BE0618">
        <w:rPr>
          <w:rFonts w:ascii="Times New Roman" w:eastAsia="SimSun" w:hAnsi="Times New Roman" w:cs="Times New Roman"/>
          <w:sz w:val="24"/>
          <w:szCs w:val="24"/>
          <w:lang w:val="en-GB"/>
        </w:rPr>
        <w:t>year</w:t>
      </w:r>
      <w:r w:rsidR="00197024">
        <w:rPr>
          <w:rFonts w:ascii="Times New Roman" w:eastAsia="SimSun" w:hAnsi="Times New Roman" w:cs="Times New Roman"/>
          <w:sz w:val="24"/>
          <w:szCs w:val="24"/>
          <w:lang w:val="en-GB"/>
        </w:rPr>
        <w:t xml:space="preserve">s since the 2002/03 marketing </w:t>
      </w:r>
      <w:commentRangeStart w:id="13"/>
      <w:r w:rsidR="00197024">
        <w:rPr>
          <w:rFonts w:ascii="Times New Roman" w:eastAsia="SimSun" w:hAnsi="Times New Roman" w:cs="Times New Roman"/>
          <w:sz w:val="24"/>
          <w:szCs w:val="24"/>
          <w:lang w:val="en-GB"/>
        </w:rPr>
        <w:t>year</w:t>
      </w:r>
      <w:commentRangeEnd w:id="13"/>
      <w:r w:rsidR="003D47E5">
        <w:rPr>
          <w:rStyle w:val="CommentReference"/>
        </w:rPr>
        <w:commentReference w:id="13"/>
      </w:r>
      <w:r w:rsidR="00197024">
        <w:rPr>
          <w:rFonts w:ascii="Times New Roman" w:eastAsia="SimSun" w:hAnsi="Times New Roman" w:cs="Times New Roman"/>
          <w:sz w:val="24"/>
          <w:szCs w:val="24"/>
          <w:lang w:val="en-GB"/>
        </w:rPr>
        <w:t>.</w:t>
      </w:r>
      <w:r w:rsidR="00D676B7">
        <w:rPr>
          <w:rFonts w:ascii="Times New Roman" w:eastAsia="SimSun" w:hAnsi="Times New Roman" w:cs="Times New Roman"/>
          <w:sz w:val="24"/>
          <w:szCs w:val="24"/>
          <w:lang w:val="en-GB"/>
        </w:rPr>
        <w:t xml:space="preserve"> </w:t>
      </w:r>
    </w:p>
    <w:p w14:paraId="55D1A90B" w14:textId="4C671718" w:rsidR="004660CD" w:rsidRDefault="000C4721" w:rsidP="00693C2D">
      <w:pPr>
        <w:spacing w:after="0" w:line="480" w:lineRule="auto"/>
        <w:ind w:firstLine="360"/>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The purchased maize </w:t>
      </w:r>
      <w:r w:rsidR="00195BBC">
        <w:rPr>
          <w:rFonts w:ascii="Times New Roman" w:eastAsia="SimSun" w:hAnsi="Times New Roman" w:cs="Times New Roman"/>
          <w:sz w:val="24"/>
          <w:szCs w:val="24"/>
          <w:lang w:val="en-GB"/>
        </w:rPr>
        <w:t>is</w:t>
      </w:r>
      <w:r>
        <w:rPr>
          <w:rFonts w:ascii="Times New Roman" w:eastAsia="SimSun" w:hAnsi="Times New Roman" w:cs="Times New Roman"/>
          <w:sz w:val="24"/>
          <w:szCs w:val="24"/>
          <w:lang w:val="en-GB"/>
        </w:rPr>
        <w:t xml:space="preserve"> </w:t>
      </w:r>
      <w:r w:rsidR="00F80B6A" w:rsidRPr="00F80B6A">
        <w:rPr>
          <w:rFonts w:ascii="Times New Roman" w:eastAsia="SimSun" w:hAnsi="Times New Roman" w:cs="Times New Roman"/>
          <w:sz w:val="24"/>
          <w:szCs w:val="24"/>
          <w:lang w:val="en-GB"/>
        </w:rPr>
        <w:t>store</w:t>
      </w:r>
      <w:r>
        <w:rPr>
          <w:rFonts w:ascii="Times New Roman" w:eastAsia="SimSun" w:hAnsi="Times New Roman" w:cs="Times New Roman"/>
          <w:sz w:val="24"/>
          <w:szCs w:val="24"/>
          <w:lang w:val="en-GB"/>
        </w:rPr>
        <w:t xml:space="preserve">d in more than 400 facilities </w:t>
      </w:r>
      <w:r w:rsidR="0005601B">
        <w:rPr>
          <w:rFonts w:ascii="Times New Roman" w:eastAsia="SimSun" w:hAnsi="Times New Roman" w:cs="Times New Roman"/>
          <w:sz w:val="24"/>
          <w:szCs w:val="24"/>
          <w:lang w:val="en-GB"/>
        </w:rPr>
        <w:t>a</w:t>
      </w:r>
      <w:r w:rsidR="003D47E5">
        <w:rPr>
          <w:rFonts w:ascii="Times New Roman" w:eastAsia="SimSun" w:hAnsi="Times New Roman" w:cs="Times New Roman"/>
          <w:sz w:val="24"/>
          <w:szCs w:val="24"/>
          <w:lang w:val="en-GB"/>
        </w:rPr>
        <w:t>cross</w:t>
      </w:r>
      <w:r w:rsidR="0005601B">
        <w:rPr>
          <w:rFonts w:ascii="Times New Roman" w:eastAsia="SimSun" w:hAnsi="Times New Roman" w:cs="Times New Roman"/>
          <w:sz w:val="24"/>
          <w:szCs w:val="24"/>
          <w:lang w:val="en-GB"/>
        </w:rPr>
        <w:t xml:space="preserve"> the country</w:t>
      </w:r>
      <w:r w:rsidR="00195BBC">
        <w:rPr>
          <w:rFonts w:ascii="Times New Roman" w:eastAsia="SimSun" w:hAnsi="Times New Roman" w:cs="Times New Roman"/>
          <w:sz w:val="24"/>
          <w:szCs w:val="24"/>
          <w:lang w:val="en-GB"/>
        </w:rPr>
        <w:t xml:space="preserve"> and maintained by the FRA</w:t>
      </w:r>
      <w:r w:rsidR="006E022B">
        <w:rPr>
          <w:rFonts w:ascii="Times New Roman" w:eastAsia="SimSun" w:hAnsi="Times New Roman" w:cs="Times New Roman"/>
          <w:sz w:val="24"/>
          <w:szCs w:val="24"/>
          <w:lang w:val="en-GB"/>
        </w:rPr>
        <w:t xml:space="preserve">. </w:t>
      </w:r>
      <w:r w:rsidR="006E022B" w:rsidRPr="00AE5324">
        <w:rPr>
          <w:rFonts w:ascii="Times New Roman" w:eastAsia="SimSun" w:hAnsi="Times New Roman" w:cs="Times New Roman"/>
          <w:sz w:val="24"/>
          <w:szCs w:val="24"/>
          <w:lang w:val="en-GB"/>
        </w:rPr>
        <w:t>The</w:t>
      </w:r>
      <w:r w:rsidR="003D47E5">
        <w:rPr>
          <w:rFonts w:ascii="Times New Roman" w:eastAsia="SimSun" w:hAnsi="Times New Roman" w:cs="Times New Roman"/>
          <w:sz w:val="24"/>
          <w:szCs w:val="24"/>
          <w:lang w:val="en-GB"/>
        </w:rPr>
        <w:t>se</w:t>
      </w:r>
      <w:r w:rsidR="006E022B" w:rsidRPr="00AE5324">
        <w:rPr>
          <w:rFonts w:ascii="Times New Roman" w:eastAsia="SimSun" w:hAnsi="Times New Roman" w:cs="Times New Roman"/>
          <w:sz w:val="24"/>
          <w:szCs w:val="24"/>
          <w:lang w:val="en-GB"/>
        </w:rPr>
        <w:t xml:space="preserve"> stocks are intended to stabilize maize price and provide available maize supply to the market.</w:t>
      </w:r>
      <w:r w:rsidR="006E022B">
        <w:rPr>
          <w:rFonts w:ascii="Times New Roman" w:eastAsia="SimSun" w:hAnsi="Times New Roman" w:cs="Times New Roman"/>
          <w:sz w:val="24"/>
          <w:szCs w:val="24"/>
          <w:lang w:val="en-GB"/>
        </w:rPr>
        <w:t xml:space="preserve"> </w:t>
      </w:r>
      <w:r w:rsidR="006E022B" w:rsidRPr="00AE5324">
        <w:rPr>
          <w:rFonts w:ascii="Times New Roman" w:eastAsia="SimSun" w:hAnsi="Times New Roman" w:cs="Times New Roman"/>
          <w:sz w:val="24"/>
          <w:szCs w:val="24"/>
        </w:rPr>
        <w:t xml:space="preserve">In part to protect the dominant market position of </w:t>
      </w:r>
      <w:r w:rsidR="006E022B" w:rsidRPr="00AE5324">
        <w:rPr>
          <w:rFonts w:ascii="Times New Roman" w:eastAsia="SimSun" w:hAnsi="Times New Roman" w:cs="Times New Roman"/>
          <w:sz w:val="24"/>
          <w:szCs w:val="24"/>
        </w:rPr>
        <w:lastRenderedPageBreak/>
        <w:t xml:space="preserve">the FRA, the </w:t>
      </w:r>
      <w:r w:rsidR="006E022B" w:rsidRPr="00AE5324">
        <w:rPr>
          <w:rFonts w:ascii="Times New Roman" w:eastAsia="SimSun" w:hAnsi="Times New Roman" w:cs="Times New Roman"/>
          <w:noProof/>
          <w:sz w:val="24"/>
          <w:szCs w:val="24"/>
        </w:rPr>
        <w:t>government</w:t>
      </w:r>
      <w:r w:rsidR="006E022B" w:rsidRPr="00AE5324">
        <w:rPr>
          <w:rFonts w:ascii="Times New Roman" w:eastAsia="SimSun" w:hAnsi="Times New Roman" w:cs="Times New Roman"/>
          <w:sz w:val="24"/>
          <w:szCs w:val="24"/>
        </w:rPr>
        <w:t xml:space="preserve"> implemented a series of </w:t>
      </w:r>
      <w:r w:rsidR="006E022B" w:rsidRPr="00AE5324">
        <w:rPr>
          <w:rFonts w:ascii="Times New Roman" w:eastAsia="SimSun" w:hAnsi="Times New Roman" w:cs="Times New Roman"/>
          <w:noProof/>
          <w:sz w:val="24"/>
          <w:szCs w:val="24"/>
        </w:rPr>
        <w:t>policies</w:t>
      </w:r>
      <w:r w:rsidR="006E022B" w:rsidRPr="00AE5324">
        <w:rPr>
          <w:rFonts w:ascii="Times New Roman" w:eastAsia="SimSun" w:hAnsi="Times New Roman" w:cs="Times New Roman"/>
          <w:sz w:val="24"/>
          <w:szCs w:val="24"/>
        </w:rPr>
        <w:t xml:space="preserve"> including export bans, import </w:t>
      </w:r>
      <w:r w:rsidR="006E022B" w:rsidRPr="00AE5324">
        <w:rPr>
          <w:rFonts w:ascii="Times New Roman" w:eastAsia="SimSun" w:hAnsi="Times New Roman" w:cs="Times New Roman"/>
          <w:noProof/>
          <w:sz w:val="24"/>
          <w:szCs w:val="24"/>
        </w:rPr>
        <w:t>tariffs,</w:t>
      </w:r>
      <w:r w:rsidR="006E022B" w:rsidRPr="00AE5324">
        <w:rPr>
          <w:rFonts w:ascii="Times New Roman" w:eastAsia="SimSun" w:hAnsi="Times New Roman" w:cs="Times New Roman"/>
          <w:sz w:val="24"/>
          <w:szCs w:val="24"/>
        </w:rPr>
        <w:t xml:space="preserve"> and imports through the FRA</w:t>
      </w:r>
      <w:r w:rsidR="00BE22C0">
        <w:rPr>
          <w:rFonts w:ascii="Times New Roman" w:eastAsia="SimSun" w:hAnsi="Times New Roman" w:cs="Times New Roman"/>
          <w:sz w:val="24"/>
          <w:szCs w:val="24"/>
        </w:rPr>
        <w:t xml:space="preserve"> </w:t>
      </w:r>
      <w:r w:rsidR="00BE22C0" w:rsidRPr="00BE22C0">
        <w:rPr>
          <w:rFonts w:ascii="Times New Roman" w:eastAsia="SimSun" w:hAnsi="Times New Roman" w:cs="Times New Roman"/>
          <w:sz w:val="24"/>
          <w:szCs w:val="24"/>
        </w:rPr>
        <w:t>(Tschirley and Jayne 2010)</w:t>
      </w:r>
      <w:r w:rsidR="006E022B" w:rsidRPr="00AE5324">
        <w:rPr>
          <w:rFonts w:ascii="Times New Roman" w:eastAsia="SimSun" w:hAnsi="Times New Roman" w:cs="Times New Roman"/>
          <w:sz w:val="24"/>
          <w:szCs w:val="24"/>
        </w:rPr>
        <w:t>.</w:t>
      </w:r>
      <w:r w:rsidR="00F80B6A" w:rsidRPr="00F80B6A">
        <w:rPr>
          <w:rFonts w:ascii="Times New Roman" w:eastAsia="SimSun" w:hAnsi="Times New Roman" w:cs="Times New Roman"/>
          <w:sz w:val="24"/>
          <w:szCs w:val="24"/>
          <w:lang w:val="en-GB"/>
        </w:rPr>
        <w:t xml:space="preserve"> </w:t>
      </w:r>
      <w:r w:rsidR="00B16882">
        <w:rPr>
          <w:rFonts w:ascii="Times New Roman" w:eastAsia="SimSun" w:hAnsi="Times New Roman" w:cs="Times New Roman"/>
          <w:sz w:val="24"/>
          <w:szCs w:val="24"/>
          <w:lang w:val="en-GB"/>
        </w:rPr>
        <w:t>M</w:t>
      </w:r>
      <w:r w:rsidR="00F80B6A" w:rsidRPr="00F80B6A">
        <w:rPr>
          <w:rFonts w:ascii="Times New Roman" w:eastAsia="SimSun" w:hAnsi="Times New Roman" w:cs="Times New Roman"/>
          <w:sz w:val="24"/>
          <w:szCs w:val="24"/>
          <w:lang w:val="en-GB"/>
        </w:rPr>
        <w:t xml:space="preserve">ost of </w:t>
      </w:r>
      <w:r w:rsidR="00B16882">
        <w:rPr>
          <w:rFonts w:ascii="Times New Roman" w:eastAsia="SimSun" w:hAnsi="Times New Roman" w:cs="Times New Roman"/>
          <w:sz w:val="24"/>
          <w:szCs w:val="24"/>
          <w:lang w:val="en-GB"/>
        </w:rPr>
        <w:t xml:space="preserve">the </w:t>
      </w:r>
      <w:r w:rsidR="006A39B4">
        <w:rPr>
          <w:rFonts w:ascii="Times New Roman" w:eastAsia="SimSun" w:hAnsi="Times New Roman" w:cs="Times New Roman"/>
          <w:sz w:val="24"/>
          <w:szCs w:val="24"/>
          <w:lang w:val="en-GB"/>
        </w:rPr>
        <w:t xml:space="preserve">stored </w:t>
      </w:r>
      <w:r w:rsidR="00B16882">
        <w:rPr>
          <w:rFonts w:ascii="Times New Roman" w:eastAsia="SimSun" w:hAnsi="Times New Roman" w:cs="Times New Roman"/>
          <w:sz w:val="24"/>
          <w:szCs w:val="24"/>
          <w:lang w:val="en-GB"/>
        </w:rPr>
        <w:t xml:space="preserve">maize </w:t>
      </w:r>
      <w:r w:rsidR="00B16882" w:rsidRPr="00A73552">
        <w:rPr>
          <w:rFonts w:ascii="Times New Roman" w:eastAsia="SimSun" w:hAnsi="Times New Roman" w:cs="Times New Roman"/>
          <w:noProof/>
          <w:sz w:val="24"/>
          <w:szCs w:val="24"/>
          <w:lang w:val="en-GB"/>
        </w:rPr>
        <w:t>are sold</w:t>
      </w:r>
      <w:r w:rsidR="00F80B6A" w:rsidRPr="00F80B6A">
        <w:rPr>
          <w:rFonts w:ascii="Times New Roman" w:eastAsia="SimSun" w:hAnsi="Times New Roman" w:cs="Times New Roman"/>
          <w:sz w:val="24"/>
          <w:szCs w:val="24"/>
          <w:lang w:val="en-GB"/>
        </w:rPr>
        <w:t xml:space="preserve"> to large industrial </w:t>
      </w:r>
      <w:r w:rsidR="006B4F1E">
        <w:rPr>
          <w:rFonts w:ascii="Times New Roman" w:eastAsia="SimSun" w:hAnsi="Times New Roman" w:cs="Times New Roman"/>
          <w:sz w:val="24"/>
          <w:szCs w:val="24"/>
          <w:lang w:val="en-GB"/>
        </w:rPr>
        <w:t>processors</w:t>
      </w:r>
      <w:r w:rsidR="00F80B6A" w:rsidRPr="00F80B6A">
        <w:rPr>
          <w:rFonts w:ascii="Times New Roman" w:eastAsia="SimSun" w:hAnsi="Times New Roman" w:cs="Times New Roman"/>
          <w:sz w:val="24"/>
          <w:szCs w:val="24"/>
          <w:lang w:val="en-GB"/>
        </w:rPr>
        <w:t xml:space="preserve"> and trading </w:t>
      </w:r>
      <w:r w:rsidR="006B4F1E">
        <w:rPr>
          <w:rFonts w:ascii="Times New Roman" w:eastAsia="SimSun" w:hAnsi="Times New Roman" w:cs="Times New Roman"/>
          <w:sz w:val="24"/>
          <w:szCs w:val="24"/>
          <w:lang w:val="en-GB"/>
        </w:rPr>
        <w:t>companies</w:t>
      </w:r>
      <w:r w:rsidR="009125A9">
        <w:rPr>
          <w:rFonts w:ascii="Times New Roman" w:eastAsia="SimSun" w:hAnsi="Times New Roman" w:cs="Times New Roman"/>
          <w:sz w:val="24"/>
          <w:szCs w:val="24"/>
          <w:lang w:val="en-GB"/>
        </w:rPr>
        <w:t xml:space="preserve"> that cooperate with the FRA</w:t>
      </w:r>
      <w:r w:rsidR="00BE5282">
        <w:rPr>
          <w:rFonts w:ascii="Times New Roman" w:eastAsia="SimSun" w:hAnsi="Times New Roman" w:cs="Times New Roman"/>
          <w:sz w:val="24"/>
          <w:szCs w:val="24"/>
          <w:lang w:val="en-GB"/>
        </w:rPr>
        <w:t xml:space="preserve"> through a </w:t>
      </w:r>
      <w:r w:rsidR="00BE5282" w:rsidRPr="00BE5282">
        <w:rPr>
          <w:rFonts w:ascii="Times New Roman" w:eastAsia="SimSun" w:hAnsi="Times New Roman" w:cs="Times New Roman"/>
          <w:sz w:val="24"/>
          <w:szCs w:val="24"/>
          <w:lang w:val="en-GB"/>
        </w:rPr>
        <w:t>tender process</w:t>
      </w:r>
      <w:r w:rsidR="00D676B7">
        <w:rPr>
          <w:rFonts w:ascii="Times New Roman" w:eastAsia="SimSun" w:hAnsi="Times New Roman" w:cs="Times New Roman"/>
          <w:sz w:val="24"/>
          <w:szCs w:val="24"/>
          <w:lang w:val="en-GB"/>
        </w:rPr>
        <w:t xml:space="preserve">, </w:t>
      </w:r>
      <w:r w:rsidR="006A39B4">
        <w:rPr>
          <w:rFonts w:ascii="Times New Roman" w:eastAsia="SimSun" w:hAnsi="Times New Roman" w:cs="Times New Roman"/>
          <w:sz w:val="24"/>
          <w:szCs w:val="24"/>
          <w:lang w:val="en-GB"/>
        </w:rPr>
        <w:t xml:space="preserve">often </w:t>
      </w:r>
      <w:r w:rsidR="004C4E9C">
        <w:rPr>
          <w:rFonts w:ascii="Times New Roman" w:eastAsia="SimSun" w:hAnsi="Times New Roman" w:cs="Times New Roman"/>
          <w:sz w:val="24"/>
          <w:szCs w:val="24"/>
          <w:lang w:val="en-GB"/>
        </w:rPr>
        <w:t xml:space="preserve">at </w:t>
      </w:r>
      <w:r w:rsidR="004C4E9C" w:rsidRPr="00A73552">
        <w:rPr>
          <w:rFonts w:ascii="Times New Roman" w:eastAsia="SimSun" w:hAnsi="Times New Roman" w:cs="Times New Roman"/>
          <w:noProof/>
          <w:sz w:val="24"/>
          <w:szCs w:val="24"/>
          <w:lang w:val="en-GB"/>
        </w:rPr>
        <w:t>below</w:t>
      </w:r>
      <w:r w:rsidR="00A73552">
        <w:rPr>
          <w:rFonts w:ascii="Times New Roman" w:eastAsia="SimSun" w:hAnsi="Times New Roman" w:cs="Times New Roman"/>
          <w:noProof/>
          <w:sz w:val="24"/>
          <w:szCs w:val="24"/>
          <w:lang w:val="en-GB"/>
        </w:rPr>
        <w:t>-</w:t>
      </w:r>
      <w:r w:rsidR="004C4E9C" w:rsidRPr="00A73552">
        <w:rPr>
          <w:rFonts w:ascii="Times New Roman" w:eastAsia="SimSun" w:hAnsi="Times New Roman" w:cs="Times New Roman"/>
          <w:noProof/>
          <w:sz w:val="24"/>
          <w:szCs w:val="24"/>
          <w:lang w:val="en-GB"/>
        </w:rPr>
        <w:t>market</w:t>
      </w:r>
      <w:r w:rsidR="004C4E9C">
        <w:rPr>
          <w:rFonts w:ascii="Times New Roman" w:eastAsia="SimSun" w:hAnsi="Times New Roman" w:cs="Times New Roman"/>
          <w:sz w:val="24"/>
          <w:szCs w:val="24"/>
          <w:lang w:val="en-GB"/>
        </w:rPr>
        <w:t xml:space="preserve"> </w:t>
      </w:r>
      <w:r w:rsidR="00154D61">
        <w:rPr>
          <w:rFonts w:ascii="Times New Roman" w:eastAsia="SimSun" w:hAnsi="Times New Roman" w:cs="Times New Roman"/>
          <w:sz w:val="24"/>
          <w:szCs w:val="24"/>
          <w:lang w:val="en-GB"/>
        </w:rPr>
        <w:t>prices</w:t>
      </w:r>
      <w:r w:rsidR="00BE5282">
        <w:rPr>
          <w:rFonts w:ascii="Times New Roman" w:eastAsia="SimSun" w:hAnsi="Times New Roman" w:cs="Times New Roman"/>
          <w:sz w:val="24"/>
          <w:szCs w:val="24"/>
          <w:lang w:val="en-GB"/>
        </w:rPr>
        <w:t xml:space="preserve"> (Mason and Myers, </w:t>
      </w:r>
      <w:commentRangeStart w:id="14"/>
      <w:r w:rsidR="00BE5282">
        <w:rPr>
          <w:rFonts w:ascii="Times New Roman" w:eastAsia="SimSun" w:hAnsi="Times New Roman" w:cs="Times New Roman"/>
          <w:sz w:val="24"/>
          <w:szCs w:val="24"/>
          <w:lang w:val="en-GB"/>
        </w:rPr>
        <w:t>2013</w:t>
      </w:r>
      <w:commentRangeEnd w:id="14"/>
      <w:r w:rsidR="003D47E5">
        <w:rPr>
          <w:rStyle w:val="CommentReference"/>
        </w:rPr>
        <w:commentReference w:id="14"/>
      </w:r>
      <w:r w:rsidR="00BE5282">
        <w:rPr>
          <w:rFonts w:ascii="Times New Roman" w:eastAsia="SimSun" w:hAnsi="Times New Roman" w:cs="Times New Roman"/>
          <w:sz w:val="24"/>
          <w:szCs w:val="24"/>
          <w:lang w:val="en-GB"/>
        </w:rPr>
        <w:t>)</w:t>
      </w:r>
      <w:r w:rsidR="00154D61">
        <w:rPr>
          <w:rFonts w:ascii="Times New Roman" w:eastAsia="SimSun" w:hAnsi="Times New Roman" w:cs="Times New Roman"/>
          <w:sz w:val="24"/>
          <w:szCs w:val="24"/>
          <w:lang w:val="en-GB"/>
        </w:rPr>
        <w:t>.</w:t>
      </w:r>
      <w:r w:rsidR="006A39B4">
        <w:rPr>
          <w:rFonts w:ascii="Times New Roman" w:eastAsia="SimSun" w:hAnsi="Times New Roman" w:cs="Times New Roman"/>
          <w:sz w:val="24"/>
          <w:szCs w:val="24"/>
          <w:lang w:val="en-GB"/>
        </w:rPr>
        <w:t xml:space="preserve"> </w:t>
      </w:r>
    </w:p>
    <w:p w14:paraId="7B398966" w14:textId="3682E9FD" w:rsidR="006E022B" w:rsidRDefault="00412504" w:rsidP="00A13C73">
      <w:pPr>
        <w:spacing w:after="0" w:line="480" w:lineRule="auto"/>
        <w:ind w:firstLine="720"/>
        <w:rPr>
          <w:rFonts w:ascii="Times New Roman" w:eastAsia="SimSun" w:hAnsi="Times New Roman" w:cs="Times New Roman"/>
          <w:sz w:val="24"/>
          <w:szCs w:val="24"/>
          <w:lang w:val="en-GB"/>
        </w:rPr>
      </w:pPr>
      <w:r>
        <w:rPr>
          <w:rFonts w:ascii="Times New Roman" w:eastAsia="SimSun" w:hAnsi="Times New Roman" w:cs="Times New Roman"/>
          <w:sz w:val="24"/>
          <w:szCs w:val="24"/>
          <w:lang w:val="en-GB"/>
        </w:rPr>
        <w:t xml:space="preserve">In this article, we </w:t>
      </w:r>
      <w:r w:rsidRPr="00412504">
        <w:rPr>
          <w:rFonts w:ascii="Times New Roman" w:eastAsia="SimSun" w:hAnsi="Times New Roman" w:cs="Times New Roman"/>
          <w:sz w:val="24"/>
          <w:szCs w:val="24"/>
          <w:lang w:val="en-GB"/>
        </w:rPr>
        <w:t xml:space="preserve">focus on the effects of the FRA’s purchase </w:t>
      </w:r>
      <w:r w:rsidR="002A3AB4">
        <w:rPr>
          <w:rFonts w:ascii="Times New Roman" w:eastAsia="SimSun" w:hAnsi="Times New Roman" w:cs="Times New Roman"/>
          <w:sz w:val="24"/>
          <w:szCs w:val="24"/>
          <w:lang w:val="en-GB"/>
        </w:rPr>
        <w:t xml:space="preserve">and sales </w:t>
      </w:r>
      <w:r w:rsidR="006E03E2">
        <w:rPr>
          <w:rFonts w:ascii="Times New Roman" w:eastAsia="SimSun" w:hAnsi="Times New Roman" w:cs="Times New Roman"/>
          <w:sz w:val="24"/>
          <w:szCs w:val="24"/>
          <w:lang w:val="en-GB"/>
        </w:rPr>
        <w:t>activit</w:t>
      </w:r>
      <w:r w:rsidR="009400F8">
        <w:rPr>
          <w:rFonts w:ascii="Times New Roman" w:eastAsia="SimSun" w:hAnsi="Times New Roman" w:cs="Times New Roman"/>
          <w:sz w:val="24"/>
          <w:szCs w:val="24"/>
          <w:lang w:val="en-GB"/>
        </w:rPr>
        <w:t>ies</w:t>
      </w:r>
      <w:r w:rsidR="002A3AB4">
        <w:rPr>
          <w:rFonts w:ascii="Times New Roman" w:eastAsia="SimSun" w:hAnsi="Times New Roman" w:cs="Times New Roman"/>
          <w:sz w:val="24"/>
          <w:szCs w:val="24"/>
          <w:lang w:val="en-GB"/>
        </w:rPr>
        <w:t xml:space="preserve"> on maize prices. </w:t>
      </w:r>
      <w:r w:rsidR="006E03E2">
        <w:rPr>
          <w:rFonts w:ascii="Times New Roman" w:eastAsia="SimSun" w:hAnsi="Times New Roman" w:cs="Times New Roman"/>
          <w:sz w:val="24"/>
          <w:szCs w:val="24"/>
          <w:lang w:val="en-GB"/>
        </w:rPr>
        <w:t xml:space="preserve">We evaluate the </w:t>
      </w:r>
      <w:r w:rsidR="00A13C73">
        <w:rPr>
          <w:rFonts w:ascii="Times New Roman" w:eastAsia="SimSun" w:hAnsi="Times New Roman" w:cs="Times New Roman"/>
          <w:sz w:val="24"/>
          <w:szCs w:val="24"/>
          <w:lang w:val="en-GB"/>
        </w:rPr>
        <w:t xml:space="preserve">effectiveness of the policy </w:t>
      </w:r>
      <w:bookmarkStart w:id="15" w:name="_GoBack"/>
      <w:bookmarkEnd w:id="15"/>
    </w:p>
    <w:p w14:paraId="11950EE5" w14:textId="77777777" w:rsidR="0048216B" w:rsidRPr="0048216B" w:rsidRDefault="0048216B" w:rsidP="0048216B">
      <w:pPr>
        <w:spacing w:after="0" w:line="480" w:lineRule="auto"/>
        <w:ind w:firstLine="360"/>
        <w:rPr>
          <w:rFonts w:ascii="Times New Roman" w:eastAsia="SimSun"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t>Method</w:t>
      </w:r>
    </w:p>
    <w:p w14:paraId="5B134AF2" w14:textId="076ACD11" w:rsidR="00DB6CCB" w:rsidRPr="00AE5324" w:rsidRDefault="004860CD" w:rsidP="00A54DD8">
      <w:pPr>
        <w:spacing w:after="0" w:line="480" w:lineRule="auto"/>
        <w:ind w:firstLine="360"/>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193D52"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193D52"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3279950B"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16"/>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16"/>
        <m:r>
          <m:rPr>
            <m:sty m:val="p"/>
          </m:rPr>
          <w:rPr>
            <w:rStyle w:val="CommentReference"/>
            <w:rFonts w:ascii="Cambria Math" w:hAnsi="Cambria Math" w:cs="Times New Roman"/>
            <w:sz w:val="24"/>
            <w:szCs w:val="24"/>
          </w:rPr>
          <w:commentReference w:id="16"/>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w:t>
      </w:r>
      <w:r w:rsidR="003D47E5">
        <w:rPr>
          <w:rFonts w:ascii="Times New Roman" w:hAnsi="Times New Roman" w:cs="Times New Roman"/>
          <w:sz w:val="24"/>
          <w:szCs w:val="24"/>
        </w:rPr>
        <w:t>are</w:t>
      </w:r>
      <w:r w:rsidRPr="00AE5324">
        <w:rPr>
          <w:rFonts w:ascii="Times New Roman" w:hAnsi="Times New Roman" w:cs="Times New Roman"/>
          <w:sz w:val="24"/>
          <w:szCs w:val="24"/>
        </w:rPr>
        <w:t xml:space="preserve">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m:t>
            </m:r>
            <w:commentRangeStart w:id="17"/>
            <w:commentRangeEnd w:id="17"/>
            <m:r>
              <m:rPr>
                <m:sty m:val="p"/>
              </m:rPr>
              <w:rPr>
                <w:rStyle w:val="CommentReference"/>
              </w:rPr>
              <w:commentReference w:id="17"/>
            </m:r>
            <m:r>
              <w:rPr>
                <w:rFonts w:ascii="Cambria Math" w:hAnsi="Cambria Math" w:cs="Times New Roman"/>
                <w:sz w:val="24"/>
                <w:szCs w:val="24"/>
              </w:rPr>
              <m:t>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63DFB55D" w14:textId="5D85CBFE" w:rsidR="005919AD" w:rsidRDefault="00837CF0" w:rsidP="00A54DD8">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480BC4">
        <w:rPr>
          <w:rFonts w:ascii="Times New Roman" w:hAnsi="Times New Roman" w:cs="Times New Roman"/>
          <w:sz w:val="24"/>
          <w:szCs w:val="24"/>
        </w:rPr>
        <w:t xml:space="preserve">intended </w:t>
      </w:r>
      <w:r w:rsidR="00804E53">
        <w:rPr>
          <w:rFonts w:ascii="Times New Roman" w:hAnsi="Times New Roman" w:cs="Times New Roman"/>
          <w:sz w:val="24"/>
          <w:szCs w:val="24"/>
        </w:rPr>
        <w:t>to smooth</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 xml:space="preserve">from smallholdings in </w:t>
      </w:r>
      <w:r w:rsidR="00480BC4">
        <w:rPr>
          <w:rFonts w:ascii="Times New Roman" w:hAnsi="Times New Roman" w:cs="Times New Roman"/>
          <w:sz w:val="24"/>
          <w:szCs w:val="24"/>
        </w:rPr>
        <w:t xml:space="preserve">surplus </w:t>
      </w:r>
      <w:r w:rsidR="00822CCB">
        <w:rPr>
          <w:rFonts w:ascii="Times New Roman" w:hAnsi="Times New Roman" w:cs="Times New Roman"/>
          <w:sz w:val="24"/>
          <w:szCs w:val="24"/>
        </w:rPr>
        <w:t>maize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are made d</w:t>
      </w:r>
      <w:r w:rsidR="00480BC4">
        <w:rPr>
          <w:rFonts w:ascii="Times New Roman" w:hAnsi="Times New Roman" w:cs="Times New Roman"/>
          <w:sz w:val="24"/>
          <w:szCs w:val="24"/>
        </w:rPr>
        <w:t>uring</w:t>
      </w:r>
      <w:r w:rsidR="007A017E">
        <w:rPr>
          <w:rFonts w:ascii="Times New Roman" w:hAnsi="Times New Roman" w:cs="Times New Roman"/>
          <w:sz w:val="24"/>
          <w:szCs w:val="24"/>
        </w:rPr>
        <w:t xml:space="preserve">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lastRenderedPageBreak/>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480BC4">
        <w:rPr>
          <w:rFonts w:ascii="Times New Roman" w:hAnsi="Times New Roman" w:cs="Times New Roman"/>
          <w:sz w:val="24"/>
          <w:szCs w:val="24"/>
        </w:rPr>
        <w:t xml:space="preserve">These millers are primarily located in urban areas.  Thus, we would anticipate that the price effect of FRA sales would be largest in those areas that have, or are near, commercial millers.  </w:t>
      </w:r>
    </w:p>
    <w:p w14:paraId="0FB642DD" w14:textId="77777777" w:rsidR="005919AD" w:rsidRDefault="005919AD"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009CB2A" w14:textId="183DA381"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972CB2"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 xml:space="preserve">are </w:t>
      </w:r>
      <w:commentRangeStart w:id="18"/>
      <w:r w:rsidR="00356EFC" w:rsidRPr="00AE5324">
        <w:rPr>
          <w:rFonts w:ascii="Times New Roman" w:hAnsi="Times New Roman" w:cs="Times New Roman"/>
          <w:sz w:val="24"/>
          <w:szCs w:val="24"/>
        </w:rPr>
        <w:t>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0C5DD4" w:rsidRPr="00AE5324">
        <w:rPr>
          <w:rFonts w:ascii="Times New Roman" w:hAnsi="Times New Roman" w:cs="Times New Roman"/>
          <w:sz w:val="24"/>
          <w:szCs w:val="24"/>
        </w:rPr>
        <w:t>:</w:t>
      </w:r>
      <w:commentRangeEnd w:id="18"/>
      <w:r w:rsidR="00480BC4">
        <w:rPr>
          <w:rStyle w:val="CommentReference"/>
        </w:rPr>
        <w:commentReference w:id="18"/>
      </w:r>
    </w:p>
    <w:p w14:paraId="294793EE" w14:textId="48790081" w:rsidR="00ED3B7E" w:rsidRPr="00AE5324" w:rsidRDefault="00193D52"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19" w:name="_Hlk3897091"/>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w:bookmarkEnd w:id="19"/>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193D52"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175B0F3B"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m:oMath>
      <w:commentRangeStart w:id="20"/>
      <w:r w:rsidR="008B23B2" w:rsidRPr="00AE5324">
        <w:rPr>
          <w:rFonts w:ascii="Times New Roman" w:hAnsi="Times New Roman" w:cs="Times New Roman"/>
          <w:sz w:val="24"/>
          <w:szCs w:val="24"/>
        </w:rPr>
        <w:t xml:space="preserve"> </w:t>
      </w:r>
      <w:commentRangeEnd w:id="20"/>
      <w:r w:rsidR="00480BC4">
        <w:rPr>
          <w:rStyle w:val="CommentReference"/>
        </w:rPr>
        <w:commentReference w:id="20"/>
      </w:r>
      <w:r w:rsidR="008B23B2" w:rsidRPr="00AE5324">
        <w:rPr>
          <w:rFonts w:ascii="Times New Roman" w:hAnsi="Times New Roman" w:cs="Times New Roman"/>
          <w:sz w:val="24"/>
          <w:szCs w:val="24"/>
        </w:rPr>
        <w:t xml:space="preserve">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193D52"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w:commentRangeStart w:id="21"/>
          <w:commentRangeEnd w:id="21"/>
          <m:r>
            <m:rPr>
              <m:sty m:val="p"/>
            </m:rPr>
            <w:rPr>
              <w:rStyle w:val="CommentReference"/>
              <w:rFonts w:ascii="Cambria Math" w:hAnsi="Cambria Math" w:cs="Times New Roman"/>
              <w:sz w:val="24"/>
              <w:szCs w:val="24"/>
            </w:rPr>
            <w:commentReference w:id="21"/>
          </m:r>
          <m:r>
            <m:rPr>
              <m:sty m:val="p"/>
            </m:rPr>
            <w:rPr>
              <w:rFonts w:ascii="Cambria Math" w:hAnsi="Cambria Math" w:cs="Times New Roman"/>
              <w:sz w:val="24"/>
              <w:szCs w:val="24"/>
            </w:rPr>
            <m:t>5)</m:t>
          </m:r>
        </m:oMath>
      </m:oMathPara>
    </w:p>
    <w:p w14:paraId="55437A7A" w14:textId="6E776E4A" w:rsidR="00853285" w:rsidRDefault="00D564BC" w:rsidP="00A54DD8">
      <w:pPr>
        <w:spacing w:after="0" w:line="480" w:lineRule="auto"/>
        <w:ind w:firstLine="36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Without the FRA, we would expect prices</w:t>
      </w:r>
      <w:r w:rsidR="00480BC4">
        <w:rPr>
          <w:rFonts w:ascii="Times New Roman" w:hAnsi="Times New Roman" w:cs="Times New Roman"/>
          <w:sz w:val="24"/>
          <w:szCs w:val="24"/>
        </w:rPr>
        <w:t xml:space="preserve"> to be lowest at harvest in surplus production regions, and</w:t>
      </w:r>
      <w:r w:rsidR="00365BDB" w:rsidRPr="00AE5324">
        <w:rPr>
          <w:rFonts w:ascii="Times New Roman" w:hAnsi="Times New Roman" w:cs="Times New Roman"/>
          <w:sz w:val="24"/>
          <w:szCs w:val="24"/>
        </w:rPr>
        <w:t xml:space="preserve"> to </w:t>
      </w:r>
      <w:r w:rsidR="00480BC4">
        <w:rPr>
          <w:rFonts w:ascii="Times New Roman" w:hAnsi="Times New Roman" w:cs="Times New Roman"/>
          <w:sz w:val="24"/>
          <w:szCs w:val="24"/>
        </w:rPr>
        <w:t>increase</w:t>
      </w:r>
      <w:r w:rsidR="00365BDB" w:rsidRPr="00AE5324">
        <w:rPr>
          <w:rFonts w:ascii="Times New Roman" w:hAnsi="Times New Roman" w:cs="Times New Roman"/>
          <w:sz w:val="24"/>
          <w:szCs w:val="24"/>
        </w:rPr>
        <w:t xml:space="preserve"> by the cost of storage throughout the year</w:t>
      </w:r>
      <w:r w:rsidR="00480BC4">
        <w:rPr>
          <w:rFonts w:ascii="Times New Roman" w:hAnsi="Times New Roman" w:cs="Times New Roman"/>
          <w:sz w:val="24"/>
          <w:szCs w:val="24"/>
        </w:rPr>
        <w:t>.  Through</w:t>
      </w:r>
      <w:r w:rsidR="00F54EDC">
        <w:rPr>
          <w:rFonts w:ascii="Times New Roman" w:hAnsi="Times New Roman" w:cs="Times New Roman"/>
          <w:sz w:val="24"/>
          <w:szCs w:val="24"/>
        </w:rPr>
        <w:t xml:space="preserve"> </w:t>
      </w:r>
      <w:r w:rsidR="00F54EDC" w:rsidRPr="00A73552">
        <w:rPr>
          <w:rFonts w:ascii="Times New Roman" w:hAnsi="Times New Roman" w:cs="Times New Roman"/>
          <w:noProof/>
          <w:sz w:val="24"/>
          <w:szCs w:val="24"/>
        </w:rPr>
        <w:t>arbitrage</w:t>
      </w:r>
      <w:r w:rsidR="00A73552">
        <w:rPr>
          <w:rFonts w:ascii="Times New Roman" w:hAnsi="Times New Roman" w:cs="Times New Roman"/>
          <w:noProof/>
          <w:sz w:val="24"/>
          <w:szCs w:val="24"/>
        </w:rPr>
        <w:t>,</w:t>
      </w:r>
      <w:r w:rsidR="00480BC4">
        <w:rPr>
          <w:rFonts w:ascii="Times New Roman" w:hAnsi="Times New Roman" w:cs="Times New Roman"/>
          <w:noProof/>
          <w:sz w:val="24"/>
          <w:szCs w:val="24"/>
        </w:rPr>
        <w:t xml:space="preserve"> we would expect</w:t>
      </w:r>
      <w:r w:rsidR="00F54EDC">
        <w:rPr>
          <w:rFonts w:ascii="Times New Roman" w:hAnsi="Times New Roman" w:cs="Times New Roman"/>
          <w:sz w:val="24"/>
          <w:szCs w:val="24"/>
        </w:rPr>
        <w:t xml:space="preserve"> the price in </w:t>
      </w:r>
      <w:r w:rsidR="003B2C51">
        <w:rPr>
          <w:rFonts w:ascii="Times New Roman" w:hAnsi="Times New Roman" w:cs="Times New Roman"/>
          <w:sz w:val="24"/>
          <w:szCs w:val="24"/>
        </w:rPr>
        <w:t xml:space="preserve">the main </w:t>
      </w:r>
      <w:r w:rsidR="00480BC4">
        <w:rPr>
          <w:rFonts w:ascii="Times New Roman" w:hAnsi="Times New Roman" w:cs="Times New Roman"/>
          <w:sz w:val="24"/>
          <w:szCs w:val="24"/>
        </w:rPr>
        <w:t xml:space="preserve">consumption </w:t>
      </w:r>
      <w:r w:rsidR="003B2C51">
        <w:rPr>
          <w:rFonts w:ascii="Times New Roman" w:hAnsi="Times New Roman" w:cs="Times New Roman"/>
          <w:sz w:val="24"/>
          <w:szCs w:val="24"/>
        </w:rPr>
        <w:t xml:space="preserve">districts </w:t>
      </w:r>
      <w:r w:rsidR="00804E53">
        <w:rPr>
          <w:rFonts w:ascii="Times New Roman" w:hAnsi="Times New Roman" w:cs="Times New Roman"/>
          <w:sz w:val="24"/>
          <w:szCs w:val="24"/>
        </w:rPr>
        <w:t>to be</w:t>
      </w:r>
      <w:r w:rsidR="00F54EDC">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40BB6DD1" w14:textId="2B8B8CCA" w:rsidR="00E421F7" w:rsidRDefault="008F42FD"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equation (3</w:t>
      </w:r>
      <w:r w:rsidR="00C82D7D">
        <w:rPr>
          <w:rFonts w:ascii="Times New Roman" w:hAnsi="Times New Roman" w:cs="Times New Roman"/>
        </w:rPr>
        <w:t>),</w:t>
      </w:r>
      <w:r>
        <w:rPr>
          <w:rFonts w:ascii="Times New Roman" w:hAnsi="Times New Roman" w:cs="Times New Roman"/>
        </w:rPr>
        <w:t xml:space="preserve"> (4) and (5)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9F601A">
        <w:rPr>
          <w:rFonts w:ascii="Times New Roman" w:hAnsi="Times New Roman" w:cs="Times New Roman"/>
        </w:rPr>
        <w:t>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Chapo</w:t>
      </w:r>
      <w:r w:rsidR="005D088F">
        <w:rPr>
          <w:rFonts w:ascii="Times New Roman" w:hAnsi="Times New Roman" w:cs="Times New Roman"/>
        </w:rPr>
        <w:t xml:space="preserve">to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w:t>
      </w:r>
      <w:commentRangeStart w:id="22"/>
      <w:r w:rsidR="00FA6639">
        <w:rPr>
          <w:rFonts w:ascii="Times New Roman" w:hAnsi="Times New Roman" w:cs="Times New Roman"/>
        </w:rPr>
        <w:t>of</w:t>
      </w:r>
      <w:commentRangeEnd w:id="22"/>
      <w:r w:rsidR="000A04B7">
        <w:rPr>
          <w:rStyle w:val="CommentReference"/>
          <w:rFonts w:eastAsiaTheme="minorEastAsia"/>
          <w:lang w:eastAsia="zh-CN"/>
        </w:rPr>
        <w:commentReference w:id="22"/>
      </w:r>
      <w:r w:rsidR="00FA6639">
        <w:rPr>
          <w:rFonts w:ascii="Times New Roman" w:hAnsi="Times New Roman" w:cs="Times New Roman"/>
        </w:rPr>
        <w:t xml:space="preserve"> data. </w:t>
      </w:r>
    </w:p>
    <w:p w14:paraId="2C81DDE6" w14:textId="5BF514DF" w:rsidR="0051100E" w:rsidRDefault="00FA6639"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lastRenderedPageBreak/>
        <w:t xml:space="preserve">Because we do not have a very </w:t>
      </w:r>
      <w:r w:rsidR="00161464">
        <w:rPr>
          <w:rFonts w:ascii="Times New Roman" w:hAnsi="Times New Roman" w:cs="Times New Roman"/>
        </w:rPr>
        <w:t>accurate</w:t>
      </w:r>
      <w:r>
        <w:rPr>
          <w:rFonts w:ascii="Times New Roman" w:hAnsi="Times New Roman" w:cs="Times New Roman"/>
        </w:rPr>
        <w:t xml:space="preserve"> estimate of production quantity </w:t>
      </w:r>
      <w:r w:rsidR="00326301">
        <w:rPr>
          <w:rFonts w:ascii="Times New Roman" w:hAnsi="Times New Roman" w:cs="Times New Roman"/>
        </w:rPr>
        <w:t xml:space="preserve">either at the national or local level, we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proxies of </w:t>
      </w:r>
      <w:r w:rsidR="0031494F">
        <w:rPr>
          <w:rFonts w:ascii="Times New Roman" w:hAnsi="Times New Roman" w:cs="Times New Roman"/>
        </w:rPr>
        <w:t xml:space="preserve">production </w:t>
      </w:r>
      <w:r w:rsidR="00326301">
        <w:rPr>
          <w:rFonts w:ascii="Times New Roman" w:hAnsi="Times New Roman" w:cs="Times New Roman"/>
        </w:rPr>
        <w:t xml:space="preserve">shocks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w:t>
      </w:r>
      <w:commentRangeStart w:id="23"/>
      <w:r w:rsidR="00326301">
        <w:rPr>
          <w:rFonts w:ascii="Times New Roman" w:hAnsi="Times New Roman" w:cs="Times New Roman"/>
        </w:rPr>
        <w:t>farmers</w:t>
      </w:r>
      <w:commentRangeEnd w:id="23"/>
      <w:r w:rsidR="005261D1">
        <w:rPr>
          <w:rStyle w:val="CommentReference"/>
          <w:rFonts w:eastAsiaTheme="minorEastAsia"/>
          <w:lang w:eastAsia="zh-CN"/>
        </w:rPr>
        <w:commentReference w:id="23"/>
      </w:r>
      <w:r w:rsidR="00326301">
        <w:rPr>
          <w:rFonts w:ascii="Times New Roman" w:hAnsi="Times New Roman" w:cs="Times New Roman"/>
        </w:rPr>
        <w:t xml:space="preserve">. </w:t>
      </w:r>
      <w:r w:rsidR="000C0EF8">
        <w:rPr>
          <w:rFonts w:ascii="Times New Roman" w:hAnsi="Times New Roman" w:cs="Times New Roman"/>
        </w:rPr>
        <w:t>Note that t</w:t>
      </w:r>
      <w:r w:rsidR="005975B9" w:rsidRPr="00FE6651">
        <w:rPr>
          <w:rFonts w:ascii="Times New Roman" w:hAnsi="Times New Roman" w:cs="Times New Roman"/>
        </w:rPr>
        <w:t xml:space="preserve">he </w:t>
      </w:r>
      <w:r w:rsidR="005975B9" w:rsidRPr="00FE6651">
        <w:rPr>
          <w:rFonts w:ascii="Times New Roman" w:hAnsi="Times New Roman" w:cs="Times New Roman"/>
          <w:noProof/>
        </w:rPr>
        <w:t>primary district markets</w:t>
      </w:r>
      <w:r w:rsidR="005975B9" w:rsidRPr="00FE6651">
        <w:rPr>
          <w:rFonts w:ascii="Times New Roman" w:hAnsi="Times New Roman" w:cs="Times New Roman"/>
        </w:rPr>
        <w:t xml:space="preserve"> are connected through </w:t>
      </w:r>
      <w:r w:rsidR="0023241B">
        <w:rPr>
          <w:rFonts w:ascii="Times New Roman" w:hAnsi="Times New Roman" w:cs="Times New Roman"/>
        </w:rPr>
        <w:t>trade</w:t>
      </w:r>
      <w:r w:rsidR="005975B9" w:rsidRPr="00FE6651">
        <w:rPr>
          <w:rFonts w:ascii="Times New Roman" w:hAnsi="Times New Roman" w:cs="Times New Roman"/>
        </w:rPr>
        <w:t>. As a result, the prices of these markets</w:t>
      </w:r>
      <w:r w:rsidR="005975B9" w:rsidRPr="00FE6651">
        <w:rPr>
          <w:rFonts w:ascii="Times New Roman" w:hAnsi="Times New Roman" w:cs="Times New Roman"/>
          <w:noProof/>
        </w:rPr>
        <w:t xml:space="preserve"> tend to drive towards </w:t>
      </w:r>
      <w:r w:rsidR="005975B9" w:rsidRPr="00FE6651">
        <w:rPr>
          <w:rFonts w:ascii="Times New Roman" w:hAnsi="Times New Roman" w:cs="Times New Roman"/>
        </w:rPr>
        <w:t xml:space="preserve">the same </w:t>
      </w:r>
      <w:r w:rsidR="00EE7E0E">
        <w:rPr>
          <w:rFonts w:ascii="Times New Roman" w:hAnsi="Times New Roman" w:cs="Times New Roman"/>
        </w:rPr>
        <w:t>driven by</w:t>
      </w:r>
      <w:r w:rsidR="005975B9" w:rsidRPr="00FE6651">
        <w:rPr>
          <w:rFonts w:ascii="Times New Roman" w:hAnsi="Times New Roman" w:cs="Times New Roman"/>
        </w:rPr>
        <w:t xml:space="preserve"> arbitrage. </w:t>
      </w:r>
      <w:r w:rsidR="000C0EF8">
        <w:rPr>
          <w:rFonts w:ascii="Times New Roman" w:hAnsi="Times New Roman" w:cs="Times New Roman"/>
        </w:rPr>
        <w:t>One would argue that</w:t>
      </w:r>
      <w:r w:rsidR="00FA40CD">
        <w:rPr>
          <w:rFonts w:ascii="Times New Roman" w:hAnsi="Times New Roman" w:cs="Times New Roman"/>
        </w:rPr>
        <w:t xml:space="preserve"> the </w:t>
      </w:r>
      <w:r w:rsidR="0082357A">
        <w:rPr>
          <w:rFonts w:ascii="Times New Roman" w:hAnsi="Times New Roman" w:cs="Times New Roman"/>
        </w:rPr>
        <w:t xml:space="preserve">aggregated shocks at the national level matter more than </w:t>
      </w:r>
      <w:r w:rsidR="00FA40CD">
        <w:rPr>
          <w:rFonts w:ascii="Times New Roman" w:hAnsi="Times New Roman" w:cs="Times New Roman"/>
        </w:rPr>
        <w:t>local weather shocks</w:t>
      </w:r>
      <w:r w:rsidR="00297282">
        <w:rPr>
          <w:rFonts w:ascii="Times New Roman" w:hAnsi="Times New Roman" w:cs="Times New Roman"/>
        </w:rPr>
        <w:t xml:space="preserve"> </w:t>
      </w:r>
      <w:r w:rsidR="00237E3D">
        <w:rPr>
          <w:rFonts w:ascii="Times New Roman" w:hAnsi="Times New Roman" w:cs="Times New Roman"/>
        </w:rPr>
        <w:t xml:space="preserve">because the arbitrage behavior would even out the shocks between markets. </w:t>
      </w:r>
      <w:r w:rsidR="00ED7E80">
        <w:rPr>
          <w:rFonts w:ascii="Times New Roman" w:hAnsi="Times New Roman" w:cs="Times New Roman"/>
        </w:rPr>
        <w:t>However, d</w:t>
      </w:r>
      <w:r w:rsidR="005975B9" w:rsidRPr="00FE6651">
        <w:rPr>
          <w:rFonts w:ascii="Times New Roman" w:hAnsi="Times New Roman" w:cs="Times New Roman"/>
        </w:rPr>
        <w:t xml:space="preserve">ue to the incomplete infrastructure and a lack of market information system, the </w:t>
      </w:r>
      <w:r w:rsidR="005261D1">
        <w:rPr>
          <w:rFonts w:ascii="Times New Roman" w:hAnsi="Times New Roman" w:cs="Times New Roman"/>
        </w:rPr>
        <w:t xml:space="preserve">prices are not perfectly integrated </w:t>
      </w:r>
      <w:commentRangeStart w:id="24"/>
      <w:commentRangeEnd w:id="24"/>
      <w:r w:rsidR="005261D1">
        <w:rPr>
          <w:rStyle w:val="CommentReference"/>
          <w:rFonts w:eastAsiaTheme="minorEastAsia"/>
          <w:lang w:eastAsia="zh-CN"/>
        </w:rPr>
        <w:commentReference w:id="24"/>
      </w:r>
      <w:r w:rsidR="005975B9" w:rsidRPr="00FE6651">
        <w:rPr>
          <w:rFonts w:ascii="Times New Roman" w:hAnsi="Times New Roman" w:cs="Times New Roman"/>
        </w:rPr>
        <w:t xml:space="preserve">h. Prices in markets far away from the </w:t>
      </w:r>
      <w:r w:rsidR="005975B9" w:rsidRPr="00FE6651">
        <w:rPr>
          <w:rFonts w:ascii="Times New Roman" w:hAnsi="Times New Roman" w:cs="Times New Roman"/>
          <w:noProof/>
        </w:rPr>
        <w:t>primary</w:t>
      </w:r>
      <w:r w:rsidR="005975B9" w:rsidRPr="00FE6651">
        <w:rPr>
          <w:rFonts w:ascii="Times New Roman" w:hAnsi="Times New Roman" w:cs="Times New Roman"/>
        </w:rPr>
        <w:t xml:space="preserve"> production and consumer centers respond little</w:t>
      </w:r>
      <w:r w:rsidR="009525B2">
        <w:rPr>
          <w:rFonts w:ascii="Times New Roman" w:hAnsi="Times New Roman" w:cs="Times New Roman"/>
        </w:rPr>
        <w:t xml:space="preserve"> to each other in the short term</w:t>
      </w:r>
      <w:r w:rsidR="005975B9" w:rsidRPr="00FE6651">
        <w:rPr>
          <w:rFonts w:ascii="Times New Roman" w:hAnsi="Times New Roman" w:cs="Times New Roman"/>
        </w:rPr>
        <w:t xml:space="preserve"> (see appendix on analysis on price integration) to </w:t>
      </w:r>
      <w:r w:rsidR="005975B9" w:rsidRPr="00FE6651">
        <w:rPr>
          <w:rFonts w:ascii="Times New Roman" w:hAnsi="Times New Roman" w:cs="Times New Roman"/>
          <w:noProof/>
        </w:rPr>
        <w:t>prices</w:t>
      </w:r>
      <w:r w:rsidR="005975B9" w:rsidRPr="00FE6651">
        <w:rPr>
          <w:rFonts w:ascii="Times New Roman" w:hAnsi="Times New Roman" w:cs="Times New Roman"/>
        </w:rPr>
        <w:t xml:space="preserve"> shocks </w:t>
      </w:r>
      <w:commentRangeStart w:id="25"/>
      <w:r w:rsidR="005975B9" w:rsidRPr="00FE6651">
        <w:rPr>
          <w:rFonts w:ascii="Times New Roman" w:hAnsi="Times New Roman" w:cs="Times New Roman"/>
        </w:rPr>
        <w:t>outside</w:t>
      </w:r>
      <w:commentRangeEnd w:id="25"/>
      <w:r w:rsidR="005261D1">
        <w:rPr>
          <w:rStyle w:val="CommentReference"/>
          <w:rFonts w:eastAsiaTheme="minorEastAsia"/>
          <w:lang w:eastAsia="zh-CN"/>
        </w:rPr>
        <w:commentReference w:id="25"/>
      </w:r>
      <w:r w:rsidR="005975B9" w:rsidRPr="00FE6651">
        <w:rPr>
          <w:rFonts w:ascii="Times New Roman" w:hAnsi="Times New Roman" w:cs="Times New Roman"/>
        </w:rPr>
        <w:t xml:space="preserv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7B37D3B5" w:rsidR="0054618D" w:rsidRPr="00AE5324" w:rsidRDefault="0054618D" w:rsidP="006A292C">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can estimate </w:t>
      </w:r>
      <w:r w:rsidR="00FA2FB8">
        <w:rPr>
          <w:rFonts w:ascii="Times New Roman" w:hAnsi="Times New Roman" w:cs="Times New Roman"/>
          <w:sz w:val="24"/>
          <w:szCs w:val="24"/>
        </w:rPr>
        <w:t>a reduced form model</w:t>
      </w:r>
      <w:r w:rsidRPr="00AE5324">
        <w:rPr>
          <w:rFonts w:ascii="Times New Roman" w:hAnsi="Times New Roman" w:cs="Times New Roman"/>
          <w:sz w:val="24"/>
          <w:szCs w:val="24"/>
        </w:rPr>
        <w:t xml:space="preserve"> </w:t>
      </w:r>
      <w:r w:rsidR="00C4403E">
        <w:rPr>
          <w:rFonts w:ascii="Times New Roman" w:hAnsi="Times New Roman" w:cs="Times New Roman"/>
          <w:sz w:val="24"/>
          <w:szCs w:val="24"/>
        </w:rPr>
        <w:t xml:space="preserve">(equation 6) </w:t>
      </w:r>
      <w:r w:rsidRPr="00AE5324">
        <w:rPr>
          <w:rFonts w:ascii="Times New Roman" w:hAnsi="Times New Roman" w:cs="Times New Roman"/>
          <w:sz w:val="24"/>
          <w:szCs w:val="24"/>
        </w:rPr>
        <w:t xml:space="preserve">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  </w:t>
      </w:r>
    </w:p>
    <w:p w14:paraId="1F3DDCAE" w14:textId="0AE36F41" w:rsidR="0054618D" w:rsidRPr="00AE5324" w:rsidRDefault="00193D52"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26"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26"/>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w:commentRangeStart w:id="27"/>
              <w:commentRangeEnd w:id="27"/>
              <m:r>
                <m:rPr>
                  <m:sty m:val="p"/>
                </m:rPr>
                <w:rPr>
                  <w:rStyle w:val="CommentReference"/>
                </w:rPr>
                <w:commentReference w:id="27"/>
              </m:r>
            </m:e>
          </m:d>
        </m:oMath>
      </m:oMathPara>
    </w:p>
    <w:p w14:paraId="7CC2744C" w14:textId="6BE3A2A8"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w:t>
      </w:r>
      <w:r w:rsidRPr="00AE5324">
        <w:rPr>
          <w:rFonts w:ascii="Times New Roman" w:hAnsi="Times New Roman" w:cs="Times New Roman"/>
          <w:sz w:val="24"/>
          <w:szCs w:val="24"/>
        </w:rPr>
        <w:lastRenderedPageBreak/>
        <w:t xml:space="preserve">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1F704F">
        <w:rPr>
          <w:rFonts w:ascii="Times New Roman" w:hAnsi="Times New Roman" w:cs="Times New Roman"/>
          <w:sz w:val="24"/>
          <w:szCs w:val="24"/>
        </w:rPr>
        <w:t xml:space="preserve">The </w:t>
      </w:r>
      <w:r w:rsidR="001F704F" w:rsidRPr="00AE5324">
        <w:rPr>
          <w:rFonts w:ascii="Times New Roman" w:hAnsi="Times New Roman" w:cs="Times New Roman"/>
          <w:sz w:val="24"/>
          <w:szCs w:val="24"/>
        </w:rPr>
        <w:t>price deviations</w:t>
      </w:r>
      <w:r w:rsidR="001F704F">
        <w:rPr>
          <w:rFonts w:ascii="Times New Roman" w:hAnsi="Times New Roman" w:cs="Times New Roman"/>
          <w:sz w:val="24"/>
          <w:szCs w:val="24"/>
        </w:rPr>
        <w:t xml:space="preserve"> variable is generated by</w:t>
      </w:r>
      <w:r w:rsidR="00902636">
        <w:rPr>
          <w:rFonts w:ascii="Times New Roman" w:hAnsi="Times New Roman" w:cs="Times New Roman"/>
          <w:sz w:val="24"/>
          <w:szCs w:val="24"/>
        </w:rPr>
        <w:t xml:space="preserve"> the squared term of the deviation from the long-term average price of</w:t>
      </w:r>
      <w:r w:rsidR="005D1E1F">
        <w:rPr>
          <w:rFonts w:ascii="Times New Roman" w:hAnsi="Times New Roman" w:cs="Times New Roman"/>
          <w:sz w:val="24"/>
          <w:szCs w:val="24"/>
        </w:rPr>
        <w:t xml:space="preserve"> each</w:t>
      </w:r>
      <w:r w:rsidR="00902636">
        <w:rPr>
          <w:rFonts w:ascii="Times New Roman" w:hAnsi="Times New Roman" w:cs="Times New Roman"/>
          <w:sz w:val="24"/>
          <w:szCs w:val="24"/>
        </w:rPr>
        <w:t xml:space="preserve"> district</w:t>
      </w:r>
      <w:r w:rsidR="006B7679">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5068E4B4" w:rsidR="00F67549" w:rsidRDefault="0054618D" w:rsidP="00A54DD8">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w:t>
      </w:r>
      <w:r w:rsidR="00DA6457">
        <w:rPr>
          <w:rFonts w:ascii="Times New Roman" w:hAnsi="Times New Roman" w:cs="Times New Roman" w:hint="eastAsia"/>
          <w:sz w:val="24"/>
          <w:szCs w:val="24"/>
        </w:rPr>
        <w:t>be</w:t>
      </w:r>
      <w:r w:rsidR="00DA6457">
        <w:rPr>
          <w:rFonts w:ascii="Times New Roman" w:hAnsi="Times New Roman" w:cs="Times New Roman"/>
          <w:sz w:val="24"/>
          <w:szCs w:val="24"/>
        </w:rPr>
        <w:t xml:space="preserve"> </w:t>
      </w:r>
      <w:r w:rsidR="000B4026" w:rsidRPr="00AE5324">
        <w:rPr>
          <w:rFonts w:ascii="Times New Roman" w:hAnsi="Times New Roman" w:cs="Times New Roman"/>
          <w:sz w:val="24"/>
          <w:szCs w:val="24"/>
        </w:rPr>
        <w:t>overestimat</w:t>
      </w:r>
      <w:r w:rsidR="00DA6457">
        <w:rPr>
          <w:rFonts w:ascii="Times New Roman" w:hAnsi="Times New Roman" w:cs="Times New Roman"/>
          <w:sz w:val="24"/>
          <w:szCs w:val="24"/>
        </w:rPr>
        <w:t>ing</w:t>
      </w:r>
      <w:r w:rsidR="000B4026" w:rsidRPr="00AE5324">
        <w:rPr>
          <w:rFonts w:ascii="Times New Roman" w:hAnsi="Times New Roman" w:cs="Times New Roman"/>
          <w:sz w:val="24"/>
          <w:szCs w:val="24"/>
        </w:rPr>
        <w:t xml:space="preserve"> since </w:t>
      </w:r>
      <w:r w:rsidR="00DA6457">
        <w:rPr>
          <w:rFonts w:ascii="Times New Roman" w:hAnsi="Times New Roman" w:cs="Times New Roman"/>
          <w:sz w:val="24"/>
          <w:szCs w:val="24"/>
        </w:rPr>
        <w:t xml:space="preserve">the </w:t>
      </w:r>
      <w:r w:rsidR="000B4026" w:rsidRPr="00AE5324">
        <w:rPr>
          <w:rFonts w:ascii="Times New Roman" w:hAnsi="Times New Roman" w:cs="Times New Roman"/>
          <w:sz w:val="24"/>
          <w:szCs w:val="24"/>
        </w:rPr>
        <w:t>purchase</w:t>
      </w:r>
      <w:r w:rsidR="00DA6457">
        <w:rPr>
          <w:rFonts w:ascii="Times New Roman" w:hAnsi="Times New Roman" w:cs="Times New Roman"/>
          <w:sz w:val="24"/>
          <w:szCs w:val="24"/>
        </w:rPr>
        <w:t>s</w:t>
      </w:r>
      <w:r w:rsidR="000B4026" w:rsidRPr="00AE5324">
        <w:rPr>
          <w:rFonts w:ascii="Times New Roman" w:hAnsi="Times New Roman" w:cs="Times New Roman"/>
          <w:sz w:val="24"/>
          <w:szCs w:val="24"/>
        </w:rPr>
        <w:t xml:space="preserv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44977368" w:rsidR="005A731A" w:rsidRDefault="002D612C"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Inspired by the policy design,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121479">
        <w:rPr>
          <w:rFonts w:ascii="Times New Roman" w:hAnsi="Times New Roman" w:cs="Times New Roman"/>
          <w:sz w:val="24"/>
          <w:szCs w:val="24"/>
        </w:rPr>
        <w:t xml:space="preserve"> (except for </w:t>
      </w:r>
      <w:r w:rsidR="008F3B03">
        <w:rPr>
          <w:rFonts w:ascii="Times New Roman" w:hAnsi="Times New Roman" w:cs="Times New Roman"/>
          <w:sz w:val="24"/>
          <w:szCs w:val="24"/>
        </w:rPr>
        <w:t>the 2010/2011 marketing year</w:t>
      </w:r>
      <w:r w:rsidR="00121479">
        <w:rPr>
          <w:rFonts w:ascii="Times New Roman" w:hAnsi="Times New Roman" w:cs="Times New Roman"/>
          <w:sz w:val="24"/>
          <w:szCs w:val="24"/>
        </w:rPr>
        <w:t>)</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w:t>
      </w:r>
      <w:r w:rsidR="00A73552">
        <w:rPr>
          <w:rFonts w:ascii="Times New Roman" w:hAnsi="Times New Roman" w:cs="Times New Roman"/>
          <w:noProof/>
          <w:sz w:val="24"/>
          <w:szCs w:val="24"/>
        </w:rPr>
        <w:t>surveys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setting goals for FRA purchases</w:t>
      </w:r>
      <w:r w:rsidR="005033FE">
        <w:rPr>
          <w:rFonts w:ascii="Times New Roman" w:hAnsi="Times New Roman" w:cs="Times New Roman"/>
          <w:sz w:val="24"/>
          <w:szCs w:val="24"/>
        </w:rPr>
        <w:t xml:space="preserve"> quantity</w:t>
      </w:r>
      <w:r w:rsidR="000C7FE0" w:rsidRPr="000C7FE0">
        <w:rPr>
          <w:rFonts w:ascii="Times New Roman" w:hAnsi="Times New Roman" w:cs="Times New Roman"/>
          <w:sz w:val="24"/>
          <w:szCs w:val="24"/>
        </w:rPr>
        <w:t xml:space="preserve">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w:t>
      </w:r>
      <w:r w:rsidR="00D85D0D">
        <w:rPr>
          <w:rFonts w:ascii="Times New Roman" w:hAnsi="Times New Roman" w:cs="Times New Roman"/>
          <w:sz w:val="24"/>
          <w:szCs w:val="24"/>
        </w:rPr>
        <w:t>By analyzing the CFS data</w:t>
      </w:r>
      <w:r w:rsidR="005178B9">
        <w:rPr>
          <w:rFonts w:ascii="Times New Roman" w:hAnsi="Times New Roman" w:cs="Times New Roman"/>
          <w:sz w:val="24"/>
          <w:szCs w:val="24"/>
        </w:rPr>
        <w:t xml:space="preserve">, we get an estimate </w:t>
      </w:r>
      <w:r w:rsidR="005A731A">
        <w:rPr>
          <w:rFonts w:ascii="Times New Roman" w:hAnsi="Times New Roman" w:cs="Times New Roman"/>
          <w:sz w:val="24"/>
          <w:szCs w:val="24"/>
        </w:rPr>
        <w:t xml:space="preserve">of the harvest </w:t>
      </w:r>
      <w:r w:rsidR="00D85D0D">
        <w:rPr>
          <w:rFonts w:ascii="Times New Roman" w:hAnsi="Times New Roman" w:cs="Times New Roman"/>
          <w:sz w:val="24"/>
          <w:szCs w:val="24"/>
        </w:rPr>
        <w:t>before the actual harvest for each year</w:t>
      </w:r>
      <w:r w:rsidR="009F3E6C">
        <w:rPr>
          <w:rFonts w:ascii="Times New Roman" w:hAnsi="Times New Roman" w:cs="Times New Roman"/>
          <w:sz w:val="24"/>
          <w:szCs w:val="24"/>
        </w:rPr>
        <w:t>.</w:t>
      </w:r>
      <w:r w:rsidR="00A41FD0">
        <w:rPr>
          <w:rFonts w:ascii="Times New Roman" w:hAnsi="Times New Roman" w:cs="Times New Roman"/>
          <w:sz w:val="24"/>
          <w:szCs w:val="24"/>
        </w:rPr>
        <w:t xml:space="preserve"> </w:t>
      </w:r>
    </w:p>
    <w:p w14:paraId="4CFDA09D" w14:textId="0DE0F55F" w:rsidR="00D51B10" w:rsidRDefault="005A731A"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w:t>
      </w:r>
      <w:r w:rsidR="00A41FD0">
        <w:rPr>
          <w:rFonts w:ascii="Times New Roman" w:hAnsi="Times New Roman" w:cs="Times New Roman"/>
          <w:sz w:val="24"/>
          <w:szCs w:val="24"/>
        </w:rPr>
        <w:t xml:space="preserve">the interaction term of </w:t>
      </w:r>
      <w:r w:rsidR="001E23D3" w:rsidRPr="00AE5324">
        <w:rPr>
          <w:rFonts w:ascii="Times New Roman" w:hAnsi="Times New Roman" w:cs="Times New Roman"/>
          <w:sz w:val="24"/>
          <w:szCs w:val="24"/>
        </w:rPr>
        <w:t xml:space="preserve">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w:t>
      </w:r>
      <w:r w:rsidR="00A41FD0">
        <w:rPr>
          <w:rFonts w:ascii="Times New Roman" w:hAnsi="Times New Roman" w:cs="Times New Roman"/>
          <w:sz w:val="24"/>
          <w:szCs w:val="24"/>
        </w:rPr>
        <w:t>and</w:t>
      </w:r>
      <w:r w:rsidR="001E23D3" w:rsidRPr="00AE5324">
        <w:rPr>
          <w:rFonts w:ascii="Times New Roman" w:hAnsi="Times New Roman" w:cs="Times New Roman"/>
          <w:sz w:val="24"/>
          <w:szCs w:val="24"/>
        </w:rPr>
        <w:t xml:space="preserve">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w:t>
      </w:r>
      <w:r w:rsidR="00283EBE" w:rsidRPr="00A73552">
        <w:rPr>
          <w:rFonts w:ascii="Times New Roman" w:hAnsi="Times New Roman" w:cs="Times New Roman"/>
          <w:noProof/>
          <w:sz w:val="24"/>
          <w:szCs w:val="24"/>
        </w:rPr>
        <w:t>is</w:t>
      </w:r>
      <w:r w:rsidR="00507332" w:rsidRPr="00A73552">
        <w:rPr>
          <w:rFonts w:ascii="Times New Roman" w:hAnsi="Times New Roman" w:cs="Times New Roman"/>
          <w:noProof/>
          <w:sz w:val="24"/>
          <w:szCs w:val="24"/>
        </w:rPr>
        <w:t xml:space="preserve"> calculated</w:t>
      </w:r>
      <w:r w:rsidR="00507332">
        <w:rPr>
          <w:rFonts w:ascii="Times New Roman" w:hAnsi="Times New Roman" w:cs="Times New Roman"/>
          <w:sz w:val="24"/>
          <w:szCs w:val="24"/>
        </w:rPr>
        <w:t xml:space="preserve"> as </w:t>
      </w:r>
      <w:r w:rsidR="00283EBE" w:rsidRPr="00AE5324">
        <w:rPr>
          <w:rFonts w:ascii="Times New Roman" w:hAnsi="Times New Roman" w:cs="Times New Roman"/>
          <w:sz w:val="24"/>
          <w:szCs w:val="24"/>
        </w:rPr>
        <w:t xml:space="preserve">the average </w:t>
      </w:r>
      <w:r w:rsidR="00507332">
        <w:rPr>
          <w:rFonts w:ascii="Times New Roman" w:hAnsi="Times New Roman" w:cs="Times New Roman"/>
          <w:sz w:val="24"/>
          <w:szCs w:val="24"/>
        </w:rPr>
        <w:t xml:space="preserve">share </w:t>
      </w:r>
      <w:r w:rsidR="00110324">
        <w:rPr>
          <w:rFonts w:ascii="Times New Roman" w:hAnsi="Times New Roman" w:cs="Times New Roman"/>
          <w:sz w:val="24"/>
          <w:szCs w:val="24"/>
        </w:rPr>
        <w:t xml:space="preserve">of </w:t>
      </w:r>
      <w:r w:rsidR="00507332">
        <w:rPr>
          <w:rFonts w:ascii="Times New Roman" w:hAnsi="Times New Roman" w:cs="Times New Roman"/>
          <w:sz w:val="24"/>
          <w:szCs w:val="24"/>
        </w:rPr>
        <w:t xml:space="preserve">production in </w:t>
      </w:r>
      <w:r w:rsidR="00110324" w:rsidRPr="00A73552">
        <w:rPr>
          <w:rFonts w:ascii="Times New Roman" w:hAnsi="Times New Roman" w:cs="Times New Roman"/>
          <w:noProof/>
          <w:sz w:val="24"/>
          <w:szCs w:val="24"/>
        </w:rPr>
        <w:t xml:space="preserve">a </w:t>
      </w:r>
      <w:r w:rsidR="00A73552">
        <w:rPr>
          <w:rFonts w:ascii="Times New Roman" w:hAnsi="Times New Roman" w:cs="Times New Roman"/>
          <w:noProof/>
          <w:sz w:val="24"/>
          <w:szCs w:val="24"/>
        </w:rPr>
        <w:t>specific</w:t>
      </w:r>
      <w:r w:rsidR="00D65440" w:rsidRPr="00AE5324">
        <w:rPr>
          <w:rFonts w:ascii="Times New Roman" w:hAnsi="Times New Roman" w:cs="Times New Roman"/>
          <w:sz w:val="24"/>
          <w:szCs w:val="24"/>
        </w:rPr>
        <w:t xml:space="preserve"> district </w:t>
      </w:r>
      <w:r w:rsidR="00507332">
        <w:rPr>
          <w:rFonts w:ascii="Times New Roman" w:hAnsi="Times New Roman" w:cs="Times New Roman"/>
          <w:sz w:val="24"/>
          <w:szCs w:val="24"/>
        </w:rPr>
        <w:t xml:space="preserve">as a percentage of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this instrument </w:t>
      </w:r>
      <w:r w:rsidR="00F91E57">
        <w:rPr>
          <w:rFonts w:ascii="Times New Roman" w:hAnsi="Times New Roman" w:cs="Times New Roman"/>
          <w:sz w:val="24"/>
          <w:szCs w:val="24"/>
        </w:rPr>
        <w:t>to be</w:t>
      </w:r>
      <w:r w:rsidR="00D51B10" w:rsidRPr="00AE5324">
        <w:rPr>
          <w:rFonts w:ascii="Times New Roman" w:hAnsi="Times New Roman" w:cs="Times New Roman"/>
          <w:sz w:val="24"/>
          <w:szCs w:val="24"/>
        </w:rPr>
        <w:t xml:space="preserve">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the instrument does not</w:t>
      </w:r>
      <w:r w:rsidR="00D51B10">
        <w:rPr>
          <w:rFonts w:ascii="Times New Roman" w:hAnsi="Times New Roman" w:cs="Times New Roman"/>
          <w:sz w:val="24"/>
          <w:szCs w:val="24"/>
        </w:rPr>
        <w:t xml:space="preserve">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A73552">
        <w:rPr>
          <w:rFonts w:ascii="Times New Roman" w:hAnsi="Times New Roman" w:cs="Times New Roman"/>
          <w:noProof/>
          <w:sz w:val="24"/>
          <w:szCs w:val="24"/>
        </w:rPr>
        <w:t>particular</w:t>
      </w:r>
      <w:r w:rsidR="00E00A9A">
        <w:rPr>
          <w:rFonts w:ascii="Times New Roman" w:hAnsi="Times New Roman" w:cs="Times New Roman"/>
          <w:sz w:val="24"/>
          <w:szCs w:val="24"/>
        </w:rPr>
        <w:t xml:space="preserve"> year</w:t>
      </w:r>
      <w:r w:rsidR="00F22DE6">
        <w:rPr>
          <w:rFonts w:ascii="Times New Roman" w:hAnsi="Times New Roman" w:cs="Times New Roman"/>
          <w:sz w:val="24"/>
          <w:szCs w:val="24"/>
        </w:rPr>
        <w:t xml:space="preserve"> directly</w:t>
      </w:r>
      <w:r w:rsidR="00E00A9A">
        <w:rPr>
          <w:rFonts w:ascii="Times New Roman" w:hAnsi="Times New Roman" w:cs="Times New Roman"/>
          <w:sz w:val="24"/>
          <w:szCs w:val="24"/>
        </w:rPr>
        <w:t>.</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 xml:space="preserve">not impacting the current local </w:t>
      </w:r>
      <w:r w:rsidR="00686B6E">
        <w:rPr>
          <w:rFonts w:ascii="Times New Roman" w:hAnsi="Times New Roman" w:cs="Times New Roman"/>
          <w:sz w:val="24"/>
          <w:szCs w:val="24"/>
        </w:rPr>
        <w:t>supply of maize</w:t>
      </w:r>
      <w:r w:rsidR="00D51B10" w:rsidRPr="004D7BFD">
        <w:rPr>
          <w:rFonts w:ascii="Times New Roman" w:hAnsi="Times New Roman" w:cs="Times New Roman"/>
          <w:sz w:val="24"/>
          <w:szCs w:val="24"/>
        </w:rPr>
        <w:t xml:space="preserve"> directly</w:t>
      </w:r>
      <w:r w:rsidR="00D51B10">
        <w:rPr>
          <w:rFonts w:ascii="Times New Roman" w:hAnsi="Times New Roman" w:cs="Times New Roman"/>
          <w:sz w:val="24"/>
          <w:szCs w:val="24"/>
        </w:rPr>
        <w:t xml:space="preserve">. </w:t>
      </w:r>
      <w:r w:rsidR="00CA7CEC">
        <w:rPr>
          <w:rFonts w:ascii="Times New Roman" w:hAnsi="Times New Roman" w:cs="Times New Roman"/>
          <w:noProof/>
          <w:sz w:val="24"/>
          <w:szCs w:val="24"/>
        </w:rPr>
        <w:t>Also</w:t>
      </w:r>
      <w:r w:rsidR="00D51B10">
        <w:rPr>
          <w:rFonts w:ascii="Times New Roman" w:hAnsi="Times New Roman" w:cs="Times New Roman"/>
          <w:sz w:val="24"/>
          <w:szCs w:val="24"/>
        </w:rPr>
        <w:t xml:space="preserve">, the </w:t>
      </w:r>
      <w:r w:rsidR="00D51B10" w:rsidRPr="004D7BFD">
        <w:rPr>
          <w:rFonts w:ascii="Times New Roman" w:hAnsi="Times New Roman" w:cs="Times New Roman"/>
          <w:sz w:val="24"/>
          <w:szCs w:val="24"/>
        </w:rPr>
        <w:t xml:space="preserve">CFS estimate may not be </w:t>
      </w:r>
      <w:r w:rsidR="00D51B10">
        <w:rPr>
          <w:rFonts w:ascii="Times New Roman" w:hAnsi="Times New Roman" w:cs="Times New Roman"/>
          <w:sz w:val="24"/>
          <w:szCs w:val="24"/>
        </w:rPr>
        <w:t xml:space="preserve">entirely </w:t>
      </w:r>
      <w:r w:rsidR="00D51B10" w:rsidRPr="004D7BFD">
        <w:rPr>
          <w:rFonts w:ascii="Times New Roman" w:hAnsi="Times New Roman" w:cs="Times New Roman"/>
          <w:sz w:val="24"/>
          <w:szCs w:val="24"/>
        </w:rPr>
        <w:t>accurate in terms of actual harvest and hence not strongly</w:t>
      </w:r>
      <w:r w:rsidR="00D51B10">
        <w:rPr>
          <w:rFonts w:ascii="Times New Roman" w:hAnsi="Times New Roman" w:cs="Times New Roman"/>
          <w:sz w:val="24"/>
          <w:szCs w:val="24"/>
        </w:rPr>
        <w:t xml:space="preserve"> </w:t>
      </w:r>
      <w:r w:rsidR="00D51B10" w:rsidRPr="004D7BFD">
        <w:rPr>
          <w:rFonts w:ascii="Times New Roman" w:hAnsi="Times New Roman" w:cs="Times New Roman"/>
          <w:sz w:val="24"/>
          <w:szCs w:val="24"/>
        </w:rPr>
        <w:t xml:space="preserve">correlated with the current </w:t>
      </w:r>
      <w:commentRangeStart w:id="28"/>
      <w:r w:rsidR="00D51B10" w:rsidRPr="004D7BFD">
        <w:rPr>
          <w:rFonts w:ascii="Times New Roman" w:hAnsi="Times New Roman" w:cs="Times New Roman"/>
          <w:sz w:val="24"/>
          <w:szCs w:val="24"/>
        </w:rPr>
        <w:t>prices</w:t>
      </w:r>
      <w:commentRangeEnd w:id="28"/>
      <w:r w:rsidR="00317D80">
        <w:rPr>
          <w:rStyle w:val="CommentReference"/>
        </w:rPr>
        <w:commentReference w:id="28"/>
      </w:r>
      <w:r w:rsidR="00D51B10">
        <w:rPr>
          <w:rFonts w:ascii="Times New Roman" w:hAnsi="Times New Roman" w:cs="Times New Roman"/>
          <w:sz w:val="24"/>
          <w:szCs w:val="24"/>
        </w:rPr>
        <w:t>.</w:t>
      </w:r>
    </w:p>
    <w:p w14:paraId="4058A6FF" w14:textId="034D119A" w:rsidR="00E06353" w:rsidRDefault="00CD78C8" w:rsidP="0050174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E04D6">
        <w:rPr>
          <w:rFonts w:ascii="Times New Roman" w:hAnsi="Times New Roman" w:cs="Times New Roman"/>
          <w:sz w:val="24"/>
          <w:szCs w:val="24"/>
        </w:rPr>
        <w:t xml:space="preserve"> </w:t>
      </w:r>
      <w:r w:rsidR="00D95A3D">
        <w:rPr>
          <w:rFonts w:ascii="Times New Roman" w:hAnsi="Times New Roman" w:cs="Times New Roman"/>
          <w:sz w:val="24"/>
          <w:szCs w:val="24"/>
        </w:rPr>
        <w:t xml:space="preserve">We instrument for </w:t>
      </w:r>
      <w:r w:rsidR="00C2220E">
        <w:rPr>
          <w:rFonts w:ascii="Times New Roman" w:hAnsi="Times New Roman" w:cs="Times New Roman"/>
          <w:sz w:val="24"/>
          <w:szCs w:val="24"/>
        </w:rPr>
        <w:t xml:space="preserve">distance-weighted </w:t>
      </w:r>
      <w:r w:rsidR="001E04D6" w:rsidRPr="008C3C39">
        <w:rPr>
          <w:rFonts w:ascii="Times New Roman" w:hAnsi="Times New Roman" w:cs="Times New Roman"/>
          <w:sz w:val="24"/>
          <w:szCs w:val="24"/>
        </w:rPr>
        <w:t xml:space="preserve">FRA </w:t>
      </w:r>
      <w:r w:rsidR="005661BB">
        <w:rPr>
          <w:rFonts w:ascii="Times New Roman" w:hAnsi="Times New Roman" w:cs="Times New Roman"/>
          <w:sz w:val="24"/>
          <w:szCs w:val="24"/>
        </w:rPr>
        <w:t>s</w:t>
      </w:r>
      <w:r w:rsidR="001E04D6" w:rsidRPr="008C3C39">
        <w:rPr>
          <w:rFonts w:ascii="Times New Roman" w:hAnsi="Times New Roman" w:cs="Times New Roman"/>
          <w:sz w:val="24"/>
          <w:szCs w:val="24"/>
        </w:rPr>
        <w:t xml:space="preserve">ales at </w:t>
      </w:r>
      <w:r w:rsidR="00ED20B4">
        <w:rPr>
          <w:rFonts w:ascii="Times New Roman" w:hAnsi="Times New Roman" w:cs="Times New Roman" w:hint="eastAsia"/>
          <w:sz w:val="24"/>
          <w:szCs w:val="24"/>
        </w:rPr>
        <w:t>a</w:t>
      </w:r>
      <w:r w:rsidR="00ED20B4">
        <w:rPr>
          <w:rFonts w:ascii="Times New Roman" w:hAnsi="Times New Roman" w:cs="Times New Roman"/>
          <w:sz w:val="24"/>
          <w:szCs w:val="24"/>
        </w:rPr>
        <w:t xml:space="preserve"> </w:t>
      </w:r>
      <w:r w:rsidR="001E04D6" w:rsidRPr="008C3C39">
        <w:rPr>
          <w:rFonts w:ascii="Times New Roman" w:hAnsi="Times New Roman" w:cs="Times New Roman"/>
          <w:sz w:val="24"/>
          <w:szCs w:val="24"/>
        </w:rPr>
        <w:t xml:space="preserve">district </w:t>
      </w:r>
      <w:r w:rsidR="00D95A3D">
        <w:rPr>
          <w:rFonts w:ascii="Times New Roman" w:hAnsi="Times New Roman" w:cs="Times New Roman"/>
          <w:sz w:val="24"/>
          <w:szCs w:val="24"/>
        </w:rPr>
        <w:t xml:space="preserve">by </w:t>
      </w:r>
      <w:r w:rsidR="0081111A">
        <w:rPr>
          <w:rFonts w:ascii="Times New Roman" w:hAnsi="Times New Roman" w:cs="Times New Roman"/>
          <w:sz w:val="24"/>
          <w:szCs w:val="24"/>
        </w:rPr>
        <w:t xml:space="preserve">using </w:t>
      </w:r>
      <w:r w:rsidR="0050174D">
        <w:rPr>
          <w:rFonts w:ascii="Times New Roman" w:hAnsi="Times New Roman" w:cs="Times New Roman"/>
          <w:sz w:val="24"/>
          <w:szCs w:val="24"/>
        </w:rPr>
        <w:t xml:space="preserve">predicted </w:t>
      </w:r>
      <w:r w:rsidR="0081111A">
        <w:rPr>
          <w:rFonts w:ascii="Times New Roman" w:hAnsi="Times New Roman" w:cs="Times New Roman"/>
          <w:sz w:val="24"/>
          <w:szCs w:val="24"/>
        </w:rPr>
        <w:t xml:space="preserve">FRA </w:t>
      </w:r>
      <w:r w:rsidR="00406C77">
        <w:rPr>
          <w:rFonts w:ascii="Times New Roman" w:hAnsi="Times New Roman" w:cs="Times New Roman"/>
          <w:sz w:val="24"/>
          <w:szCs w:val="24"/>
        </w:rPr>
        <w:t>stock,</w:t>
      </w:r>
      <w:r w:rsidR="006B396B">
        <w:rPr>
          <w:rFonts w:ascii="Times New Roman" w:hAnsi="Times New Roman" w:cs="Times New Roman"/>
          <w:sz w:val="24"/>
          <w:szCs w:val="24"/>
        </w:rPr>
        <w:t xml:space="preserve">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w:t>
      </w:r>
      <w:r w:rsidR="00F82E9F">
        <w:rPr>
          <w:rFonts w:ascii="Times New Roman" w:hAnsi="Times New Roman" w:cs="Times New Roman"/>
          <w:sz w:val="24"/>
          <w:szCs w:val="24"/>
        </w:rPr>
        <w:t xml:space="preserve">in each district </w:t>
      </w:r>
      <w:r w:rsidR="006B396B">
        <w:rPr>
          <w:rFonts w:ascii="Times New Roman" w:hAnsi="Times New Roman" w:cs="Times New Roman"/>
          <w:sz w:val="24"/>
          <w:szCs w:val="24"/>
        </w:rPr>
        <w:t xml:space="preserve">and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E30E34">
        <w:rPr>
          <w:rFonts w:ascii="Times New Roman" w:hAnsi="Times New Roman" w:cs="Times New Roman"/>
          <w:sz w:val="24"/>
          <w:szCs w:val="24"/>
        </w:rPr>
        <w:t xml:space="preserve"> estimated </w:t>
      </w:r>
      <w:r w:rsidR="00036863">
        <w:rPr>
          <w:rFonts w:ascii="Times New Roman" w:hAnsi="Times New Roman" w:cs="Times New Roman"/>
          <w:sz w:val="24"/>
          <w:szCs w:val="24"/>
        </w:rPr>
        <w:t>FRA stock</w:t>
      </w:r>
      <w:r w:rsidR="00036863">
        <w:rPr>
          <w:rFonts w:ascii="Times New Roman" w:hAnsi="Times New Roman" w:cs="Times New Roman"/>
          <w:noProof/>
          <w:sz w:val="24"/>
          <w:szCs w:val="24"/>
        </w:rPr>
        <w:t xml:space="preserve"> </w:t>
      </w:r>
      <w:r w:rsidR="00E30E34">
        <w:rPr>
          <w:rFonts w:ascii="Times New Roman" w:hAnsi="Times New Roman" w:cs="Times New Roman"/>
          <w:noProof/>
          <w:sz w:val="24"/>
          <w:szCs w:val="24"/>
        </w:rPr>
        <w:t>is</w:t>
      </w:r>
      <w:r w:rsidR="00E30E34">
        <w:rPr>
          <w:rFonts w:ascii="Times New Roman" w:hAnsi="Times New Roman" w:cs="Times New Roman"/>
          <w:sz w:val="24"/>
          <w:szCs w:val="24"/>
        </w:rPr>
        <w:t xml:space="preserve"> dependent on long term shares and </w:t>
      </w:r>
      <w:r w:rsidR="00E30E34" w:rsidRPr="00054AC2">
        <w:rPr>
          <w:rFonts w:ascii="Times New Roman" w:hAnsi="Times New Roman" w:cs="Times New Roman"/>
          <w:noProof/>
          <w:sz w:val="24"/>
          <w:szCs w:val="24"/>
        </w:rPr>
        <w:t xml:space="preserve">are not </w:t>
      </w:r>
      <w:r w:rsidR="00221FC6">
        <w:rPr>
          <w:rFonts w:ascii="Times New Roman" w:hAnsi="Times New Roman" w:cs="Times New Roman"/>
          <w:noProof/>
          <w:sz w:val="24"/>
          <w:szCs w:val="24"/>
        </w:rPr>
        <w:t>strongly</w:t>
      </w:r>
      <w:r w:rsidR="00E30E34" w:rsidRPr="00054AC2">
        <w:rPr>
          <w:rFonts w:ascii="Times New Roman" w:hAnsi="Times New Roman" w:cs="Times New Roman"/>
          <w:noProof/>
          <w:sz w:val="24"/>
          <w:szCs w:val="24"/>
        </w:rPr>
        <w:t xml:space="preserve"> associated</w:t>
      </w:r>
      <w:r w:rsidR="00E30E34">
        <w:rPr>
          <w:rFonts w:ascii="Times New Roman" w:hAnsi="Times New Roman" w:cs="Times New Roman"/>
          <w:sz w:val="24"/>
          <w:szCs w:val="24"/>
        </w:rPr>
        <w:t xml:space="preserve"> with shocks to food prices</w:t>
      </w:r>
      <w:r w:rsidR="0065213D">
        <w:rPr>
          <w:rFonts w:ascii="Times New Roman" w:hAnsi="Times New Roman" w:cs="Times New Roman"/>
          <w:sz w:val="24"/>
          <w:szCs w:val="24"/>
        </w:rPr>
        <w:t xml:space="preserve"> in a particular</w:t>
      </w:r>
      <w:r w:rsidR="00C2275B">
        <w:rPr>
          <w:rFonts w:ascii="Times New Roman" w:hAnsi="Times New Roman" w:cs="Times New Roman"/>
          <w:sz w:val="24"/>
          <w:szCs w:val="24"/>
        </w:rPr>
        <w:t xml:space="preserve"> year</w:t>
      </w:r>
      <w:r w:rsidR="00E30E34">
        <w:rPr>
          <w:rFonts w:ascii="Times New Roman" w:hAnsi="Times New Roman" w:cs="Times New Roman"/>
          <w:sz w:val="24"/>
          <w:szCs w:val="24"/>
        </w:rPr>
        <w:t xml:space="preserve">. </w:t>
      </w:r>
      <w:r w:rsidR="00BA7E9A">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 xml:space="preserve">are </w:t>
      </w:r>
      <w:r w:rsidR="009C2C9C">
        <w:rPr>
          <w:rFonts w:ascii="Times New Roman" w:hAnsi="Times New Roman" w:cs="Times New Roman"/>
          <w:sz w:val="24"/>
          <w:szCs w:val="24"/>
        </w:rPr>
        <w:t xml:space="preserve">also </w:t>
      </w:r>
      <w:r w:rsidR="008358AF">
        <w:rPr>
          <w:rFonts w:ascii="Times New Roman" w:hAnsi="Times New Roman" w:cs="Times New Roman"/>
          <w:sz w:val="24"/>
          <w:szCs w:val="24"/>
        </w:rPr>
        <w:t>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w:t>
      </w:r>
      <w:commentRangeStart w:id="29"/>
      <w:r w:rsidR="008358AF">
        <w:rPr>
          <w:rFonts w:ascii="Times New Roman" w:hAnsi="Times New Roman" w:cs="Times New Roman"/>
          <w:sz w:val="24"/>
          <w:szCs w:val="24"/>
        </w:rPr>
        <w:t>period</w:t>
      </w:r>
      <w:commentRangeEnd w:id="29"/>
      <w:r w:rsidR="00317D80">
        <w:rPr>
          <w:rStyle w:val="CommentReference"/>
        </w:rPr>
        <w:commentReference w:id="29"/>
      </w:r>
      <w:r w:rsidR="008358AF">
        <w:rPr>
          <w:rFonts w:ascii="Times New Roman" w:hAnsi="Times New Roman" w:cs="Times New Roman"/>
          <w:sz w:val="24"/>
          <w:szCs w:val="24"/>
        </w:rPr>
        <w:t xml:space="preserve">. </w:t>
      </w:r>
    </w:p>
    <w:p w14:paraId="26649738" w14:textId="2436112D" w:rsidR="00710D29"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 xml:space="preserve">Data </w:t>
      </w:r>
    </w:p>
    <w:p w14:paraId="5C8CD01D" w14:textId="77777777" w:rsidR="00710D29" w:rsidRPr="00710D29" w:rsidRDefault="00710D29" w:rsidP="002316AD">
      <w:pPr>
        <w:spacing w:after="0" w:line="480" w:lineRule="auto"/>
        <w:ind w:firstLine="360"/>
        <w:rPr>
          <w:rFonts w:ascii="Times New Roman" w:hAnsi="Times New Roman" w:cs="Times New Roman"/>
          <w:sz w:val="24"/>
          <w:szCs w:val="24"/>
        </w:rPr>
      </w:pPr>
      <w:r w:rsidRPr="00710D29">
        <w:rPr>
          <w:rFonts w:ascii="Times New Roman" w:hAnsi="Times New Roman" w:cs="Times New Roman"/>
          <w:sz w:val="24"/>
          <w:szCs w:val="24"/>
        </w:rPr>
        <w:t xml:space="preserve">The empirical application </w:t>
      </w:r>
      <w:r w:rsidRPr="00710D29">
        <w:rPr>
          <w:rFonts w:ascii="Times New Roman" w:hAnsi="Times New Roman" w:cs="Times New Roman"/>
          <w:noProof/>
          <w:sz w:val="24"/>
          <w:szCs w:val="24"/>
        </w:rPr>
        <w:t>is based</w:t>
      </w:r>
      <w:r w:rsidRPr="00710D29">
        <w:rPr>
          <w:rFonts w:ascii="Times New Roman" w:hAnsi="Times New Roman" w:cs="Times New Roman"/>
          <w:sz w:val="24"/>
          <w:szCs w:val="24"/>
        </w:rPr>
        <w:t xml:space="preserve"> on the following data. First, monthly Zambia maize prices observed from Jan. 2003 to Dec. 2008 from 32 different markets that </w:t>
      </w:r>
      <w:r w:rsidRPr="00710D29">
        <w:rPr>
          <w:rFonts w:ascii="Times New Roman" w:hAnsi="Times New Roman" w:cs="Times New Roman"/>
          <w:noProof/>
          <w:sz w:val="24"/>
          <w:szCs w:val="24"/>
        </w:rPr>
        <w:t>spread</w:t>
      </w:r>
      <w:r w:rsidRPr="00710D29">
        <w:rPr>
          <w:rFonts w:ascii="Times New Roman" w:hAnsi="Times New Roman" w:cs="Times New Roman"/>
          <w:sz w:val="24"/>
          <w:szCs w:val="24"/>
        </w:rPr>
        <w:t xml:space="preserve"> out in different geolocations in Zambia (map of markets shown in Figure 1). There are </w:t>
      </w:r>
      <w:r w:rsidRPr="00710D29">
        <w:rPr>
          <w:rFonts w:ascii="Times New Roman" w:hAnsi="Times New Roman" w:cs="Times New Roman"/>
          <w:noProof/>
          <w:sz w:val="24"/>
          <w:szCs w:val="24"/>
        </w:rPr>
        <w:t>considerable</w:t>
      </w:r>
      <w:r w:rsidRPr="00710D29">
        <w:rPr>
          <w:rFonts w:ascii="Times New Roman" w:hAnsi="Times New Roman" w:cs="Times New Roman"/>
          <w:sz w:val="24"/>
          <w:szCs w:val="24"/>
        </w:rPr>
        <w:t xml:space="preserve"> variations in the markets, including food demand, population, food production and cost of transportation. Price data </w:t>
      </w:r>
      <w:r w:rsidRPr="00710D29">
        <w:rPr>
          <w:rFonts w:ascii="Times New Roman" w:hAnsi="Times New Roman" w:cs="Times New Roman"/>
          <w:noProof/>
          <w:sz w:val="24"/>
          <w:szCs w:val="24"/>
        </w:rPr>
        <w:t>were collected</w:t>
      </w:r>
      <w:r w:rsidRPr="00710D29">
        <w:rPr>
          <w:rFonts w:ascii="Times New Roman" w:hAnsi="Times New Roman" w:cs="Times New Roman"/>
          <w:sz w:val="24"/>
          <w:szCs w:val="24"/>
        </w:rPr>
        <w:t xml:space="preserve"> by the World Food </w:t>
      </w:r>
      <w:r w:rsidRPr="00710D29">
        <w:rPr>
          <w:rFonts w:ascii="Times New Roman" w:hAnsi="Times New Roman" w:cs="Times New Roman"/>
          <w:sz w:val="24"/>
          <w:szCs w:val="24"/>
        </w:rPr>
        <w:lastRenderedPageBreak/>
        <w:t xml:space="preserve">Program and the Central Statistical Office in Zambia. We generate measures of agriculturally-relevant precipitation from the Climate Hazards Group InfraRed Precipitation with Station (CHIRPS) dataset (Funk et al., 2015). To measure the effects of weather on agriculture more accurately, we use the total amount of </w:t>
      </w:r>
      <w:r w:rsidRPr="00710D29">
        <w:rPr>
          <w:rFonts w:ascii="Times New Roman" w:hAnsi="Times New Roman" w:cs="Times New Roman"/>
          <w:noProof/>
          <w:sz w:val="24"/>
          <w:szCs w:val="24"/>
        </w:rPr>
        <w:t>rainfall</w:t>
      </w:r>
      <w:r w:rsidRPr="00710D29">
        <w:rPr>
          <w:rFonts w:ascii="Times New Roman" w:hAnsi="Times New Roman" w:cs="Times New Roman"/>
          <w:sz w:val="24"/>
          <w:szCs w:val="24"/>
        </w:rPr>
        <w:t xml:space="preserve"> that fell during the October–April growing season. For the same season, we define the length of the longest dry spell as the number of continuous days with no rain. To measure the beginning of the rainy season, we calculate the number of days after October 1st in which rainfall </w:t>
      </w:r>
      <w:r w:rsidRPr="00710D29">
        <w:rPr>
          <w:rFonts w:ascii="Times New Roman" w:hAnsi="Times New Roman" w:cs="Times New Roman"/>
          <w:noProof/>
          <w:sz w:val="24"/>
          <w:szCs w:val="24"/>
        </w:rPr>
        <w:t>more significant</w:t>
      </w:r>
      <w:r w:rsidRPr="00710D29">
        <w:rPr>
          <w:rFonts w:ascii="Times New Roman" w:hAnsi="Times New Roman" w:cs="Times New Roman"/>
          <w:sz w:val="24"/>
          <w:szCs w:val="24"/>
        </w:rPr>
        <w:t xml:space="preserve"> than 10 mm fell </w:t>
      </w:r>
      <w:r w:rsidRPr="00710D29">
        <w:rPr>
          <w:rFonts w:ascii="Times New Roman" w:hAnsi="Times New Roman" w:cs="Times New Roman"/>
          <w:noProof/>
          <w:sz w:val="24"/>
          <w:szCs w:val="24"/>
        </w:rPr>
        <w:t>three</w:t>
      </w:r>
      <w:r w:rsidRPr="00710D29">
        <w:rPr>
          <w:rFonts w:ascii="Times New Roman" w:hAnsi="Times New Roman" w:cs="Times New Roman"/>
          <w:sz w:val="24"/>
          <w:szCs w:val="24"/>
        </w:rPr>
        <w:t xml:space="preserve"> days out of 5. These three variables are taken from the prior agricultural season to predict food availability for the June/July maize harvest. Temperature data are from the African Drought Monitor, also limited to the maize growing season. </w:t>
      </w:r>
      <w:r w:rsidRPr="00710D29">
        <w:rPr>
          <w:rFonts w:ascii="Times New Roman" w:hAnsi="Times New Roman" w:cs="Times New Roman"/>
          <w:noProof/>
          <w:sz w:val="24"/>
          <w:szCs w:val="24"/>
        </w:rPr>
        <w:t>We</w:t>
      </w:r>
      <w:r w:rsidRPr="00710D29">
        <w:rPr>
          <w:rFonts w:ascii="Times New Roman" w:hAnsi="Times New Roman" w:cs="Times New Roman"/>
          <w:sz w:val="24"/>
          <w:szCs w:val="24"/>
        </w:rPr>
        <w:t xml:space="preserve"> created average temperature during the growing season, growing degree days (number of days where the </w:t>
      </w:r>
      <w:r w:rsidRPr="00710D29">
        <w:rPr>
          <w:rFonts w:ascii="Times New Roman" w:hAnsi="Times New Roman" w:cs="Times New Roman"/>
          <w:noProof/>
          <w:sz w:val="24"/>
          <w:szCs w:val="24"/>
        </w:rPr>
        <w:t>temp</w:t>
      </w:r>
      <w:r w:rsidRPr="00710D29">
        <w:rPr>
          <w:rFonts w:ascii="Times New Roman" w:hAnsi="Times New Roman" w:cs="Times New Roman"/>
          <w:sz w:val="24"/>
          <w:szCs w:val="24"/>
        </w:rPr>
        <w:t xml:space="preserve"> was between 8 to 32 C) and heat days (days temperature greater than 30 C) following </w:t>
      </w:r>
      <w:proofErr w:type="spellStart"/>
      <w:r w:rsidRPr="00710D29">
        <w:rPr>
          <w:rFonts w:ascii="Times New Roman" w:hAnsi="Times New Roman" w:cs="Times New Roman"/>
          <w:sz w:val="24"/>
          <w:szCs w:val="24"/>
        </w:rPr>
        <w:t>Deschênes</w:t>
      </w:r>
      <w:proofErr w:type="spellEnd"/>
      <w:r w:rsidRPr="00710D29">
        <w:rPr>
          <w:rFonts w:ascii="Times New Roman" w:hAnsi="Times New Roman" w:cs="Times New Roman"/>
          <w:sz w:val="24"/>
          <w:szCs w:val="24"/>
        </w:rPr>
        <w:t xml:space="preserve"> and Greenstone (2007).  </w:t>
      </w:r>
      <w:r w:rsidRPr="00710D29">
        <w:rPr>
          <w:rFonts w:ascii="Times New Roman" w:eastAsia="SimSun" w:hAnsi="Times New Roman" w:cs="Times New Roman"/>
          <w:sz w:val="24"/>
          <w:szCs w:val="24"/>
        </w:rPr>
        <w:t xml:space="preserve">The weather measures used in this paper are more accurate and complete compared to only using precipitation as in </w:t>
      </w:r>
      <w:r w:rsidRPr="00710D29">
        <w:rPr>
          <w:rFonts w:ascii="Times New Roman" w:eastAsia="SimSun" w:hAnsi="Times New Roman" w:cs="Times New Roman"/>
          <w:noProof/>
          <w:sz w:val="24"/>
          <w:szCs w:val="24"/>
        </w:rPr>
        <w:t xml:space="preserve">Dorosh (2009) and Chaopoto and Jayne (2009). We also have </w:t>
      </w:r>
      <w:r w:rsidRPr="00710D29">
        <w:rPr>
          <w:rFonts w:ascii="Times New Roman" w:hAnsi="Times New Roman" w:cs="Times New Roman"/>
          <w:sz w:val="24"/>
          <w:szCs w:val="24"/>
        </w:rPr>
        <w:t xml:space="preserve">annual Zambia FRA purchases from 2002 to 2009 from different local </w:t>
      </w:r>
      <w:r w:rsidRPr="00710D29">
        <w:rPr>
          <w:rFonts w:ascii="Times New Roman" w:hAnsi="Times New Roman" w:cs="Times New Roman"/>
          <w:noProof/>
          <w:sz w:val="24"/>
          <w:szCs w:val="24"/>
        </w:rPr>
        <w:t xml:space="preserve">district markets </w:t>
      </w:r>
      <w:r w:rsidRPr="00710D29">
        <w:rPr>
          <w:rFonts w:ascii="Times New Roman" w:hAnsi="Times New Roman" w:cs="Times New Roman"/>
          <w:sz w:val="24"/>
          <w:szCs w:val="24"/>
        </w:rPr>
        <w:t xml:space="preserve">and monthly national aggregated FRA sales from the FRA. South African prices, net imports from South Africa from </w:t>
      </w:r>
      <w:r w:rsidRPr="00710D29">
        <w:rPr>
          <w:rFonts w:ascii="Times New Roman" w:eastAsia="SimSun" w:hAnsi="Times New Roman" w:cs="Times New Roman"/>
          <w:sz w:val="24"/>
          <w:szCs w:val="24"/>
          <w:lang w:val="en-GB"/>
        </w:rPr>
        <w:t xml:space="preserve">Johannesburg Stock Exchange and South African Reserve Bank. </w:t>
      </w:r>
      <w:r w:rsidRPr="00710D29">
        <w:rPr>
          <w:rFonts w:ascii="Times New Roman" w:hAnsi="Times New Roman" w:cs="Times New Roman"/>
          <w:sz w:val="24"/>
          <w:szCs w:val="24"/>
        </w:rPr>
        <w:t xml:space="preserve">Annual production estimates are from the FAO. We got the list of commercial millers working with the FRA from CSO. Table 1 presents summary statistics of the key variables used in the analysis. </w:t>
      </w:r>
    </w:p>
    <w:p w14:paraId="2118E24C" w14:textId="77777777" w:rsidR="00710D29" w:rsidRPr="00BB3026" w:rsidRDefault="00710D29" w:rsidP="00563F47">
      <w:pPr>
        <w:pStyle w:val="NoSpacing"/>
        <w:spacing w:line="480" w:lineRule="auto"/>
        <w:ind w:firstLine="360"/>
        <w:rPr>
          <w:rFonts w:ascii="Times New Roman" w:hAnsi="Times New Roman" w:cs="Times New Roman"/>
          <w:sz w:val="24"/>
          <w:szCs w:val="24"/>
        </w:rPr>
      </w:pPr>
      <w:r w:rsidRPr="00BB3026">
        <w:rPr>
          <w:rFonts w:ascii="Times New Roman" w:hAnsi="Times New Roman" w:cs="Times New Roman"/>
          <w:sz w:val="24"/>
          <w:szCs w:val="24"/>
        </w:rPr>
        <w:t xml:space="preserve">For </w:t>
      </w:r>
      <w:r>
        <w:rPr>
          <w:rFonts w:ascii="Times New Roman" w:hAnsi="Times New Roman" w:cs="Times New Roman"/>
          <w:noProof/>
          <w:sz w:val="24"/>
          <w:szCs w:val="24"/>
        </w:rPr>
        <w:t>both of the outcome variable</w:t>
      </w:r>
      <w:r w:rsidRPr="00BB3026">
        <w:rPr>
          <w:rFonts w:ascii="Times New Roman" w:hAnsi="Times New Roman" w:cs="Times New Roman"/>
          <w:sz w:val="24"/>
          <w:szCs w:val="24"/>
        </w:rPr>
        <w:t xml:space="preserve">,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model, </w:t>
      </w:r>
      <w:r>
        <w:rPr>
          <w:rFonts w:ascii="Times New Roman" w:hAnsi="Times New Roman" w:cs="Times New Roman"/>
          <w:sz w:val="24"/>
          <w:szCs w:val="24"/>
        </w:rPr>
        <w:t xml:space="preserve">assuming </w:t>
      </w:r>
      <w:r w:rsidRPr="00BB3026">
        <w:rPr>
          <w:rFonts w:ascii="Times New Roman" w:hAnsi="Times New Roman" w:cs="Times New Roman"/>
          <w:sz w:val="24"/>
          <w:szCs w:val="24"/>
        </w:rPr>
        <w:t>exogen</w:t>
      </w:r>
      <w:r>
        <w:rPr>
          <w:rFonts w:ascii="Times New Roman" w:hAnsi="Times New Roman" w:cs="Times New Roman"/>
          <w:sz w:val="24"/>
          <w:szCs w:val="24"/>
        </w:rPr>
        <w:t>eity on all the regressors.</w:t>
      </w:r>
      <w:r w:rsidRPr="00BB3026">
        <w:rPr>
          <w:rFonts w:ascii="Times New Roman" w:hAnsi="Times New Roman" w:cs="Times New Roman"/>
          <w:sz w:val="24"/>
          <w:szCs w:val="24"/>
        </w:rPr>
        <w:t xml:space="preserve"> Model (2) is a </w:t>
      </w:r>
      <w:r w:rsidRPr="00BB3026">
        <w:rPr>
          <w:rFonts w:ascii="Times New Roman" w:hAnsi="Times New Roman" w:cs="Times New Roman"/>
          <w:sz w:val="24"/>
          <w:szCs w:val="24"/>
        </w:rPr>
        <w:lastRenderedPageBreak/>
        <w:t xml:space="preserve">fixed-effects model with instrumental variables and the </w:t>
      </w:r>
      <w:r>
        <w:rPr>
          <w:rFonts w:ascii="Times New Roman" w:hAnsi="Times New Roman" w:cs="Times New Roman"/>
          <w:sz w:val="24"/>
          <w:szCs w:val="24"/>
        </w:rPr>
        <w:t xml:space="preserve">estimated coefficient on the variables of interest (FRA purchase and FRA sales) </w:t>
      </w:r>
      <w:r w:rsidRPr="00A73552">
        <w:rPr>
          <w:rFonts w:ascii="Times New Roman" w:hAnsi="Times New Roman" w:cs="Times New Roman"/>
          <w:noProof/>
          <w:sz w:val="24"/>
          <w:szCs w:val="24"/>
        </w:rPr>
        <w:t>are obtain</w:t>
      </w:r>
      <w:r>
        <w:rPr>
          <w:rFonts w:ascii="Times New Roman" w:hAnsi="Times New Roman" w:cs="Times New Roman"/>
          <w:noProof/>
          <w:sz w:val="24"/>
          <w:szCs w:val="24"/>
        </w:rPr>
        <w:t>ed</w:t>
      </w:r>
      <w:r>
        <w:rPr>
          <w:rFonts w:ascii="Times New Roman" w:hAnsi="Times New Roman" w:cs="Times New Roman"/>
          <w:sz w:val="24"/>
          <w:szCs w:val="24"/>
        </w:rPr>
        <w:t xml:space="preserve"> through </w:t>
      </w:r>
      <w:r w:rsidRPr="00A73552">
        <w:rPr>
          <w:rFonts w:ascii="Times New Roman" w:hAnsi="Times New Roman" w:cs="Times New Roman"/>
          <w:noProof/>
          <w:sz w:val="24"/>
          <w:szCs w:val="24"/>
        </w:rPr>
        <w:t>two</w:t>
      </w:r>
      <w:r>
        <w:rPr>
          <w:rFonts w:ascii="Times New Roman" w:hAnsi="Times New Roman" w:cs="Times New Roman"/>
          <w:noProof/>
          <w:sz w:val="24"/>
          <w:szCs w:val="24"/>
        </w:rPr>
        <w:t>-</w:t>
      </w:r>
      <w:r w:rsidRPr="00A73552">
        <w:rPr>
          <w:rFonts w:ascii="Times New Roman" w:hAnsi="Times New Roman" w:cs="Times New Roman"/>
          <w:noProof/>
          <w:sz w:val="24"/>
          <w:szCs w:val="24"/>
        </w:rPr>
        <w:t>stage</w:t>
      </w:r>
      <w:r>
        <w:rPr>
          <w:rFonts w:ascii="Times New Roman" w:hAnsi="Times New Roman" w:cs="Times New Roman"/>
          <w:sz w:val="24"/>
          <w:szCs w:val="24"/>
        </w:rPr>
        <w:t xml:space="preserve"> least squares method (2SLS). Model (2) is our main specification and the </w:t>
      </w:r>
      <w:r w:rsidRPr="00BB3026">
        <w:rPr>
          <w:rFonts w:ascii="Times New Roman" w:hAnsi="Times New Roman" w:cs="Times New Roman"/>
          <w:sz w:val="24"/>
          <w:szCs w:val="24"/>
        </w:rPr>
        <w:t xml:space="preserve">preferred model because it controls for 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Models (3) and (4) </w:t>
      </w:r>
      <w:r w:rsidRPr="00A73552">
        <w:rPr>
          <w:rFonts w:ascii="Times New Roman" w:hAnsi="Times New Roman" w:cs="Times New Roman"/>
          <w:noProof/>
          <w:sz w:val="24"/>
          <w:szCs w:val="24"/>
        </w:rPr>
        <w:t>use</w:t>
      </w:r>
      <w:r>
        <w:rPr>
          <w:rFonts w:ascii="Times New Roman" w:hAnsi="Times New Roman" w:cs="Times New Roman"/>
          <w:sz w:val="24"/>
          <w:szCs w:val="24"/>
        </w:rPr>
        <w:t xml:space="preserve"> the same estimation method on the key variables but are using different specifications for robustness check. </w:t>
      </w:r>
      <w:r>
        <w:rPr>
          <w:rFonts w:ascii="Times New Roman" w:hAnsi="Times New Roman" w:cs="Times New Roman"/>
          <w:noProof/>
          <w:sz w:val="24"/>
          <w:szCs w:val="24"/>
        </w:rPr>
        <w:t>M</w:t>
      </w:r>
      <w:r w:rsidRPr="00BB3026">
        <w:rPr>
          <w:rFonts w:ascii="Times New Roman" w:hAnsi="Times New Roman" w:cs="Times New Roman"/>
          <w:noProof/>
          <w:sz w:val="24"/>
          <w:szCs w:val="24"/>
        </w:rPr>
        <w:t>odel</w:t>
      </w:r>
      <w:r w:rsidRPr="00BB3026">
        <w:rPr>
          <w:rFonts w:ascii="Times New Roman" w:hAnsi="Times New Roman" w:cs="Times New Roman"/>
          <w:sz w:val="24"/>
          <w:szCs w:val="24"/>
        </w:rPr>
        <w:t xml:space="preserve"> (3)</w:t>
      </w:r>
      <w:r>
        <w:rPr>
          <w:rFonts w:ascii="Times New Roman" w:hAnsi="Times New Roman" w:cs="Times New Roman"/>
          <w:sz w:val="24"/>
          <w:szCs w:val="24"/>
        </w:rPr>
        <w:t xml:space="preserve"> includes year dummies instead of the weather variables. </w:t>
      </w:r>
      <w:r w:rsidRPr="00BB3026">
        <w:rPr>
          <w:rFonts w:ascii="Times New Roman" w:hAnsi="Times New Roman" w:cs="Times New Roman"/>
          <w:sz w:val="24"/>
          <w:szCs w:val="24"/>
        </w:rPr>
        <w:t>Model (4) explor</w:t>
      </w:r>
      <w:r>
        <w:rPr>
          <w:rFonts w:ascii="Times New Roman" w:hAnsi="Times New Roman" w:cs="Times New Roman"/>
          <w:sz w:val="24"/>
          <w:szCs w:val="24"/>
        </w:rPr>
        <w:t>es</w:t>
      </w:r>
      <w:r w:rsidRPr="00BB3026">
        <w:rPr>
          <w:rFonts w:ascii="Times New Roman" w:hAnsi="Times New Roman" w:cs="Times New Roman"/>
          <w:sz w:val="24"/>
          <w:szCs w:val="24"/>
        </w:rPr>
        <w:t xml:space="preserve"> monthly variation</w:t>
      </w:r>
      <w:r>
        <w:rPr>
          <w:rFonts w:ascii="Times New Roman" w:hAnsi="Times New Roman" w:cs="Times New Roman"/>
          <w:sz w:val="24"/>
          <w:szCs w:val="24"/>
        </w:rPr>
        <w:t>s</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in the model </w:t>
      </w:r>
      <w:r w:rsidRPr="00BB3026">
        <w:rPr>
          <w:rFonts w:ascii="Times New Roman" w:hAnsi="Times New Roman" w:cs="Times New Roman"/>
          <w:sz w:val="24"/>
          <w:szCs w:val="24"/>
        </w:rPr>
        <w:t xml:space="preserve">by including the price </w:t>
      </w:r>
      <w:r>
        <w:rPr>
          <w:rFonts w:ascii="Times New Roman" w:hAnsi="Times New Roman" w:cs="Times New Roman"/>
          <w:sz w:val="24"/>
          <w:szCs w:val="24"/>
        </w:rPr>
        <w:t xml:space="preserve">of the same district from the previous </w:t>
      </w:r>
      <w:r w:rsidRPr="00BB3026">
        <w:rPr>
          <w:rFonts w:ascii="Times New Roman" w:hAnsi="Times New Roman" w:cs="Times New Roman"/>
          <w:sz w:val="24"/>
          <w:szCs w:val="24"/>
        </w:rPr>
        <w:t xml:space="preserve">month in the model. </w:t>
      </w:r>
      <w:r>
        <w:rPr>
          <w:rFonts w:ascii="Times New Roman" w:hAnsi="Times New Roman" w:cs="Times New Roman"/>
          <w:sz w:val="24"/>
          <w:szCs w:val="24"/>
        </w:rPr>
        <w:t>In this specification, most of the annual level control variables are removed by comparing prices from one month to another.</w:t>
      </w:r>
    </w:p>
    <w:p w14:paraId="52AE3774" w14:textId="77777777" w:rsidR="00710D29" w:rsidRDefault="00710D29" w:rsidP="00563F47">
      <w:pPr>
        <w:pStyle w:val="NoSpacing"/>
        <w:spacing w:line="480" w:lineRule="auto"/>
        <w:ind w:firstLine="360"/>
        <w:rPr>
          <w:rFonts w:ascii="Times New Roman" w:hAnsi="Times New Roman" w:cs="Times New Roman"/>
          <w:sz w:val="24"/>
          <w:szCs w:val="24"/>
        </w:rPr>
      </w:pPr>
      <w:r w:rsidRPr="00BB3026">
        <w:rPr>
          <w:rFonts w:ascii="Times New Roman" w:hAnsi="Times New Roman" w:cs="Times New Roman"/>
          <w:sz w:val="24"/>
          <w:szCs w:val="24"/>
        </w:rPr>
        <w:t xml:space="preserve">In </w:t>
      </w:r>
      <w:r>
        <w:rPr>
          <w:rFonts w:ascii="Times New Roman" w:hAnsi="Times New Roman" w:cs="Times New Roman"/>
          <w:sz w:val="24"/>
          <w:szCs w:val="24"/>
        </w:rPr>
        <w:t xml:space="preserve">all the instrumental variables regressions, </w:t>
      </w:r>
      <w:r w:rsidRPr="00BB3026">
        <w:rPr>
          <w:rFonts w:ascii="Times New Roman" w:hAnsi="Times New Roman" w:cs="Times New Roman"/>
          <w:sz w:val="24"/>
          <w:szCs w:val="24"/>
        </w:rPr>
        <w:t xml:space="preserve">we use </w:t>
      </w:r>
      <w:r w:rsidRPr="00BB3026">
        <w:rPr>
          <w:rFonts w:ascii="Times New Roman" w:hAnsi="Times New Roman" w:cs="Times New Roman"/>
          <w:noProof/>
          <w:sz w:val="24"/>
          <w:szCs w:val="24"/>
        </w:rPr>
        <w:t xml:space="preserve">the </w:t>
      </w:r>
      <w:r w:rsidRPr="00E314BC">
        <w:rPr>
          <w:rFonts w:ascii="Times New Roman" w:hAnsi="Times New Roman" w:cs="Times New Roman"/>
          <w:noProof/>
          <w:sz w:val="24"/>
          <w:szCs w:val="24"/>
        </w:rPr>
        <w:t xml:space="preserve">Anderson-Rubin Wald test </w:t>
      </w:r>
      <w:r w:rsidRPr="00BB3026">
        <w:rPr>
          <w:rFonts w:ascii="Times New Roman" w:hAnsi="Times New Roman" w:cs="Times New Roman"/>
          <w:sz w:val="24"/>
          <w:szCs w:val="24"/>
        </w:rPr>
        <w:t xml:space="preserve">to detect </w:t>
      </w:r>
      <w:r w:rsidRPr="00A73552">
        <w:rPr>
          <w:rFonts w:ascii="Times New Roman" w:hAnsi="Times New Roman" w:cs="Times New Roman"/>
          <w:noProof/>
          <w:sz w:val="24"/>
          <w:szCs w:val="24"/>
        </w:rPr>
        <w:t>under identification</w:t>
      </w:r>
      <w:r w:rsidRPr="00BB3026">
        <w:rPr>
          <w:rFonts w:ascii="Times New Roman" w:hAnsi="Times New Roman" w:cs="Times New Roman"/>
          <w:sz w:val="24"/>
          <w:szCs w:val="24"/>
        </w:rPr>
        <w:t xml:space="preserve"> </w:t>
      </w:r>
      <w:r>
        <w:rPr>
          <w:rFonts w:ascii="Times New Roman" w:hAnsi="Times New Roman" w:cs="Times New Roman"/>
          <w:sz w:val="24"/>
          <w:szCs w:val="24"/>
        </w:rPr>
        <w:t>of endogenous variables a</w:t>
      </w:r>
      <w:r w:rsidRPr="00BB3026">
        <w:rPr>
          <w:rFonts w:ascii="Times New Roman" w:hAnsi="Times New Roman" w:cs="Times New Roman"/>
          <w:sz w:val="24"/>
          <w:szCs w:val="24"/>
        </w:rPr>
        <w:t>nd use the Cragg-Donald Wald F statistic</w:t>
      </w:r>
      <w:r>
        <w:rPr>
          <w:rFonts w:ascii="Times New Roman" w:hAnsi="Times New Roman" w:cs="Times New Roman"/>
          <w:sz w:val="24"/>
          <w:szCs w:val="24"/>
        </w:rPr>
        <w:t xml:space="preserve"> </w:t>
      </w:r>
      <w:r w:rsidRPr="00BB3026">
        <w:rPr>
          <w:rFonts w:ascii="Times New Roman" w:hAnsi="Times New Roman" w:cs="Times New Roman"/>
          <w:sz w:val="24"/>
          <w:szCs w:val="24"/>
        </w:rPr>
        <w:t xml:space="preserve">to </w:t>
      </w:r>
      <w:r>
        <w:rPr>
          <w:rFonts w:ascii="Times New Roman" w:hAnsi="Times New Roman" w:cs="Times New Roman"/>
          <w:sz w:val="24"/>
          <w:szCs w:val="24"/>
        </w:rPr>
        <w:t>test whether we have</w:t>
      </w:r>
      <w:r w:rsidRPr="00BB3026">
        <w:rPr>
          <w:rFonts w:ascii="Times New Roman" w:hAnsi="Times New Roman" w:cs="Times New Roman"/>
          <w:sz w:val="24"/>
          <w:szCs w:val="24"/>
        </w:rPr>
        <w:t xml:space="preserve"> weak</w:t>
      </w:r>
      <w:r>
        <w:rPr>
          <w:rFonts w:ascii="Times New Roman" w:hAnsi="Times New Roman" w:cs="Times New Roman"/>
          <w:sz w:val="24"/>
          <w:szCs w:val="24"/>
        </w:rPr>
        <w:t xml:space="preserve"> instruments</w:t>
      </w:r>
      <w:r w:rsidRPr="00BB3026">
        <w:rPr>
          <w:rFonts w:ascii="Times New Roman" w:hAnsi="Times New Roman" w:cs="Times New Roman"/>
          <w:sz w:val="24"/>
          <w:szCs w:val="24"/>
        </w:rPr>
        <w:t xml:space="preserve">. Over-identification </w:t>
      </w:r>
      <w:r>
        <w:rPr>
          <w:rFonts w:ascii="Times New Roman" w:hAnsi="Times New Roman" w:cs="Times New Roman"/>
          <w:sz w:val="24"/>
          <w:szCs w:val="24"/>
        </w:rPr>
        <w:t xml:space="preserve">test </w:t>
      </w:r>
      <w:r>
        <w:rPr>
          <w:rFonts w:ascii="Times New Roman" w:hAnsi="Times New Roman" w:cs="Times New Roman"/>
          <w:noProof/>
          <w:sz w:val="24"/>
          <w:szCs w:val="24"/>
        </w:rPr>
        <w:t>is</w:t>
      </w:r>
      <w:r>
        <w:rPr>
          <w:rFonts w:ascii="Times New Roman" w:hAnsi="Times New Roman" w:cs="Times New Roman"/>
          <w:sz w:val="24"/>
          <w:szCs w:val="24"/>
        </w:rPr>
        <w:t xml:space="preserve"> not necessary since the </w:t>
      </w:r>
      <w:r w:rsidRPr="00BB3026">
        <w:rPr>
          <w:rFonts w:ascii="Times New Roman" w:hAnsi="Times New Roman" w:cs="Times New Roman"/>
          <w:sz w:val="24"/>
          <w:szCs w:val="24"/>
        </w:rPr>
        <w:t xml:space="preserve">number of instruments </w:t>
      </w:r>
      <w:r>
        <w:rPr>
          <w:rFonts w:ascii="Times New Roman" w:hAnsi="Times New Roman" w:cs="Times New Roman" w:hint="eastAsia"/>
          <w:sz w:val="24"/>
          <w:szCs w:val="24"/>
        </w:rPr>
        <w:t>is</w:t>
      </w:r>
      <w:r w:rsidRPr="00BB3026">
        <w:rPr>
          <w:rFonts w:ascii="Times New Roman" w:hAnsi="Times New Roman" w:cs="Times New Roman"/>
          <w:sz w:val="24"/>
          <w:szCs w:val="24"/>
        </w:rPr>
        <w:t xml:space="preserve"> the</w:t>
      </w:r>
      <w:r>
        <w:rPr>
          <w:rFonts w:ascii="Times New Roman" w:hAnsi="Times New Roman" w:cs="Times New Roman"/>
          <w:sz w:val="24"/>
          <w:szCs w:val="24"/>
        </w:rPr>
        <w:t xml:space="preserve"> same as the number</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BB3026">
        <w:rPr>
          <w:rFonts w:ascii="Times New Roman" w:hAnsi="Times New Roman" w:cs="Times New Roman"/>
          <w:sz w:val="24"/>
          <w:szCs w:val="24"/>
        </w:rPr>
        <w:t>endogenous variable</w:t>
      </w:r>
      <w:r>
        <w:rPr>
          <w:rFonts w:ascii="Times New Roman" w:hAnsi="Times New Roman" w:cs="Times New Roman"/>
          <w:sz w:val="24"/>
          <w:szCs w:val="24"/>
        </w:rPr>
        <w:t xml:space="preserve">s. </w:t>
      </w:r>
    </w:p>
    <w:p w14:paraId="493DA26B" w14:textId="77777777" w:rsidR="00710D29" w:rsidRDefault="00710D29" w:rsidP="00710D29">
      <w:pPr>
        <w:pStyle w:val="Quick1"/>
        <w:widowControl/>
        <w:tabs>
          <w:tab w:val="left" w:pos="-1440"/>
          <w:tab w:val="left" w:pos="720"/>
        </w:tabs>
        <w:spacing w:line="480" w:lineRule="auto"/>
        <w:ind w:firstLine="0"/>
        <w:rPr>
          <w:b/>
          <w:sz w:val="24"/>
          <w:szCs w:val="24"/>
        </w:rPr>
      </w:pPr>
    </w:p>
    <w:p w14:paraId="4E4E838A" w14:textId="2E8E8F63" w:rsidR="00C4718E" w:rsidRPr="00AE5324"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Result</w:t>
      </w:r>
    </w:p>
    <w:p w14:paraId="4237ABF7" w14:textId="3CA41E05" w:rsidR="00BA6A03" w:rsidRDefault="000C5723" w:rsidP="002B09AF">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Table </w:t>
      </w:r>
      <w:r w:rsidR="00295E10">
        <w:rPr>
          <w:rFonts w:ascii="Times New Roman" w:hAnsi="Times New Roman" w:cs="Times New Roman"/>
          <w:sz w:val="24"/>
          <w:szCs w:val="24"/>
        </w:rPr>
        <w:t>2</w:t>
      </w:r>
      <w:r w:rsidRPr="00AE5324">
        <w:rPr>
          <w:rFonts w:ascii="Times New Roman" w:hAnsi="Times New Roman" w:cs="Times New Roman"/>
          <w:sz w:val="24"/>
          <w:szCs w:val="24"/>
        </w:rPr>
        <w:t xml:space="preserve"> presents the regression </w:t>
      </w:r>
      <w:r w:rsidR="00F66514" w:rsidRPr="00AE5324">
        <w:rPr>
          <w:rFonts w:ascii="Times New Roman" w:hAnsi="Times New Roman" w:cs="Times New Roman"/>
          <w:sz w:val="24"/>
          <w:szCs w:val="24"/>
        </w:rPr>
        <w:t xml:space="preserve">results </w:t>
      </w:r>
      <w:r w:rsidR="00F66514">
        <w:rPr>
          <w:rFonts w:ascii="Times New Roman" w:hAnsi="Times New Roman" w:cs="Times New Roman"/>
          <w:sz w:val="24"/>
          <w:szCs w:val="24"/>
        </w:rPr>
        <w:t>of</w:t>
      </w:r>
      <w:r w:rsidR="00CA728D">
        <w:rPr>
          <w:rFonts w:ascii="Times New Roman" w:hAnsi="Times New Roman" w:cs="Times New Roman"/>
          <w:sz w:val="24"/>
          <w:szCs w:val="24"/>
        </w:rPr>
        <w:t xml:space="preserve"> the maize price regressions. </w:t>
      </w:r>
      <w:r w:rsidR="004B618F">
        <w:rPr>
          <w:rFonts w:ascii="Times New Roman" w:hAnsi="Times New Roman" w:cs="Times New Roman"/>
          <w:sz w:val="24"/>
          <w:szCs w:val="24"/>
        </w:rPr>
        <w:t xml:space="preserve">As </w:t>
      </w:r>
      <w:r w:rsidR="00E4098A">
        <w:rPr>
          <w:rFonts w:ascii="Times New Roman" w:hAnsi="Times New Roman" w:cs="Times New Roman"/>
          <w:sz w:val="24"/>
          <w:szCs w:val="24"/>
        </w:rPr>
        <w:t>expected</w:t>
      </w:r>
      <w:r w:rsidR="004B618F">
        <w:rPr>
          <w:rFonts w:ascii="Times New Roman" w:hAnsi="Times New Roman" w:cs="Times New Roman"/>
          <w:sz w:val="24"/>
          <w:szCs w:val="24"/>
        </w:rPr>
        <w:t>, we can see the FRA purchases increases maize price</w:t>
      </w:r>
      <w:r w:rsidR="00A73552">
        <w:rPr>
          <w:rFonts w:ascii="Times New Roman" w:hAnsi="Times New Roman" w:cs="Times New Roman"/>
          <w:sz w:val="24"/>
          <w:szCs w:val="24"/>
        </w:rPr>
        <w:t>,</w:t>
      </w:r>
      <w:r w:rsidR="004B618F">
        <w:rPr>
          <w:rFonts w:ascii="Times New Roman" w:hAnsi="Times New Roman" w:cs="Times New Roman"/>
          <w:sz w:val="24"/>
          <w:szCs w:val="24"/>
        </w:rPr>
        <w:t xml:space="preserve"> </w:t>
      </w:r>
      <w:r w:rsidR="004B618F" w:rsidRPr="00A73552">
        <w:rPr>
          <w:rFonts w:ascii="Times New Roman" w:hAnsi="Times New Roman" w:cs="Times New Roman"/>
          <w:noProof/>
          <w:sz w:val="24"/>
          <w:szCs w:val="24"/>
        </w:rPr>
        <w:t>and</w:t>
      </w:r>
      <w:r w:rsidR="004B618F">
        <w:rPr>
          <w:rFonts w:ascii="Times New Roman" w:hAnsi="Times New Roman" w:cs="Times New Roman"/>
          <w:sz w:val="24"/>
          <w:szCs w:val="24"/>
        </w:rPr>
        <w:t xml:space="preserve"> FRA sales </w:t>
      </w:r>
      <w:r w:rsidR="004B618F" w:rsidRPr="00A73552">
        <w:rPr>
          <w:rFonts w:ascii="Times New Roman" w:hAnsi="Times New Roman" w:cs="Times New Roman"/>
          <w:noProof/>
          <w:sz w:val="24"/>
          <w:szCs w:val="24"/>
        </w:rPr>
        <w:t>decrease</w:t>
      </w:r>
      <w:r w:rsidR="004B618F">
        <w:rPr>
          <w:rFonts w:ascii="Times New Roman" w:hAnsi="Times New Roman" w:cs="Times New Roman"/>
          <w:sz w:val="24"/>
          <w:szCs w:val="24"/>
        </w:rPr>
        <w:t xml:space="preserve"> maize prices across four different model specifications. All the estimates are </w:t>
      </w:r>
      <w:r w:rsidR="00A73552">
        <w:rPr>
          <w:rFonts w:ascii="Times New Roman" w:hAnsi="Times New Roman" w:cs="Times New Roman"/>
          <w:sz w:val="24"/>
          <w:szCs w:val="24"/>
        </w:rPr>
        <w:t xml:space="preserve">that </w:t>
      </w:r>
      <w:r w:rsidR="004B618F" w:rsidRPr="00A73552">
        <w:rPr>
          <w:rFonts w:ascii="Times New Roman" w:hAnsi="Times New Roman" w:cs="Times New Roman"/>
          <w:noProof/>
          <w:sz w:val="24"/>
          <w:szCs w:val="24"/>
        </w:rPr>
        <w:t>the</w:t>
      </w:r>
      <w:r w:rsidR="004B618F">
        <w:rPr>
          <w:rFonts w:ascii="Times New Roman" w:hAnsi="Times New Roman" w:cs="Times New Roman"/>
          <w:sz w:val="24"/>
          <w:szCs w:val="24"/>
        </w:rPr>
        <w:t xml:space="preserve"> variables of interest are statistically significant. </w:t>
      </w:r>
      <w:r w:rsidRPr="00AE5324">
        <w:rPr>
          <w:rFonts w:ascii="Times New Roman" w:hAnsi="Times New Roman" w:cs="Times New Roman"/>
          <w:sz w:val="24"/>
          <w:szCs w:val="24"/>
        </w:rPr>
        <w:t xml:space="preserve">By comparing </w:t>
      </w:r>
      <w:r w:rsidR="00A23DB5">
        <w:rPr>
          <w:rFonts w:ascii="Times New Roman" w:hAnsi="Times New Roman" w:cs="Times New Roman"/>
          <w:sz w:val="24"/>
          <w:szCs w:val="24"/>
        </w:rPr>
        <w:t xml:space="preserve">the </w:t>
      </w:r>
      <w:r w:rsidR="0099544E">
        <w:rPr>
          <w:rFonts w:ascii="Times New Roman" w:hAnsi="Times New Roman" w:cs="Times New Roman"/>
          <w:sz w:val="24"/>
          <w:szCs w:val="24"/>
        </w:rPr>
        <w:t>OLS estimates</w:t>
      </w:r>
      <w:r w:rsidR="00A23DB5">
        <w:rPr>
          <w:rFonts w:ascii="Times New Roman" w:hAnsi="Times New Roman" w:cs="Times New Roman"/>
          <w:sz w:val="24"/>
          <w:szCs w:val="24"/>
        </w:rPr>
        <w:t xml:space="preserve"> (</w:t>
      </w:r>
      <w:r w:rsidR="00A23DB5" w:rsidRPr="00AE5324">
        <w:rPr>
          <w:rFonts w:ascii="Times New Roman" w:hAnsi="Times New Roman" w:cs="Times New Roman"/>
          <w:sz w:val="24"/>
          <w:szCs w:val="24"/>
        </w:rPr>
        <w:t>Model (1)</w:t>
      </w:r>
      <w:r w:rsidR="00A23DB5">
        <w:rPr>
          <w:rFonts w:ascii="Times New Roman" w:hAnsi="Times New Roman" w:cs="Times New Roman"/>
          <w:sz w:val="24"/>
          <w:szCs w:val="24"/>
        </w:rPr>
        <w:t>)</w:t>
      </w:r>
      <w:r w:rsidRPr="00AE5324">
        <w:rPr>
          <w:rFonts w:ascii="Times New Roman" w:hAnsi="Times New Roman" w:cs="Times New Roman"/>
          <w:sz w:val="24"/>
          <w:szCs w:val="24"/>
        </w:rPr>
        <w:t xml:space="preserve"> and </w:t>
      </w:r>
      <w:r w:rsidR="00A23DB5">
        <w:rPr>
          <w:rFonts w:ascii="Times New Roman" w:hAnsi="Times New Roman" w:cs="Times New Roman"/>
          <w:sz w:val="24"/>
          <w:szCs w:val="24"/>
        </w:rPr>
        <w:t>the IV estimate</w:t>
      </w:r>
      <w:r w:rsidR="00A23DB5">
        <w:rPr>
          <w:rFonts w:ascii="Times New Roman" w:hAnsi="Times New Roman" w:cs="Times New Roman" w:hint="eastAsia"/>
          <w:sz w:val="24"/>
          <w:szCs w:val="24"/>
        </w:rPr>
        <w:t>s</w:t>
      </w:r>
      <w:r w:rsidR="00A23DB5">
        <w:rPr>
          <w:rFonts w:ascii="Times New Roman" w:hAnsi="Times New Roman" w:cs="Times New Roman"/>
          <w:sz w:val="24"/>
          <w:szCs w:val="24"/>
        </w:rPr>
        <w:t xml:space="preserve"> (</w:t>
      </w:r>
      <w:r w:rsidRPr="00AE5324">
        <w:rPr>
          <w:rFonts w:ascii="Times New Roman" w:hAnsi="Times New Roman" w:cs="Times New Roman"/>
          <w:sz w:val="24"/>
          <w:szCs w:val="24"/>
        </w:rPr>
        <w:t>Model (2)</w:t>
      </w:r>
      <w:r w:rsidR="00A23DB5">
        <w:rPr>
          <w:rFonts w:ascii="Times New Roman" w:hAnsi="Times New Roman" w:cs="Times New Roman"/>
          <w:sz w:val="24"/>
          <w:szCs w:val="24"/>
        </w:rPr>
        <w:t xml:space="preserve">), we can notice the sharp contrast </w:t>
      </w:r>
      <w:r w:rsidR="00E2589D">
        <w:rPr>
          <w:rFonts w:ascii="Times New Roman" w:hAnsi="Times New Roman" w:cs="Times New Roman"/>
          <w:sz w:val="24"/>
          <w:szCs w:val="24"/>
        </w:rPr>
        <w:t xml:space="preserve">in the scale of estimated coefficient on the FRA sales variable. </w:t>
      </w:r>
      <w:r w:rsidRPr="00AE5324">
        <w:rPr>
          <w:rFonts w:ascii="Times New Roman" w:hAnsi="Times New Roman" w:cs="Times New Roman"/>
          <w:sz w:val="24"/>
          <w:szCs w:val="24"/>
        </w:rPr>
        <w:t xml:space="preserve"> </w:t>
      </w:r>
      <w:r w:rsidR="00E2589D">
        <w:rPr>
          <w:rFonts w:ascii="Times New Roman" w:hAnsi="Times New Roman" w:cs="Times New Roman"/>
          <w:sz w:val="24"/>
          <w:szCs w:val="24"/>
        </w:rPr>
        <w:t xml:space="preserve">When we </w:t>
      </w:r>
      <w:r w:rsidR="003859B9">
        <w:rPr>
          <w:rFonts w:ascii="Times New Roman" w:hAnsi="Times New Roman" w:cs="Times New Roman"/>
          <w:sz w:val="24"/>
          <w:szCs w:val="24"/>
        </w:rPr>
        <w:t xml:space="preserve">fail to account </w:t>
      </w:r>
      <w:r w:rsidR="00CA215F">
        <w:rPr>
          <w:rFonts w:ascii="Times New Roman" w:hAnsi="Times New Roman" w:cs="Times New Roman"/>
          <w:sz w:val="24"/>
          <w:szCs w:val="24"/>
        </w:rPr>
        <w:t xml:space="preserve">for the </w:t>
      </w:r>
      <w:r w:rsidRPr="00AE5324">
        <w:rPr>
          <w:rFonts w:ascii="Times New Roman" w:hAnsi="Times New Roman" w:cs="Times New Roman"/>
          <w:sz w:val="24"/>
          <w:szCs w:val="24"/>
        </w:rPr>
        <w:t xml:space="preserve">endogeneity </w:t>
      </w:r>
      <w:r w:rsidR="00D1101B">
        <w:rPr>
          <w:rFonts w:ascii="Times New Roman" w:hAnsi="Times New Roman" w:cs="Times New Roman"/>
          <w:sz w:val="24"/>
          <w:szCs w:val="24"/>
        </w:rPr>
        <w:t xml:space="preserve">in the </w:t>
      </w:r>
      <w:r w:rsidR="00D1101B">
        <w:rPr>
          <w:rFonts w:ascii="Times New Roman" w:hAnsi="Times New Roman" w:cs="Times New Roman"/>
          <w:sz w:val="24"/>
          <w:szCs w:val="24"/>
        </w:rPr>
        <w:lastRenderedPageBreak/>
        <w:t xml:space="preserve">sales behavior, the </w:t>
      </w:r>
      <w:r w:rsidR="00B20BC5">
        <w:rPr>
          <w:rFonts w:ascii="Times New Roman" w:hAnsi="Times New Roman" w:cs="Times New Roman"/>
          <w:sz w:val="24"/>
          <w:szCs w:val="24"/>
        </w:rPr>
        <w:t>e</w:t>
      </w:r>
      <w:r w:rsidRPr="00AE5324">
        <w:rPr>
          <w:rFonts w:ascii="Times New Roman" w:hAnsi="Times New Roman" w:cs="Times New Roman"/>
          <w:sz w:val="24"/>
          <w:szCs w:val="24"/>
        </w:rPr>
        <w:t xml:space="preserve">stimated coefficients </w:t>
      </w:r>
      <w:r w:rsidR="00B20BC5">
        <w:rPr>
          <w:rFonts w:ascii="Times New Roman" w:hAnsi="Times New Roman" w:cs="Times New Roman"/>
          <w:sz w:val="24"/>
          <w:szCs w:val="24"/>
        </w:rPr>
        <w:t xml:space="preserve">of the </w:t>
      </w:r>
      <w:r w:rsidR="00FD0D93">
        <w:rPr>
          <w:rFonts w:ascii="Times New Roman" w:hAnsi="Times New Roman" w:cs="Times New Roman"/>
          <w:sz w:val="24"/>
          <w:szCs w:val="24"/>
        </w:rPr>
        <w:t xml:space="preserve">FRA sales variable </w:t>
      </w:r>
      <w:r w:rsidR="00FD0D93" w:rsidRPr="00363F99">
        <w:rPr>
          <w:rFonts w:ascii="Times New Roman" w:hAnsi="Times New Roman" w:cs="Times New Roman"/>
          <w:noProof/>
          <w:sz w:val="24"/>
          <w:szCs w:val="24"/>
        </w:rPr>
        <w:t>are attenuated</w:t>
      </w:r>
      <w:r w:rsidR="00FD0D93">
        <w:rPr>
          <w:rFonts w:ascii="Times New Roman" w:hAnsi="Times New Roman" w:cs="Times New Roman"/>
          <w:sz w:val="24"/>
          <w:szCs w:val="24"/>
        </w:rPr>
        <w:t xml:space="preserve"> </w:t>
      </w:r>
      <w:r w:rsidRPr="00AE5324">
        <w:rPr>
          <w:rFonts w:ascii="Times New Roman" w:hAnsi="Times New Roman" w:cs="Times New Roman"/>
          <w:sz w:val="24"/>
          <w:szCs w:val="24"/>
        </w:rPr>
        <w:t xml:space="preserve">toward </w:t>
      </w:r>
      <w:r w:rsidR="00AE37BE">
        <w:rPr>
          <w:rFonts w:ascii="Times New Roman" w:hAnsi="Times New Roman" w:cs="Times New Roman"/>
          <w:sz w:val="24"/>
          <w:szCs w:val="24"/>
        </w:rPr>
        <w:t xml:space="preserve">zero or even </w:t>
      </w:r>
      <w:r w:rsidR="00FD0D93">
        <w:rPr>
          <w:rFonts w:ascii="Times New Roman" w:hAnsi="Times New Roman" w:cs="Times New Roman"/>
          <w:sz w:val="24"/>
          <w:szCs w:val="24"/>
        </w:rPr>
        <w:t>positive</w:t>
      </w:r>
      <w:r w:rsidR="00907BC4">
        <w:rPr>
          <w:rFonts w:ascii="Times New Roman" w:hAnsi="Times New Roman" w:cs="Times New Roman"/>
          <w:sz w:val="24"/>
          <w:szCs w:val="24"/>
        </w:rPr>
        <w:t xml:space="preserve"> with a marginal effect of only -0.467</w:t>
      </w:r>
      <w:r w:rsidR="003859B9">
        <w:rPr>
          <w:rFonts w:ascii="Times New Roman" w:hAnsi="Times New Roman" w:cs="Times New Roman"/>
          <w:sz w:val="24"/>
          <w:szCs w:val="24"/>
        </w:rPr>
        <w:t>.</w:t>
      </w:r>
      <w:r w:rsidR="00907BC4">
        <w:rPr>
          <w:rFonts w:ascii="Times New Roman" w:hAnsi="Times New Roman" w:cs="Times New Roman"/>
          <w:sz w:val="24"/>
          <w:szCs w:val="24"/>
        </w:rPr>
        <w:t xml:space="preserve"> The</w:t>
      </w:r>
      <w:r w:rsidR="003859B9">
        <w:rPr>
          <w:rFonts w:ascii="Times New Roman" w:hAnsi="Times New Roman" w:cs="Times New Roman"/>
          <w:sz w:val="24"/>
          <w:szCs w:val="24"/>
        </w:rPr>
        <w:t xml:space="preserve"> </w:t>
      </w:r>
      <w:r w:rsidR="00B90AD1">
        <w:rPr>
          <w:rFonts w:ascii="Times New Roman" w:hAnsi="Times New Roman" w:cs="Times New Roman"/>
          <w:sz w:val="24"/>
          <w:szCs w:val="24"/>
        </w:rPr>
        <w:t>2SLS estimate</w:t>
      </w:r>
      <w:r w:rsidR="00F838DA">
        <w:rPr>
          <w:rFonts w:ascii="Times New Roman" w:hAnsi="Times New Roman" w:cs="Times New Roman"/>
          <w:sz w:val="24"/>
          <w:szCs w:val="24"/>
        </w:rPr>
        <w:t>s</w:t>
      </w:r>
      <w:r w:rsidR="00B90AD1">
        <w:rPr>
          <w:rFonts w:ascii="Times New Roman" w:hAnsi="Times New Roman" w:cs="Times New Roman"/>
          <w:sz w:val="24"/>
          <w:szCs w:val="24"/>
        </w:rPr>
        <w:t xml:space="preserve"> of </w:t>
      </w:r>
      <w:r w:rsidR="00363F99">
        <w:rPr>
          <w:rFonts w:ascii="Times New Roman" w:hAnsi="Times New Roman" w:cs="Times New Roman"/>
          <w:sz w:val="24"/>
          <w:szCs w:val="24"/>
        </w:rPr>
        <w:t xml:space="preserve">the </w:t>
      </w:r>
      <w:r w:rsidR="00B90AD1" w:rsidRPr="00363F99">
        <w:rPr>
          <w:rFonts w:ascii="Times New Roman" w:hAnsi="Times New Roman" w:cs="Times New Roman"/>
          <w:noProof/>
          <w:sz w:val="24"/>
          <w:szCs w:val="24"/>
        </w:rPr>
        <w:t>marginal</w:t>
      </w:r>
      <w:r w:rsidR="00B90AD1">
        <w:rPr>
          <w:rFonts w:ascii="Times New Roman" w:hAnsi="Times New Roman" w:cs="Times New Roman"/>
          <w:sz w:val="24"/>
          <w:szCs w:val="24"/>
        </w:rPr>
        <w:t xml:space="preserve"> effect on the FRA sales </w:t>
      </w:r>
      <w:r w:rsidR="00212577">
        <w:rPr>
          <w:rFonts w:ascii="Times New Roman" w:hAnsi="Times New Roman" w:cs="Times New Roman"/>
          <w:sz w:val="24"/>
          <w:szCs w:val="24"/>
        </w:rPr>
        <w:t xml:space="preserve">on price </w:t>
      </w:r>
      <w:r w:rsidR="00212577" w:rsidRPr="00363F99">
        <w:rPr>
          <w:rFonts w:ascii="Times New Roman" w:hAnsi="Times New Roman" w:cs="Times New Roman"/>
          <w:noProof/>
          <w:sz w:val="24"/>
          <w:szCs w:val="24"/>
        </w:rPr>
        <w:t>is</w:t>
      </w:r>
      <w:r w:rsidR="00212577">
        <w:rPr>
          <w:rFonts w:ascii="Times New Roman" w:hAnsi="Times New Roman" w:cs="Times New Roman"/>
          <w:sz w:val="24"/>
          <w:szCs w:val="24"/>
        </w:rPr>
        <w:t xml:space="preserve"> as </w:t>
      </w:r>
      <w:r w:rsidR="00212577" w:rsidRPr="00363F99">
        <w:rPr>
          <w:rFonts w:ascii="Times New Roman" w:hAnsi="Times New Roman" w:cs="Times New Roman"/>
          <w:noProof/>
          <w:sz w:val="24"/>
          <w:szCs w:val="24"/>
        </w:rPr>
        <w:t>large</w:t>
      </w:r>
      <w:r w:rsidR="00212577">
        <w:rPr>
          <w:rFonts w:ascii="Times New Roman" w:hAnsi="Times New Roman" w:cs="Times New Roman"/>
          <w:sz w:val="24"/>
          <w:szCs w:val="24"/>
        </w:rPr>
        <w:t xml:space="preserve"> as -8.316</w:t>
      </w:r>
      <w:r w:rsidR="004B618F">
        <w:rPr>
          <w:rFonts w:ascii="Times New Roman" w:hAnsi="Times New Roman" w:cs="Times New Roman"/>
          <w:sz w:val="24"/>
          <w:szCs w:val="24"/>
        </w:rPr>
        <w:t xml:space="preserve">. </w:t>
      </w:r>
      <w:r w:rsidR="00152E09">
        <w:rPr>
          <w:rFonts w:ascii="Times New Roman" w:hAnsi="Times New Roman" w:cs="Times New Roman"/>
          <w:sz w:val="24"/>
          <w:szCs w:val="24"/>
        </w:rPr>
        <w:t xml:space="preserve">In other words, the FE model risks </w:t>
      </w:r>
      <w:r w:rsidRPr="00AE5324">
        <w:rPr>
          <w:rFonts w:ascii="Times New Roman" w:hAnsi="Times New Roman" w:cs="Times New Roman"/>
          <w:sz w:val="24"/>
          <w:szCs w:val="24"/>
        </w:rPr>
        <w:t>underestimating the true underlying effects</w:t>
      </w:r>
      <w:r w:rsidR="00152E09">
        <w:rPr>
          <w:rFonts w:ascii="Times New Roman" w:hAnsi="Times New Roman" w:cs="Times New Roman"/>
          <w:sz w:val="24"/>
          <w:szCs w:val="24"/>
        </w:rPr>
        <w:t xml:space="preserve"> of FRA sales </w:t>
      </w:r>
      <w:r w:rsidR="009F5087">
        <w:rPr>
          <w:rFonts w:ascii="Times New Roman" w:hAnsi="Times New Roman" w:cs="Times New Roman"/>
          <w:sz w:val="24"/>
          <w:szCs w:val="24"/>
        </w:rPr>
        <w:t xml:space="preserve">in </w:t>
      </w:r>
      <w:r w:rsidR="009F5087" w:rsidRPr="00AE5324">
        <w:rPr>
          <w:rFonts w:ascii="Times New Roman" w:hAnsi="Times New Roman" w:cs="Times New Roman"/>
          <w:sz w:val="24"/>
          <w:szCs w:val="24"/>
        </w:rPr>
        <w:t>decrease</w:t>
      </w:r>
      <w:r w:rsidR="00152E09">
        <w:rPr>
          <w:rFonts w:ascii="Times New Roman" w:hAnsi="Times New Roman" w:cs="Times New Roman"/>
          <w:sz w:val="24"/>
          <w:szCs w:val="24"/>
        </w:rPr>
        <w:t xml:space="preserve"> price swings by proving liquidity to the maize market</w:t>
      </w:r>
      <w:r w:rsidR="00D82AA6">
        <w:rPr>
          <w:rFonts w:ascii="Times New Roman" w:hAnsi="Times New Roman" w:cs="Times New Roman"/>
          <w:sz w:val="24"/>
          <w:szCs w:val="24"/>
        </w:rPr>
        <w:t xml:space="preserve"> through releasing stocks</w:t>
      </w:r>
      <w:r w:rsidR="00834248">
        <w:rPr>
          <w:rFonts w:ascii="Times New Roman" w:hAnsi="Times New Roman" w:cs="Times New Roman"/>
          <w:sz w:val="24"/>
          <w:szCs w:val="24"/>
        </w:rPr>
        <w:t xml:space="preserve"> and </w:t>
      </w:r>
      <w:r w:rsidR="000714D4">
        <w:rPr>
          <w:rFonts w:ascii="Times New Roman" w:hAnsi="Times New Roman" w:cs="Times New Roman"/>
          <w:sz w:val="24"/>
          <w:szCs w:val="24"/>
        </w:rPr>
        <w:t>subsidizing the</w:t>
      </w:r>
      <w:r w:rsidR="005626B1">
        <w:rPr>
          <w:rFonts w:ascii="Times New Roman" w:hAnsi="Times New Roman" w:cs="Times New Roman"/>
          <w:sz w:val="24"/>
          <w:szCs w:val="24"/>
        </w:rPr>
        <w:t xml:space="preserve"> </w:t>
      </w:r>
      <w:r w:rsidR="00834248">
        <w:rPr>
          <w:rFonts w:ascii="Times New Roman" w:hAnsi="Times New Roman" w:cs="Times New Roman"/>
          <w:sz w:val="24"/>
          <w:szCs w:val="24"/>
        </w:rPr>
        <w:t>price</w:t>
      </w:r>
      <w:r w:rsidR="005626B1">
        <w:rPr>
          <w:rFonts w:ascii="Times New Roman" w:hAnsi="Times New Roman" w:cs="Times New Roman"/>
          <w:sz w:val="24"/>
          <w:szCs w:val="24"/>
        </w:rPr>
        <w:t xml:space="preserve"> that the farmers are getting</w:t>
      </w:r>
      <w:r w:rsidR="00152E09">
        <w:rPr>
          <w:rFonts w:ascii="Times New Roman" w:hAnsi="Times New Roman" w:cs="Times New Roman"/>
          <w:sz w:val="24"/>
          <w:szCs w:val="24"/>
        </w:rPr>
        <w:t>.</w:t>
      </w:r>
      <w:r w:rsidR="00834248">
        <w:rPr>
          <w:rFonts w:ascii="Times New Roman" w:hAnsi="Times New Roman" w:cs="Times New Roman"/>
          <w:sz w:val="24"/>
          <w:szCs w:val="24"/>
        </w:rPr>
        <w:t xml:space="preserve"> </w:t>
      </w:r>
      <w:r w:rsidR="000714D4">
        <w:rPr>
          <w:rFonts w:ascii="Times New Roman" w:hAnsi="Times New Roman" w:cs="Times New Roman"/>
          <w:sz w:val="24"/>
          <w:szCs w:val="24"/>
        </w:rPr>
        <w:t xml:space="preserve">The </w:t>
      </w:r>
      <w:r w:rsidR="004B06DB">
        <w:rPr>
          <w:rFonts w:ascii="Times New Roman" w:hAnsi="Times New Roman" w:cs="Times New Roman"/>
          <w:sz w:val="24"/>
          <w:szCs w:val="24"/>
        </w:rPr>
        <w:t>2SLS estimate</w:t>
      </w:r>
      <w:r w:rsidR="00306195">
        <w:rPr>
          <w:rFonts w:ascii="Times New Roman" w:hAnsi="Times New Roman" w:cs="Times New Roman" w:hint="eastAsia"/>
          <w:sz w:val="24"/>
          <w:szCs w:val="24"/>
        </w:rPr>
        <w:t>s</w:t>
      </w:r>
      <w:r w:rsidR="004B06DB">
        <w:rPr>
          <w:rFonts w:ascii="Times New Roman" w:hAnsi="Times New Roman" w:cs="Times New Roman"/>
          <w:sz w:val="24"/>
          <w:szCs w:val="24"/>
        </w:rPr>
        <w:t xml:space="preserve"> of </w:t>
      </w:r>
      <w:r w:rsidR="004428C6">
        <w:rPr>
          <w:rFonts w:ascii="Times New Roman" w:hAnsi="Times New Roman" w:cs="Times New Roman"/>
          <w:sz w:val="24"/>
          <w:szCs w:val="24"/>
        </w:rPr>
        <w:t xml:space="preserve">the </w:t>
      </w:r>
      <w:r w:rsidR="00122516">
        <w:rPr>
          <w:rFonts w:ascii="Times New Roman" w:hAnsi="Times New Roman" w:cs="Times New Roman"/>
          <w:sz w:val="24"/>
          <w:szCs w:val="24"/>
        </w:rPr>
        <w:t xml:space="preserve">marginal effect of the </w:t>
      </w:r>
      <w:r w:rsidR="004428C6">
        <w:rPr>
          <w:rFonts w:ascii="Times New Roman" w:hAnsi="Times New Roman" w:cs="Times New Roman"/>
          <w:sz w:val="24"/>
          <w:szCs w:val="24"/>
        </w:rPr>
        <w:t xml:space="preserve">FRA purchase </w:t>
      </w:r>
      <w:r w:rsidR="00122516">
        <w:rPr>
          <w:rFonts w:ascii="Times New Roman" w:hAnsi="Times New Roman" w:cs="Times New Roman"/>
          <w:sz w:val="24"/>
          <w:szCs w:val="24"/>
        </w:rPr>
        <w:t xml:space="preserve">on prices </w:t>
      </w:r>
      <w:r w:rsidR="00363F99">
        <w:rPr>
          <w:rFonts w:ascii="Times New Roman" w:hAnsi="Times New Roman" w:cs="Times New Roman"/>
          <w:noProof/>
          <w:sz w:val="24"/>
          <w:szCs w:val="24"/>
        </w:rPr>
        <w:t>are</w:t>
      </w:r>
      <w:r w:rsidR="004428C6">
        <w:rPr>
          <w:rFonts w:ascii="Times New Roman" w:hAnsi="Times New Roman" w:cs="Times New Roman"/>
          <w:sz w:val="24"/>
          <w:szCs w:val="24"/>
        </w:rPr>
        <w:t xml:space="preserve"> similar to the OLS estimate</w:t>
      </w:r>
      <w:r w:rsidR="00363F99">
        <w:rPr>
          <w:rFonts w:ascii="Times New Roman" w:hAnsi="Times New Roman" w:cs="Times New Roman"/>
          <w:sz w:val="24"/>
          <w:szCs w:val="24"/>
        </w:rPr>
        <w:t>,</w:t>
      </w:r>
      <w:r w:rsidR="00343AC9">
        <w:rPr>
          <w:rFonts w:ascii="Times New Roman" w:hAnsi="Times New Roman" w:cs="Times New Roman"/>
          <w:sz w:val="24"/>
          <w:szCs w:val="24"/>
        </w:rPr>
        <w:t xml:space="preserve"> </w:t>
      </w:r>
      <w:r w:rsidR="00343AC9" w:rsidRPr="00363F99">
        <w:rPr>
          <w:rFonts w:ascii="Times New Roman" w:hAnsi="Times New Roman" w:cs="Times New Roman"/>
          <w:noProof/>
          <w:sz w:val="24"/>
          <w:szCs w:val="24"/>
        </w:rPr>
        <w:t>and</w:t>
      </w:r>
      <w:r w:rsidR="00343AC9">
        <w:rPr>
          <w:rFonts w:ascii="Times New Roman" w:hAnsi="Times New Roman" w:cs="Times New Roman"/>
          <w:sz w:val="24"/>
          <w:szCs w:val="24"/>
        </w:rPr>
        <w:t xml:space="preserve"> both are showing </w:t>
      </w:r>
      <w:r w:rsidR="00363F99">
        <w:rPr>
          <w:rFonts w:ascii="Times New Roman" w:hAnsi="Times New Roman" w:cs="Times New Roman"/>
          <w:sz w:val="24"/>
          <w:szCs w:val="24"/>
        </w:rPr>
        <w:t xml:space="preserve">a </w:t>
      </w:r>
      <w:r w:rsidR="00122516" w:rsidRPr="00363F99">
        <w:rPr>
          <w:rFonts w:ascii="Times New Roman" w:hAnsi="Times New Roman" w:cs="Times New Roman"/>
          <w:noProof/>
          <w:sz w:val="24"/>
          <w:szCs w:val="24"/>
        </w:rPr>
        <w:t>statistically</w:t>
      </w:r>
      <w:r w:rsidR="00122516">
        <w:rPr>
          <w:rFonts w:ascii="Times New Roman" w:hAnsi="Times New Roman" w:cs="Times New Roman"/>
          <w:sz w:val="24"/>
          <w:szCs w:val="24"/>
        </w:rPr>
        <w:t xml:space="preserve"> </w:t>
      </w:r>
      <w:r w:rsidR="00343AC9">
        <w:rPr>
          <w:rFonts w:ascii="Times New Roman" w:hAnsi="Times New Roman" w:cs="Times New Roman"/>
          <w:sz w:val="24"/>
          <w:szCs w:val="24"/>
        </w:rPr>
        <w:t xml:space="preserve">positive </w:t>
      </w:r>
      <w:r w:rsidR="00A807DB">
        <w:rPr>
          <w:rFonts w:ascii="Times New Roman" w:hAnsi="Times New Roman" w:cs="Times New Roman"/>
          <w:sz w:val="24"/>
          <w:szCs w:val="24"/>
        </w:rPr>
        <w:t xml:space="preserve">effect on the maize prices. </w:t>
      </w:r>
      <w:r w:rsidR="00090B16">
        <w:rPr>
          <w:rFonts w:ascii="Times New Roman" w:hAnsi="Times New Roman" w:cs="Times New Roman"/>
          <w:sz w:val="24"/>
          <w:szCs w:val="24"/>
        </w:rPr>
        <w:t xml:space="preserve">To put numbers in perspective, </w:t>
      </w:r>
      <w:r w:rsidR="00FE5375">
        <w:rPr>
          <w:rFonts w:ascii="Times New Roman" w:hAnsi="Times New Roman" w:cs="Times New Roman"/>
          <w:sz w:val="24"/>
          <w:szCs w:val="24"/>
        </w:rPr>
        <w:t xml:space="preserve">for an averaged purchase quantity </w:t>
      </w:r>
      <w:r w:rsidR="00312E14">
        <w:rPr>
          <w:rFonts w:ascii="Times New Roman" w:hAnsi="Times New Roman" w:cs="Times New Roman"/>
          <w:sz w:val="24"/>
          <w:szCs w:val="24"/>
        </w:rPr>
        <w:t xml:space="preserve">of 1000 MT at a district market, </w:t>
      </w:r>
      <w:r w:rsidR="00122516">
        <w:rPr>
          <w:rFonts w:ascii="Times New Roman" w:hAnsi="Times New Roman" w:cs="Times New Roman"/>
          <w:sz w:val="24"/>
          <w:szCs w:val="24"/>
        </w:rPr>
        <w:t xml:space="preserve">the </w:t>
      </w:r>
      <w:r w:rsidR="00122516" w:rsidRPr="00363F99">
        <w:rPr>
          <w:rFonts w:ascii="Times New Roman" w:hAnsi="Times New Roman" w:cs="Times New Roman"/>
          <w:noProof/>
          <w:sz w:val="24"/>
          <w:szCs w:val="24"/>
        </w:rPr>
        <w:t>estimated</w:t>
      </w:r>
      <w:r w:rsidR="00122516">
        <w:rPr>
          <w:rFonts w:ascii="Times New Roman" w:hAnsi="Times New Roman" w:cs="Times New Roman"/>
          <w:sz w:val="24"/>
          <w:szCs w:val="24"/>
        </w:rPr>
        <w:t xml:space="preserve"> </w:t>
      </w:r>
      <w:r w:rsidR="00090B16" w:rsidRPr="00BB3026">
        <w:rPr>
          <w:rFonts w:ascii="Times New Roman" w:hAnsi="Times New Roman" w:cs="Times New Roman"/>
          <w:sz w:val="24"/>
          <w:szCs w:val="24"/>
        </w:rPr>
        <w:t xml:space="preserve">FRA purchases </w:t>
      </w:r>
      <w:r w:rsidR="0057754D">
        <w:rPr>
          <w:rFonts w:ascii="Times New Roman" w:hAnsi="Times New Roman" w:cs="Times New Roman"/>
          <w:sz w:val="24"/>
          <w:szCs w:val="24"/>
        </w:rPr>
        <w:t xml:space="preserve">effect </w:t>
      </w:r>
      <w:r w:rsidR="00090B16" w:rsidRPr="00BB3026">
        <w:rPr>
          <w:rFonts w:ascii="Times New Roman" w:hAnsi="Times New Roman" w:cs="Times New Roman"/>
          <w:sz w:val="24"/>
          <w:szCs w:val="24"/>
        </w:rPr>
        <w:t>raise</w:t>
      </w:r>
      <w:r w:rsidR="0057754D">
        <w:rPr>
          <w:rFonts w:ascii="Times New Roman" w:hAnsi="Times New Roman" w:cs="Times New Roman"/>
          <w:sz w:val="24"/>
          <w:szCs w:val="24"/>
        </w:rPr>
        <w:t>s</w:t>
      </w:r>
      <w:r w:rsidR="00090B16" w:rsidRPr="00BB3026">
        <w:rPr>
          <w:rFonts w:ascii="Times New Roman" w:hAnsi="Times New Roman" w:cs="Times New Roman"/>
          <w:sz w:val="24"/>
          <w:szCs w:val="24"/>
        </w:rPr>
        <w:t xml:space="preserve"> </w:t>
      </w:r>
      <w:r w:rsidR="00312E14">
        <w:rPr>
          <w:rFonts w:ascii="Times New Roman" w:hAnsi="Times New Roman" w:cs="Times New Roman"/>
          <w:sz w:val="24"/>
          <w:szCs w:val="24"/>
        </w:rPr>
        <w:t xml:space="preserve">the mean </w:t>
      </w:r>
      <w:r w:rsidR="00090B16" w:rsidRPr="00BB3026">
        <w:rPr>
          <w:rFonts w:ascii="Times New Roman" w:hAnsi="Times New Roman" w:cs="Times New Roman"/>
          <w:sz w:val="24"/>
          <w:szCs w:val="24"/>
        </w:rPr>
        <w:t xml:space="preserve">local prices </w:t>
      </w:r>
      <w:r w:rsidR="00312E14">
        <w:rPr>
          <w:rFonts w:ascii="Times New Roman" w:hAnsi="Times New Roman" w:cs="Times New Roman"/>
          <w:sz w:val="24"/>
          <w:szCs w:val="24"/>
        </w:rPr>
        <w:t>at 570 ZMK</w:t>
      </w:r>
      <w:r w:rsidR="00090B16" w:rsidRPr="00BB3026">
        <w:rPr>
          <w:rFonts w:ascii="Times New Roman" w:hAnsi="Times New Roman" w:cs="Times New Roman"/>
          <w:sz w:val="24"/>
          <w:szCs w:val="24"/>
        </w:rPr>
        <w:t xml:space="preserve"> </w:t>
      </w:r>
      <w:r w:rsidR="00907BC4">
        <w:rPr>
          <w:rFonts w:ascii="Times New Roman" w:hAnsi="Times New Roman" w:cs="Times New Roman"/>
          <w:sz w:val="24"/>
          <w:szCs w:val="24"/>
        </w:rPr>
        <w:t xml:space="preserve">by </w:t>
      </w:r>
      <w:r w:rsidR="00AA1EFA" w:rsidRPr="00BB3026">
        <w:rPr>
          <w:rFonts w:ascii="Times New Roman" w:hAnsi="Times New Roman" w:cs="Times New Roman"/>
          <w:sz w:val="24"/>
          <w:szCs w:val="24"/>
        </w:rPr>
        <w:t>1%-3%</w:t>
      </w:r>
      <w:r w:rsidR="00400654">
        <w:rPr>
          <w:rFonts w:ascii="Times New Roman" w:hAnsi="Times New Roman" w:cs="Times New Roman"/>
          <w:sz w:val="24"/>
          <w:szCs w:val="24"/>
        </w:rPr>
        <w:t xml:space="preserve">. </w:t>
      </w:r>
      <w:r w:rsidR="00D266A4" w:rsidRPr="00AE5324">
        <w:rPr>
          <w:rFonts w:ascii="Times New Roman" w:hAnsi="Times New Roman" w:cs="Times New Roman"/>
          <w:sz w:val="24"/>
          <w:szCs w:val="24"/>
        </w:rPr>
        <w:t>We find that, all else equal</w:t>
      </w:r>
      <w:r w:rsidR="006D14F2">
        <w:rPr>
          <w:rFonts w:ascii="Times New Roman" w:hAnsi="Times New Roman" w:cs="Times New Roman"/>
          <w:sz w:val="24"/>
          <w:szCs w:val="24"/>
        </w:rPr>
        <w:t xml:space="preserve">, </w:t>
      </w:r>
      <w:r w:rsidR="00CE3869">
        <w:rPr>
          <w:rFonts w:ascii="Times New Roman" w:hAnsi="Times New Roman" w:cs="Times New Roman"/>
          <w:sz w:val="24"/>
          <w:szCs w:val="24"/>
        </w:rPr>
        <w:t>t</w:t>
      </w:r>
      <w:r w:rsidR="008B65D1">
        <w:rPr>
          <w:rFonts w:ascii="Times New Roman" w:hAnsi="Times New Roman" w:cs="Times New Roman"/>
          <w:sz w:val="24"/>
          <w:szCs w:val="24"/>
        </w:rPr>
        <w:t xml:space="preserve">he average amount </w:t>
      </w:r>
      <w:r w:rsidR="00AA1EFA" w:rsidRPr="00BB3026">
        <w:rPr>
          <w:rFonts w:ascii="Times New Roman" w:hAnsi="Times New Roman" w:cs="Times New Roman"/>
          <w:sz w:val="24"/>
          <w:szCs w:val="24"/>
        </w:rPr>
        <w:t xml:space="preserve">FRA sales help to lower the </w:t>
      </w:r>
      <w:r w:rsidR="008B65D1">
        <w:rPr>
          <w:rFonts w:ascii="Times New Roman" w:hAnsi="Times New Roman" w:cs="Times New Roman"/>
          <w:sz w:val="24"/>
          <w:szCs w:val="24"/>
        </w:rPr>
        <w:t xml:space="preserve">mean </w:t>
      </w:r>
      <w:r w:rsidR="00AA1EFA" w:rsidRPr="00BB3026">
        <w:rPr>
          <w:rFonts w:ascii="Times New Roman" w:hAnsi="Times New Roman" w:cs="Times New Roman"/>
          <w:sz w:val="24"/>
          <w:szCs w:val="24"/>
        </w:rPr>
        <w:t>price</w:t>
      </w:r>
      <w:r w:rsidR="008B65D1">
        <w:rPr>
          <w:rFonts w:ascii="Times New Roman" w:hAnsi="Times New Roman" w:cs="Times New Roman"/>
          <w:sz w:val="24"/>
          <w:szCs w:val="24"/>
        </w:rPr>
        <w:t xml:space="preserve"> of maize</w:t>
      </w:r>
      <w:r w:rsidR="00AA1EFA" w:rsidRPr="00BB3026">
        <w:rPr>
          <w:rFonts w:ascii="Times New Roman" w:hAnsi="Times New Roman" w:cs="Times New Roman"/>
          <w:sz w:val="24"/>
          <w:szCs w:val="24"/>
        </w:rPr>
        <w:t xml:space="preserve"> during the lean seasons</w:t>
      </w:r>
      <w:r w:rsidR="008B65D1">
        <w:rPr>
          <w:rFonts w:ascii="Times New Roman" w:hAnsi="Times New Roman" w:cs="Times New Roman"/>
          <w:sz w:val="24"/>
          <w:szCs w:val="24"/>
        </w:rPr>
        <w:t xml:space="preserve"> by as much as </w:t>
      </w:r>
      <w:r w:rsidR="008B65D1" w:rsidRPr="00BB3026">
        <w:rPr>
          <w:rFonts w:ascii="Times New Roman" w:hAnsi="Times New Roman" w:cs="Times New Roman"/>
          <w:sz w:val="24"/>
          <w:szCs w:val="24"/>
        </w:rPr>
        <w:t>7%</w:t>
      </w:r>
      <w:r w:rsidR="008B65D1">
        <w:rPr>
          <w:rFonts w:ascii="Times New Roman" w:hAnsi="Times New Roman" w:cs="Times New Roman"/>
          <w:sz w:val="24"/>
          <w:szCs w:val="24"/>
        </w:rPr>
        <w:t xml:space="preserve"> in Lusaka, 3% in Kitwe and decreases towards 0 as the distance to districts with commercial millers increase. The estimated effect of the FRA sales </w:t>
      </w:r>
      <w:r w:rsidR="00BF5A25">
        <w:rPr>
          <w:rFonts w:ascii="Times New Roman" w:hAnsi="Times New Roman" w:cs="Times New Roman"/>
          <w:sz w:val="24"/>
          <w:szCs w:val="24"/>
        </w:rPr>
        <w:t>varies</w:t>
      </w:r>
      <w:r w:rsidR="008B65D1">
        <w:rPr>
          <w:rFonts w:ascii="Times New Roman" w:hAnsi="Times New Roman" w:cs="Times New Roman"/>
          <w:sz w:val="24"/>
          <w:szCs w:val="24"/>
        </w:rPr>
        <w:t xml:space="preserve"> across </w:t>
      </w:r>
      <w:r w:rsidR="00BF5A25">
        <w:rPr>
          <w:rFonts w:ascii="Times New Roman" w:hAnsi="Times New Roman" w:cs="Times New Roman"/>
          <w:sz w:val="24"/>
          <w:szCs w:val="24"/>
        </w:rPr>
        <w:t xml:space="preserve">districts, as our FRA sales variable </w:t>
      </w:r>
      <w:r w:rsidR="008B65D1">
        <w:rPr>
          <w:rFonts w:ascii="Times New Roman" w:hAnsi="Times New Roman" w:cs="Times New Roman"/>
          <w:sz w:val="24"/>
          <w:szCs w:val="24"/>
        </w:rPr>
        <w:t>are distance-weighted.</w:t>
      </w:r>
      <w:r w:rsidR="00BF5A25">
        <w:rPr>
          <w:rFonts w:ascii="Times New Roman" w:hAnsi="Times New Roman" w:cs="Times New Roman"/>
          <w:sz w:val="24"/>
          <w:szCs w:val="24"/>
        </w:rPr>
        <w:t xml:space="preserve"> Th</w:t>
      </w:r>
      <w:r w:rsidR="00065CA8">
        <w:rPr>
          <w:rFonts w:ascii="Times New Roman" w:hAnsi="Times New Roman" w:cs="Times New Roman"/>
          <w:sz w:val="24"/>
          <w:szCs w:val="24"/>
        </w:rPr>
        <w:t xml:space="preserve">e estimates provide us with insights on the spatial difference </w:t>
      </w:r>
      <w:r w:rsidR="00AD7B0D">
        <w:rPr>
          <w:rFonts w:ascii="Times New Roman" w:hAnsi="Times New Roman" w:cs="Times New Roman"/>
          <w:sz w:val="24"/>
          <w:szCs w:val="24"/>
        </w:rPr>
        <w:t>on</w:t>
      </w:r>
      <w:r w:rsidR="00C0259C">
        <w:rPr>
          <w:rFonts w:ascii="Times New Roman" w:hAnsi="Times New Roman" w:cs="Times New Roman"/>
          <w:sz w:val="24"/>
          <w:szCs w:val="24"/>
        </w:rPr>
        <w:t xml:space="preserve"> FRA sales </w:t>
      </w:r>
      <w:r w:rsidR="00AD7B0D">
        <w:rPr>
          <w:rFonts w:ascii="Times New Roman" w:hAnsi="Times New Roman" w:cs="Times New Roman"/>
          <w:sz w:val="24"/>
          <w:szCs w:val="24"/>
        </w:rPr>
        <w:t xml:space="preserve">to prices. </w:t>
      </w:r>
    </w:p>
    <w:p w14:paraId="516B1DAD" w14:textId="439C8818" w:rsidR="00EC04FF" w:rsidRDefault="00EC04FF" w:rsidP="004B3D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Comparing the estimation results from model (3) and model (4) with our main specification model (2), we can find that the estimates are consistent in signs and significance. Model (</w:t>
      </w:r>
      <w:r>
        <w:rPr>
          <w:rFonts w:ascii="Times New Roman" w:hAnsi="Times New Roman" w:cs="Times New Roman" w:hint="eastAsia"/>
          <w:sz w:val="24"/>
          <w:szCs w:val="24"/>
        </w:rPr>
        <w:t xml:space="preserve">3) </w:t>
      </w:r>
      <w:r>
        <w:rPr>
          <w:rFonts w:ascii="Times New Roman" w:hAnsi="Times New Roman" w:cs="Times New Roman"/>
          <w:sz w:val="24"/>
          <w:szCs w:val="24"/>
        </w:rPr>
        <w:t xml:space="preserve">uses yearly dummies as proxy for weather variables and the estimated coefficient </w:t>
      </w:r>
      <w:r w:rsidR="008C6C16">
        <w:rPr>
          <w:rFonts w:ascii="Times New Roman" w:hAnsi="Times New Roman" w:cs="Times New Roman"/>
          <w:sz w:val="24"/>
          <w:szCs w:val="24"/>
        </w:rPr>
        <w:t>are slightly bigger than the ones in model</w:t>
      </w:r>
      <w:r w:rsidR="00F43D10">
        <w:rPr>
          <w:rFonts w:ascii="Times New Roman" w:hAnsi="Times New Roman" w:cs="Times New Roman"/>
          <w:sz w:val="24"/>
          <w:szCs w:val="24"/>
        </w:rPr>
        <w:t xml:space="preserve"> (2). This shows the omitted variable of weather are positively correlated with the prices by reducing </w:t>
      </w:r>
      <w:r w:rsidR="007261C0">
        <w:rPr>
          <w:rFonts w:ascii="Times New Roman" w:hAnsi="Times New Roman" w:cs="Times New Roman"/>
          <w:sz w:val="24"/>
          <w:szCs w:val="24"/>
        </w:rPr>
        <w:t xml:space="preserve">maize </w:t>
      </w:r>
      <w:r w:rsidR="00F43D10">
        <w:rPr>
          <w:rFonts w:ascii="Times New Roman" w:hAnsi="Times New Roman" w:cs="Times New Roman"/>
          <w:sz w:val="24"/>
          <w:szCs w:val="24"/>
        </w:rPr>
        <w:t xml:space="preserve">supply. </w:t>
      </w:r>
      <w:r w:rsidR="00873CF0">
        <w:rPr>
          <w:rFonts w:ascii="Times New Roman" w:hAnsi="Times New Roman" w:cs="Times New Roman"/>
          <w:sz w:val="24"/>
          <w:szCs w:val="24"/>
        </w:rPr>
        <w:t>Model (4</w:t>
      </w:r>
      <w:r w:rsidR="00873CF0">
        <w:rPr>
          <w:rFonts w:ascii="Times New Roman" w:hAnsi="Times New Roman" w:cs="Times New Roman" w:hint="eastAsia"/>
          <w:sz w:val="24"/>
          <w:szCs w:val="24"/>
        </w:rPr>
        <w:t>)</w:t>
      </w:r>
      <w:r w:rsidR="00873CF0">
        <w:rPr>
          <w:rFonts w:ascii="Times New Roman" w:hAnsi="Times New Roman" w:cs="Times New Roman"/>
          <w:sz w:val="24"/>
          <w:szCs w:val="24"/>
        </w:rPr>
        <w:t xml:space="preserve"> is essentially a price difference regression by having the lagged price in the regression</w:t>
      </w:r>
      <w:r w:rsidR="00C4722D">
        <w:rPr>
          <w:rFonts w:ascii="Times New Roman" w:hAnsi="Times New Roman" w:cs="Times New Roman"/>
          <w:sz w:val="24"/>
          <w:szCs w:val="24"/>
        </w:rPr>
        <w:t xml:space="preserve"> and the variables measured at the annual level are removed. </w:t>
      </w:r>
      <w:r w:rsidR="00685C5F">
        <w:rPr>
          <w:rFonts w:ascii="Times New Roman" w:hAnsi="Times New Roman" w:cs="Times New Roman"/>
          <w:sz w:val="24"/>
          <w:szCs w:val="24"/>
        </w:rPr>
        <w:t>While the interpretation of the marginal effects of model (4) and model (2</w:t>
      </w:r>
      <w:r w:rsidR="00317DFC">
        <w:rPr>
          <w:rFonts w:ascii="Times New Roman" w:hAnsi="Times New Roman" w:cs="Times New Roman"/>
          <w:sz w:val="24"/>
          <w:szCs w:val="24"/>
        </w:rPr>
        <w:t>) are</w:t>
      </w:r>
      <w:r w:rsidR="00685C5F">
        <w:rPr>
          <w:rFonts w:ascii="Times New Roman" w:hAnsi="Times New Roman" w:cs="Times New Roman"/>
          <w:sz w:val="24"/>
          <w:szCs w:val="24"/>
        </w:rPr>
        <w:t xml:space="preserve"> slightly different, the </w:t>
      </w:r>
      <w:r w:rsidR="00685C5F">
        <w:rPr>
          <w:rFonts w:ascii="Times New Roman" w:hAnsi="Times New Roman" w:cs="Times New Roman"/>
          <w:sz w:val="24"/>
          <w:szCs w:val="24"/>
        </w:rPr>
        <w:lastRenderedPageBreak/>
        <w:t>coefficient are largely consistent with our main specification, suggesting that the relationship between FRA sales and FRA purchase also exists in short term variables between months.</w:t>
      </w:r>
    </w:p>
    <w:p w14:paraId="02118081" w14:textId="0F8DE3DC" w:rsidR="007A6189" w:rsidRDefault="00BA6A03" w:rsidP="004B3D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the control variables, days without rain </w:t>
      </w:r>
      <w:r w:rsidRPr="00AE5324">
        <w:rPr>
          <w:rFonts w:ascii="Times New Roman" w:hAnsi="Times New Roman" w:cs="Times New Roman"/>
          <w:sz w:val="24"/>
          <w:szCs w:val="24"/>
        </w:rPr>
        <w:t xml:space="preserve">have a </w:t>
      </w:r>
      <w:r>
        <w:rPr>
          <w:rFonts w:ascii="Times New Roman" w:hAnsi="Times New Roman" w:cs="Times New Roman"/>
          <w:sz w:val="24"/>
          <w:szCs w:val="24"/>
        </w:rPr>
        <w:t>positive</w:t>
      </w:r>
      <w:r w:rsidRPr="00AE5324">
        <w:rPr>
          <w:rFonts w:ascii="Times New Roman" w:hAnsi="Times New Roman" w:cs="Times New Roman"/>
          <w:sz w:val="24"/>
          <w:szCs w:val="24"/>
        </w:rPr>
        <w:t xml:space="preserve"> and statistically significant effect on </w:t>
      </w:r>
      <w:r>
        <w:rPr>
          <w:rFonts w:ascii="Times New Roman" w:hAnsi="Times New Roman" w:cs="Times New Roman"/>
          <w:sz w:val="24"/>
          <w:szCs w:val="24"/>
        </w:rPr>
        <w:t xml:space="preserve">prices as </w:t>
      </w:r>
      <w:r w:rsidR="007D0CDF">
        <w:rPr>
          <w:rFonts w:ascii="Times New Roman" w:hAnsi="Times New Roman" w:cs="Times New Roman"/>
          <w:sz w:val="24"/>
          <w:szCs w:val="24"/>
        </w:rPr>
        <w:t xml:space="preserve">they negatively impact maize prices. Mean temperature have a negative </w:t>
      </w:r>
      <w:r w:rsidR="007D0CDF" w:rsidRPr="00AE5324">
        <w:rPr>
          <w:rFonts w:ascii="Times New Roman" w:hAnsi="Times New Roman" w:cs="Times New Roman"/>
          <w:sz w:val="24"/>
          <w:szCs w:val="24"/>
        </w:rPr>
        <w:t xml:space="preserve">and statistically significant </w:t>
      </w:r>
      <w:r w:rsidR="007D0CDF">
        <w:rPr>
          <w:rFonts w:ascii="Times New Roman" w:hAnsi="Times New Roman" w:cs="Times New Roman"/>
          <w:sz w:val="24"/>
          <w:szCs w:val="24"/>
        </w:rPr>
        <w:t xml:space="preserve">effect on the maize prices, showing that when controlling for </w:t>
      </w:r>
      <w:r w:rsidR="00EA4A3D">
        <w:rPr>
          <w:rFonts w:ascii="Times New Roman" w:hAnsi="Times New Roman" w:cs="Times New Roman"/>
          <w:sz w:val="24"/>
          <w:szCs w:val="24"/>
        </w:rPr>
        <w:t xml:space="preserve">the number of heat days, </w:t>
      </w:r>
      <w:r w:rsidR="007D0CDF">
        <w:rPr>
          <w:rFonts w:ascii="Times New Roman" w:hAnsi="Times New Roman" w:cs="Times New Roman"/>
          <w:sz w:val="24"/>
          <w:szCs w:val="24"/>
        </w:rPr>
        <w:t>higher</w:t>
      </w:r>
      <w:r w:rsidR="00EA4A3D">
        <w:rPr>
          <w:rFonts w:ascii="Times New Roman" w:hAnsi="Times New Roman" w:cs="Times New Roman"/>
          <w:sz w:val="24"/>
          <w:szCs w:val="24"/>
        </w:rPr>
        <w:t xml:space="preserve"> mean</w:t>
      </w:r>
      <w:r w:rsidR="007D0CDF">
        <w:rPr>
          <w:rFonts w:ascii="Times New Roman" w:hAnsi="Times New Roman" w:cs="Times New Roman"/>
          <w:sz w:val="24"/>
          <w:szCs w:val="24"/>
        </w:rPr>
        <w:t xml:space="preserve"> </w:t>
      </w:r>
      <w:r w:rsidR="00EA4A3D">
        <w:rPr>
          <w:rFonts w:ascii="Times New Roman" w:hAnsi="Times New Roman" w:cs="Times New Roman"/>
          <w:sz w:val="24"/>
          <w:szCs w:val="24"/>
        </w:rPr>
        <w:t>temperature increases grain supplies and decreases maize prices.</w:t>
      </w:r>
    </w:p>
    <w:p w14:paraId="283415B3" w14:textId="67F821ED" w:rsidR="004572D3" w:rsidRDefault="00C32E0A" w:rsidP="007A646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Across the three different specifications with</w:t>
      </w:r>
      <w:r w:rsidRPr="00C32E0A">
        <w:rPr>
          <w:rFonts w:ascii="Times New Roman" w:hAnsi="Times New Roman" w:cs="Times New Roman"/>
          <w:sz w:val="24"/>
          <w:szCs w:val="24"/>
        </w:rPr>
        <w:t xml:space="preserve"> instrumental variables in Table 2, </w:t>
      </w:r>
      <w:r w:rsidRPr="00AE5324">
        <w:rPr>
          <w:rFonts w:ascii="Times New Roman" w:hAnsi="Times New Roman" w:cs="Times New Roman"/>
          <w:sz w:val="24"/>
          <w:szCs w:val="24"/>
        </w:rPr>
        <w:t xml:space="preserve">the under-identification test and </w:t>
      </w:r>
      <w:r w:rsidRPr="00363F99">
        <w:rPr>
          <w:rFonts w:ascii="Times New Roman" w:hAnsi="Times New Roman" w:cs="Times New Roman"/>
          <w:noProof/>
          <w:sz w:val="24"/>
          <w:szCs w:val="24"/>
        </w:rPr>
        <w:t>weak</w:t>
      </w:r>
      <w:r w:rsidRPr="00AE5324">
        <w:rPr>
          <w:rFonts w:ascii="Times New Roman" w:hAnsi="Times New Roman" w:cs="Times New Roman"/>
          <w:sz w:val="24"/>
          <w:szCs w:val="24"/>
        </w:rPr>
        <w:t xml:space="preserve"> instruments test</w:t>
      </w:r>
      <w:r>
        <w:rPr>
          <w:rFonts w:ascii="Times New Roman" w:hAnsi="Times New Roman" w:cs="Times New Roman"/>
          <w:sz w:val="24"/>
          <w:szCs w:val="24"/>
        </w:rPr>
        <w:t xml:space="preserve"> supports the validity of the 2SLS estimates. </w:t>
      </w:r>
      <w:r w:rsidR="007A6189" w:rsidRPr="00AE5324">
        <w:rPr>
          <w:rFonts w:ascii="Times New Roman" w:hAnsi="Times New Roman" w:cs="Times New Roman"/>
          <w:sz w:val="24"/>
          <w:szCs w:val="24"/>
        </w:rPr>
        <w:t xml:space="preserve"> The values of </w:t>
      </w:r>
      <w:r w:rsidR="004572D3" w:rsidRPr="004572D3">
        <w:rPr>
          <w:rFonts w:ascii="Times New Roman" w:hAnsi="Times New Roman" w:cs="Times New Roman"/>
          <w:sz w:val="24"/>
          <w:szCs w:val="24"/>
        </w:rPr>
        <w:t xml:space="preserve">Cragg-Donald Wald F statistic </w:t>
      </w:r>
      <w:r w:rsidR="004572D3" w:rsidRPr="00AE5324">
        <w:rPr>
          <w:rFonts w:ascii="Times New Roman" w:hAnsi="Times New Roman" w:cs="Times New Roman"/>
          <w:sz w:val="24"/>
          <w:szCs w:val="24"/>
        </w:rPr>
        <w:t>are larger than 10</w:t>
      </w:r>
      <w:r w:rsidR="004572D3">
        <w:rPr>
          <w:rFonts w:ascii="Times New Roman" w:hAnsi="Times New Roman" w:cs="Times New Roman"/>
          <w:sz w:val="24"/>
          <w:szCs w:val="24"/>
        </w:rPr>
        <w:t xml:space="preserve">, indicating that </w:t>
      </w:r>
    </w:p>
    <w:p w14:paraId="3FCA3BE1" w14:textId="7595FC2E" w:rsidR="007A6189" w:rsidRDefault="007A6189" w:rsidP="004572D3">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we can reject the null of no correlation between the endogenous variables and the instrumental variables at </w:t>
      </w:r>
      <w:r w:rsidR="004572D3">
        <w:rPr>
          <w:rFonts w:ascii="Times New Roman" w:hAnsi="Times New Roman" w:cs="Times New Roman"/>
          <w:sz w:val="24"/>
          <w:szCs w:val="24"/>
        </w:rPr>
        <w:t>5</w:t>
      </w:r>
      <w:r w:rsidRPr="00AE5324">
        <w:rPr>
          <w:rFonts w:ascii="Times New Roman" w:hAnsi="Times New Roman" w:cs="Times New Roman"/>
          <w:sz w:val="24"/>
          <w:szCs w:val="24"/>
        </w:rPr>
        <w:t xml:space="preserve">% significance level. </w:t>
      </w:r>
      <w:r w:rsidR="00E50185">
        <w:rPr>
          <w:rFonts w:ascii="Times New Roman" w:hAnsi="Times New Roman" w:cs="Times New Roman"/>
          <w:sz w:val="24"/>
          <w:szCs w:val="24"/>
        </w:rPr>
        <w:t xml:space="preserve">The </w:t>
      </w:r>
      <w:r w:rsidR="00E50185" w:rsidRPr="00E50185">
        <w:rPr>
          <w:rFonts w:ascii="Times New Roman" w:hAnsi="Times New Roman" w:cs="Times New Roman"/>
          <w:sz w:val="24"/>
          <w:szCs w:val="24"/>
        </w:rPr>
        <w:t>Anderson canon. corr. LM statistic</w:t>
      </w:r>
      <w:r w:rsidR="00E50185">
        <w:rPr>
          <w:rFonts w:ascii="Times New Roman" w:hAnsi="Times New Roman" w:cs="Times New Roman"/>
          <w:sz w:val="24"/>
          <w:szCs w:val="24"/>
        </w:rPr>
        <w:t xml:space="preserve"> are larger than the critically value at 1%, </w:t>
      </w:r>
      <w:r w:rsidRPr="00AE5324">
        <w:rPr>
          <w:rFonts w:ascii="Times New Roman" w:hAnsi="Times New Roman" w:cs="Times New Roman"/>
          <w:sz w:val="24"/>
          <w:szCs w:val="24"/>
        </w:rPr>
        <w:t xml:space="preserve">indicating that we can safely reject the null hypothesis that the instrumental variables are </w:t>
      </w:r>
      <w:r w:rsidR="00E50185">
        <w:rPr>
          <w:rFonts w:ascii="Times New Roman" w:hAnsi="Times New Roman" w:cs="Times New Roman"/>
          <w:sz w:val="24"/>
          <w:szCs w:val="24"/>
        </w:rPr>
        <w:t>under identifying the endogenous variables</w:t>
      </w:r>
      <w:r w:rsidR="0086239A">
        <w:rPr>
          <w:rFonts w:ascii="Times New Roman" w:hAnsi="Times New Roman" w:cs="Times New Roman"/>
          <w:sz w:val="24"/>
          <w:szCs w:val="24"/>
        </w:rPr>
        <w:t>.</w:t>
      </w:r>
      <w:r w:rsidR="00C20C9A" w:rsidRPr="00C20C9A">
        <w:rPr>
          <w:rFonts w:ascii="Times New Roman" w:hAnsi="Times New Roman" w:cs="Times New Roman"/>
          <w:sz w:val="24"/>
          <w:szCs w:val="24"/>
        </w:rPr>
        <w:t xml:space="preserve"> </w:t>
      </w:r>
      <w:r w:rsidR="00C20C9A" w:rsidRPr="00AE5324">
        <w:rPr>
          <w:rFonts w:ascii="Times New Roman" w:hAnsi="Times New Roman" w:cs="Times New Roman"/>
          <w:sz w:val="24"/>
          <w:szCs w:val="24"/>
        </w:rPr>
        <w:t xml:space="preserve">Associated first stage results of the regressions </w:t>
      </w:r>
      <w:r w:rsidR="00C20C9A" w:rsidRPr="00A73552">
        <w:rPr>
          <w:rFonts w:ascii="Times New Roman" w:hAnsi="Times New Roman" w:cs="Times New Roman"/>
          <w:noProof/>
          <w:sz w:val="24"/>
          <w:szCs w:val="24"/>
        </w:rPr>
        <w:t>are presented</w:t>
      </w:r>
      <w:r w:rsidR="00C20C9A" w:rsidRPr="00AE5324">
        <w:rPr>
          <w:rFonts w:ascii="Times New Roman" w:hAnsi="Times New Roman" w:cs="Times New Roman"/>
          <w:sz w:val="24"/>
          <w:szCs w:val="24"/>
        </w:rPr>
        <w:t xml:space="preserve"> in Appendix </w:t>
      </w:r>
      <w:r w:rsidR="00C20C9A">
        <w:rPr>
          <w:rFonts w:ascii="Times New Roman" w:hAnsi="Times New Roman" w:cs="Times New Roman"/>
          <w:sz w:val="24"/>
          <w:szCs w:val="24"/>
        </w:rPr>
        <w:t>Table A</w:t>
      </w:r>
      <w:r w:rsidR="00CA042F">
        <w:rPr>
          <w:rFonts w:ascii="Times New Roman" w:hAnsi="Times New Roman" w:cs="Times New Roman"/>
          <w:sz w:val="24"/>
          <w:szCs w:val="24"/>
        </w:rPr>
        <w:t xml:space="preserve">1. </w:t>
      </w:r>
    </w:p>
    <w:p w14:paraId="5F304F2B" w14:textId="73F2B803" w:rsidR="000C5723" w:rsidRPr="00AE5324" w:rsidRDefault="00882E0C" w:rsidP="00632B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Results </w:t>
      </w:r>
      <w:r w:rsidR="00D51357">
        <w:rPr>
          <w:rFonts w:ascii="Times New Roman" w:hAnsi="Times New Roman" w:cs="Times New Roman"/>
          <w:sz w:val="24"/>
          <w:szCs w:val="24"/>
        </w:rPr>
        <w:t xml:space="preserve">on </w:t>
      </w:r>
      <w:r w:rsidR="001F704F">
        <w:rPr>
          <w:rFonts w:ascii="Times New Roman" w:hAnsi="Times New Roman" w:cs="Times New Roman"/>
          <w:sz w:val="24"/>
          <w:szCs w:val="24"/>
        </w:rPr>
        <w:t xml:space="preserve">the price deviation </w:t>
      </w:r>
      <w:r w:rsidR="006F6207">
        <w:rPr>
          <w:rFonts w:ascii="Times New Roman" w:hAnsi="Times New Roman" w:cs="Times New Roman"/>
          <w:sz w:val="24"/>
          <w:szCs w:val="24"/>
        </w:rPr>
        <w:t xml:space="preserve">variables </w:t>
      </w:r>
      <w:r w:rsidR="001F704F">
        <w:rPr>
          <w:rFonts w:ascii="Times New Roman" w:hAnsi="Times New Roman" w:cs="Times New Roman"/>
          <w:sz w:val="24"/>
          <w:szCs w:val="24"/>
        </w:rPr>
        <w:t xml:space="preserve">are </w:t>
      </w:r>
      <w:r w:rsidR="006F6207">
        <w:rPr>
          <w:rFonts w:ascii="Times New Roman" w:hAnsi="Times New Roman" w:cs="Times New Roman"/>
          <w:sz w:val="24"/>
          <w:szCs w:val="24"/>
        </w:rPr>
        <w:t xml:space="preserve">presented in </w:t>
      </w:r>
      <w:r w:rsidR="00D51357">
        <w:rPr>
          <w:rFonts w:ascii="Times New Roman" w:hAnsi="Times New Roman" w:cs="Times New Roman"/>
          <w:sz w:val="24"/>
          <w:szCs w:val="24"/>
        </w:rPr>
        <w:t>Table 3</w:t>
      </w:r>
      <w:r w:rsidR="006F6207">
        <w:rPr>
          <w:rFonts w:ascii="Times New Roman" w:hAnsi="Times New Roman" w:cs="Times New Roman"/>
          <w:sz w:val="24"/>
          <w:szCs w:val="24"/>
        </w:rPr>
        <w:t xml:space="preserve">. The model specification and variables in the model are </w:t>
      </w:r>
      <w:r w:rsidR="00C766B8">
        <w:rPr>
          <w:rFonts w:ascii="Times New Roman" w:hAnsi="Times New Roman" w:cs="Times New Roman"/>
          <w:sz w:val="24"/>
          <w:szCs w:val="24"/>
        </w:rPr>
        <w:t>the same</w:t>
      </w:r>
      <w:r w:rsidR="006F6207">
        <w:rPr>
          <w:rFonts w:ascii="Times New Roman" w:hAnsi="Times New Roman" w:cs="Times New Roman"/>
          <w:sz w:val="24"/>
          <w:szCs w:val="24"/>
        </w:rPr>
        <w:t xml:space="preserve"> as the price regressions presented in Table </w:t>
      </w:r>
      <w:r w:rsidR="006D7F29">
        <w:rPr>
          <w:rFonts w:ascii="Times New Roman" w:hAnsi="Times New Roman" w:cs="Times New Roman"/>
          <w:sz w:val="24"/>
          <w:szCs w:val="24"/>
        </w:rPr>
        <w:t xml:space="preserve">2 but regressed on price deviations. </w:t>
      </w:r>
      <w:r w:rsidR="00E93B61">
        <w:rPr>
          <w:rFonts w:ascii="Times New Roman" w:hAnsi="Times New Roman" w:cs="Times New Roman"/>
          <w:sz w:val="24"/>
          <w:szCs w:val="24"/>
        </w:rPr>
        <w:t xml:space="preserve">We are seeing </w:t>
      </w:r>
      <w:r w:rsidR="00C256C8">
        <w:rPr>
          <w:rFonts w:ascii="Times New Roman" w:hAnsi="Times New Roman" w:cs="Times New Roman"/>
          <w:sz w:val="24"/>
          <w:szCs w:val="24"/>
        </w:rPr>
        <w:t xml:space="preserve">negative and statistically significant </w:t>
      </w:r>
      <w:r w:rsidR="00E93B61">
        <w:rPr>
          <w:rFonts w:ascii="Times New Roman" w:hAnsi="Times New Roman" w:cs="Times New Roman"/>
          <w:sz w:val="24"/>
          <w:szCs w:val="24"/>
        </w:rPr>
        <w:t xml:space="preserve">effects of FRA sales on </w:t>
      </w:r>
      <w:r w:rsidR="00C256C8">
        <w:rPr>
          <w:rFonts w:ascii="Times New Roman" w:hAnsi="Times New Roman" w:cs="Times New Roman"/>
          <w:sz w:val="24"/>
          <w:szCs w:val="24"/>
        </w:rPr>
        <w:t xml:space="preserve">price deviations across all three models of IV regressions, suggesting a </w:t>
      </w:r>
      <w:r w:rsidR="00E93B61">
        <w:rPr>
          <w:rFonts w:ascii="Times New Roman" w:hAnsi="Times New Roman" w:cs="Times New Roman"/>
          <w:sz w:val="24"/>
          <w:szCs w:val="24"/>
        </w:rPr>
        <w:t xml:space="preserve">stabilizing </w:t>
      </w:r>
      <w:r w:rsidR="00C256C8">
        <w:rPr>
          <w:rFonts w:ascii="Times New Roman" w:hAnsi="Times New Roman" w:cs="Times New Roman"/>
          <w:sz w:val="24"/>
          <w:szCs w:val="24"/>
        </w:rPr>
        <w:t xml:space="preserve">effect on </w:t>
      </w:r>
      <w:r w:rsidR="00E93B61">
        <w:rPr>
          <w:rFonts w:ascii="Times New Roman" w:hAnsi="Times New Roman" w:cs="Times New Roman"/>
          <w:sz w:val="24"/>
          <w:szCs w:val="24"/>
        </w:rPr>
        <w:t>maize price</w:t>
      </w:r>
      <w:r w:rsidR="00C256C8">
        <w:rPr>
          <w:rFonts w:ascii="Times New Roman" w:hAnsi="Times New Roman" w:cs="Times New Roman"/>
          <w:sz w:val="24"/>
          <w:szCs w:val="24"/>
        </w:rPr>
        <w:t xml:space="preserve"> of FRA sales via releasing grain stocks during the lean season. </w:t>
      </w:r>
      <w:r w:rsidR="00E93B61">
        <w:rPr>
          <w:rFonts w:ascii="Times New Roman" w:hAnsi="Times New Roman" w:cs="Times New Roman"/>
          <w:sz w:val="24"/>
          <w:szCs w:val="24"/>
        </w:rPr>
        <w:t>Similar to the marginal effect estimated on the price regressions,</w:t>
      </w:r>
      <w:r w:rsidR="007D7E53">
        <w:rPr>
          <w:rFonts w:ascii="Times New Roman" w:hAnsi="Times New Roman" w:cs="Times New Roman"/>
          <w:sz w:val="24"/>
          <w:szCs w:val="24"/>
        </w:rPr>
        <w:t xml:space="preserve"> the </w:t>
      </w:r>
      <w:r w:rsidR="00843F46">
        <w:rPr>
          <w:rFonts w:ascii="Times New Roman" w:hAnsi="Times New Roman" w:cs="Times New Roman"/>
          <w:sz w:val="24"/>
          <w:szCs w:val="24"/>
        </w:rPr>
        <w:t>IV estimator are</w:t>
      </w:r>
      <w:r w:rsidR="00E93B61">
        <w:rPr>
          <w:rFonts w:ascii="Times New Roman" w:hAnsi="Times New Roman" w:cs="Times New Roman"/>
          <w:sz w:val="24"/>
          <w:szCs w:val="24"/>
        </w:rPr>
        <w:t xml:space="preserve"> much larger</w:t>
      </w:r>
      <w:r w:rsidR="00843F46">
        <w:rPr>
          <w:rFonts w:ascii="Times New Roman" w:hAnsi="Times New Roman" w:cs="Times New Roman"/>
          <w:sz w:val="24"/>
          <w:szCs w:val="24"/>
        </w:rPr>
        <w:t xml:space="preserve"> in scale </w:t>
      </w:r>
      <w:r w:rsidR="0088188F">
        <w:rPr>
          <w:rFonts w:ascii="Times New Roman" w:hAnsi="Times New Roman" w:cs="Times New Roman"/>
          <w:sz w:val="24"/>
          <w:szCs w:val="24"/>
        </w:rPr>
        <w:t xml:space="preserve">compared to the OLS estimates. </w:t>
      </w:r>
      <w:r w:rsidR="0088188F">
        <w:rPr>
          <w:rFonts w:ascii="Times New Roman" w:hAnsi="Times New Roman" w:cs="Times New Roman"/>
          <w:sz w:val="24"/>
          <w:szCs w:val="24"/>
        </w:rPr>
        <w:lastRenderedPageBreak/>
        <w:t xml:space="preserve">This shows the endogeneity involved in the FRA sales and prices drives the estimate of marginal effect towards 0 and underestimates the stabilizing effect of FRA activities. This might help to explain the results in previous literature that stockholding policy have no significant impact on stabilizing the market when we would expect them to. </w:t>
      </w:r>
    </w:p>
    <w:p w14:paraId="1090F130" w14:textId="77777777" w:rsidR="000C5723" w:rsidRPr="00632B97" w:rsidRDefault="000C5723" w:rsidP="00632B97">
      <w:pPr>
        <w:spacing w:after="0" w:line="480" w:lineRule="auto"/>
        <w:rPr>
          <w:rFonts w:ascii="Times New Roman" w:hAnsi="Times New Roman" w:cs="Times New Roman"/>
          <w:sz w:val="24"/>
          <w:szCs w:val="24"/>
        </w:rPr>
      </w:pPr>
    </w:p>
    <w:p w14:paraId="323F84CB" w14:textId="77C270D6" w:rsidR="002A2161" w:rsidRPr="00585BC3" w:rsidRDefault="002A2161" w:rsidP="00585BC3">
      <w:pPr>
        <w:pStyle w:val="Quick1"/>
        <w:widowControl/>
        <w:numPr>
          <w:ilvl w:val="0"/>
          <w:numId w:val="7"/>
        </w:numPr>
        <w:tabs>
          <w:tab w:val="left" w:pos="-1440"/>
          <w:tab w:val="left" w:pos="720"/>
        </w:tabs>
        <w:spacing w:line="480" w:lineRule="auto"/>
        <w:rPr>
          <w:b/>
          <w:sz w:val="24"/>
          <w:szCs w:val="24"/>
        </w:rPr>
      </w:pPr>
      <w:r w:rsidRPr="00585BC3">
        <w:rPr>
          <w:b/>
          <w:sz w:val="24"/>
          <w:szCs w:val="24"/>
        </w:rPr>
        <w:t xml:space="preserve">Conclusion </w:t>
      </w:r>
    </w:p>
    <w:p w14:paraId="17EFAAB7" w14:textId="3A12389F" w:rsidR="00DB074C" w:rsidRPr="00DB074C" w:rsidRDefault="00DB074C" w:rsidP="00DE3779">
      <w:pPr>
        <w:spacing w:after="0" w:line="480" w:lineRule="auto"/>
        <w:ind w:firstLine="360"/>
        <w:rPr>
          <w:rFonts w:ascii="Times New Roman" w:hAnsi="Times New Roman" w:cs="Times New Roman"/>
          <w:noProof/>
          <w:sz w:val="24"/>
          <w:szCs w:val="24"/>
        </w:rPr>
      </w:pPr>
      <w:r w:rsidRPr="00DB074C">
        <w:rPr>
          <w:rFonts w:ascii="Times New Roman" w:hAnsi="Times New Roman" w:cs="Times New Roman"/>
          <w:noProof/>
          <w:sz w:val="24"/>
          <w:szCs w:val="24"/>
        </w:rPr>
        <w:t xml:space="preserve">Among the wide variety of factors that affect </w:t>
      </w:r>
      <w:r w:rsidR="00624381" w:rsidRPr="00DB074C">
        <w:rPr>
          <w:rFonts w:ascii="Times New Roman" w:hAnsi="Times New Roman" w:cs="Times New Roman"/>
          <w:noProof/>
          <w:sz w:val="24"/>
          <w:szCs w:val="24"/>
        </w:rPr>
        <w:t xml:space="preserve">price volatility </w:t>
      </w:r>
      <w:r w:rsidR="003B7635">
        <w:rPr>
          <w:rFonts w:ascii="Times New Roman" w:hAnsi="Times New Roman" w:cs="Times New Roman"/>
          <w:noProof/>
          <w:sz w:val="24"/>
          <w:szCs w:val="24"/>
        </w:rPr>
        <w:t xml:space="preserve">in </w:t>
      </w:r>
      <w:r w:rsidRPr="00DB074C">
        <w:rPr>
          <w:rFonts w:ascii="Times New Roman" w:hAnsi="Times New Roman" w:cs="Times New Roman"/>
          <w:noProof/>
          <w:sz w:val="24"/>
          <w:szCs w:val="24"/>
        </w:rPr>
        <w:t xml:space="preserve">staple foods, this paper focuses on the effect of </w:t>
      </w:r>
      <w:r w:rsidR="00C62BD9">
        <w:rPr>
          <w:rFonts w:ascii="Times New Roman" w:hAnsi="Times New Roman" w:cs="Times New Roman"/>
          <w:noProof/>
          <w:sz w:val="24"/>
          <w:szCs w:val="24"/>
        </w:rPr>
        <w:t>stockholding policy</w:t>
      </w:r>
      <w:r w:rsidRPr="00DB074C">
        <w:rPr>
          <w:rFonts w:ascii="Times New Roman" w:hAnsi="Times New Roman" w:cs="Times New Roman"/>
          <w:noProof/>
          <w:sz w:val="24"/>
          <w:szCs w:val="24"/>
        </w:rPr>
        <w:t xml:space="preserve"> </w:t>
      </w:r>
      <w:r w:rsidR="00C54817">
        <w:rPr>
          <w:rFonts w:ascii="Times New Roman" w:hAnsi="Times New Roman" w:cs="Times New Roman"/>
          <w:noProof/>
          <w:sz w:val="24"/>
          <w:szCs w:val="24"/>
        </w:rPr>
        <w:t xml:space="preserve">on </w:t>
      </w:r>
      <w:r w:rsidRPr="00DB074C">
        <w:rPr>
          <w:rFonts w:ascii="Times New Roman" w:hAnsi="Times New Roman" w:cs="Times New Roman"/>
          <w:noProof/>
          <w:sz w:val="24"/>
          <w:szCs w:val="24"/>
        </w:rPr>
        <w:t xml:space="preserve">lessen price instability. Following the previous literature on maize price and policy interventions, the model incorporates the influence of </w:t>
      </w:r>
      <w:r w:rsidRPr="00A73552">
        <w:rPr>
          <w:rFonts w:ascii="Times New Roman" w:hAnsi="Times New Roman" w:cs="Times New Roman"/>
          <w:noProof/>
          <w:sz w:val="24"/>
          <w:szCs w:val="24"/>
        </w:rPr>
        <w:t>weather</w:t>
      </w:r>
      <w:r w:rsidR="00A73552">
        <w:rPr>
          <w:rFonts w:ascii="Times New Roman" w:hAnsi="Times New Roman" w:cs="Times New Roman"/>
          <w:noProof/>
          <w:sz w:val="24"/>
          <w:szCs w:val="24"/>
        </w:rPr>
        <w:t>-</w:t>
      </w:r>
      <w:r w:rsidRPr="00A73552">
        <w:rPr>
          <w:rFonts w:ascii="Times New Roman" w:hAnsi="Times New Roman" w:cs="Times New Roman"/>
          <w:noProof/>
          <w:sz w:val="24"/>
          <w:szCs w:val="24"/>
        </w:rPr>
        <w:t>induced</w:t>
      </w:r>
      <w:r w:rsidRPr="00DB074C">
        <w:rPr>
          <w:rFonts w:ascii="Times New Roman" w:hAnsi="Times New Roman" w:cs="Times New Roman"/>
          <w:noProof/>
          <w:sz w:val="24"/>
          <w:szCs w:val="24"/>
        </w:rPr>
        <w:t xml:space="preserve"> production shocks, external market price transmission to separate the influence </w:t>
      </w:r>
      <w:r w:rsidR="00985FAD">
        <w:rPr>
          <w:rFonts w:ascii="Times New Roman" w:hAnsi="Times New Roman" w:cs="Times New Roman"/>
          <w:noProof/>
          <w:sz w:val="24"/>
          <w:szCs w:val="24"/>
        </w:rPr>
        <w:t>of the FRA activities</w:t>
      </w:r>
      <w:r w:rsidRPr="00DB074C">
        <w:rPr>
          <w:rFonts w:ascii="Times New Roman" w:hAnsi="Times New Roman" w:cs="Times New Roman"/>
          <w:noProof/>
          <w:sz w:val="24"/>
          <w:szCs w:val="24"/>
        </w:rPr>
        <w:t xml:space="preserve">. By </w:t>
      </w:r>
      <w:r w:rsidR="000A5019">
        <w:rPr>
          <w:rFonts w:ascii="Times New Roman" w:hAnsi="Times New Roman" w:cs="Times New Roman"/>
          <w:noProof/>
          <w:sz w:val="24"/>
          <w:szCs w:val="24"/>
        </w:rPr>
        <w:t>controlling for the endogenity issues</w:t>
      </w:r>
      <w:r w:rsidRPr="00DB074C">
        <w:rPr>
          <w:rFonts w:ascii="Times New Roman" w:hAnsi="Times New Roman" w:cs="Times New Roman"/>
          <w:noProof/>
          <w:sz w:val="24"/>
          <w:szCs w:val="24"/>
        </w:rPr>
        <w:t xml:space="preserve">, the model </w:t>
      </w:r>
      <w:r w:rsidR="00A73552">
        <w:rPr>
          <w:rFonts w:ascii="Times New Roman" w:hAnsi="Times New Roman" w:cs="Times New Roman"/>
          <w:noProof/>
          <w:sz w:val="24"/>
          <w:szCs w:val="24"/>
        </w:rPr>
        <w:t>can</w:t>
      </w:r>
      <w:r w:rsidRPr="00DB074C">
        <w:rPr>
          <w:rFonts w:ascii="Times New Roman" w:hAnsi="Times New Roman" w:cs="Times New Roman"/>
          <w:noProof/>
          <w:sz w:val="24"/>
          <w:szCs w:val="24"/>
        </w:rPr>
        <w:t xml:space="preserve"> identify the effect of </w:t>
      </w:r>
      <w:r w:rsidR="000A5019">
        <w:rPr>
          <w:rFonts w:ascii="Times New Roman" w:hAnsi="Times New Roman" w:cs="Times New Roman"/>
          <w:noProof/>
          <w:sz w:val="24"/>
          <w:szCs w:val="24"/>
        </w:rPr>
        <w:t>estimating the effect of FRA purchase and sales</w:t>
      </w:r>
      <w:r w:rsidR="000A5019" w:rsidRPr="00DB074C">
        <w:rPr>
          <w:rFonts w:ascii="Times New Roman" w:hAnsi="Times New Roman" w:cs="Times New Roman"/>
          <w:noProof/>
          <w:sz w:val="24"/>
          <w:szCs w:val="24"/>
        </w:rPr>
        <w:t xml:space="preserve"> </w:t>
      </w:r>
      <w:r w:rsidRPr="00DB074C">
        <w:rPr>
          <w:rFonts w:ascii="Times New Roman" w:hAnsi="Times New Roman" w:cs="Times New Roman"/>
          <w:noProof/>
          <w:sz w:val="24"/>
          <w:szCs w:val="24"/>
        </w:rPr>
        <w:t xml:space="preserve">on maize price variability </w:t>
      </w:r>
      <w:r w:rsidR="000A5019">
        <w:rPr>
          <w:rFonts w:ascii="Times New Roman" w:hAnsi="Times New Roman" w:cs="Times New Roman"/>
          <w:noProof/>
          <w:sz w:val="24"/>
          <w:szCs w:val="24"/>
        </w:rPr>
        <w:t xml:space="preserve">and maize price </w:t>
      </w:r>
      <w:r w:rsidRPr="00DB074C">
        <w:rPr>
          <w:rFonts w:ascii="Times New Roman" w:hAnsi="Times New Roman" w:cs="Times New Roman"/>
          <w:noProof/>
          <w:sz w:val="24"/>
          <w:szCs w:val="24"/>
        </w:rPr>
        <w:t xml:space="preserve">in Zambia. </w:t>
      </w:r>
    </w:p>
    <w:p w14:paraId="6D588D3E" w14:textId="77777777" w:rsidR="003E2E1D" w:rsidRDefault="00DB074C" w:rsidP="00DB074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     A few interesting findings are derived from this empirical investigation. First, consistent with </w:t>
      </w:r>
      <w:r w:rsidR="003E2E1D" w:rsidRPr="00DB074C">
        <w:rPr>
          <w:rFonts w:ascii="Times New Roman" w:hAnsi="Times New Roman" w:cs="Times New Roman"/>
          <w:noProof/>
          <w:sz w:val="24"/>
          <w:szCs w:val="24"/>
        </w:rPr>
        <w:t>Chapoto &amp; Jayne(2009)</w:t>
      </w:r>
      <w:r w:rsidR="003E2E1D">
        <w:rPr>
          <w:rFonts w:ascii="Times New Roman" w:hAnsi="Times New Roman" w:cs="Times New Roman"/>
          <w:noProof/>
          <w:sz w:val="24"/>
          <w:szCs w:val="24"/>
        </w:rPr>
        <w:t xml:space="preserve"> and </w:t>
      </w:r>
      <w:r w:rsidR="0034045F">
        <w:rPr>
          <w:rFonts w:ascii="Times New Roman" w:hAnsi="Times New Roman" w:cs="Times New Roman"/>
          <w:noProof/>
          <w:sz w:val="24"/>
          <w:szCs w:val="24"/>
        </w:rPr>
        <w:t>Mason and Myers</w:t>
      </w:r>
      <w:r w:rsidRPr="00DB074C">
        <w:rPr>
          <w:rFonts w:ascii="Times New Roman" w:hAnsi="Times New Roman" w:cs="Times New Roman"/>
          <w:noProof/>
          <w:sz w:val="24"/>
          <w:szCs w:val="24"/>
        </w:rPr>
        <w:t xml:space="preserve"> (20</w:t>
      </w:r>
      <w:r w:rsidR="0034045F">
        <w:rPr>
          <w:rFonts w:ascii="Times New Roman" w:hAnsi="Times New Roman" w:cs="Times New Roman"/>
          <w:noProof/>
          <w:sz w:val="24"/>
          <w:szCs w:val="24"/>
        </w:rPr>
        <w:t>13</w:t>
      </w:r>
      <w:r w:rsidRPr="00DB074C">
        <w:rPr>
          <w:rFonts w:ascii="Times New Roman" w:hAnsi="Times New Roman" w:cs="Times New Roman"/>
          <w:noProof/>
          <w:sz w:val="24"/>
          <w:szCs w:val="24"/>
        </w:rPr>
        <w:t>)</w:t>
      </w:r>
      <w:r w:rsidR="003E2E1D">
        <w:rPr>
          <w:rFonts w:ascii="Times New Roman" w:hAnsi="Times New Roman" w:cs="Times New Roman"/>
          <w:noProof/>
          <w:sz w:val="24"/>
          <w:szCs w:val="24"/>
        </w:rPr>
        <w:t xml:space="preserve">, we find </w:t>
      </w:r>
      <w:r w:rsidRPr="00DB074C">
        <w:rPr>
          <w:rFonts w:ascii="Times New Roman" w:hAnsi="Times New Roman" w:cs="Times New Roman"/>
          <w:noProof/>
          <w:sz w:val="24"/>
          <w:szCs w:val="24"/>
        </w:rPr>
        <w:t xml:space="preserve">the </w:t>
      </w:r>
    </w:p>
    <w:p w14:paraId="2B878ECE" w14:textId="2E84D45F" w:rsidR="003E2E1D" w:rsidRDefault="006B107A" w:rsidP="00DB074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FRA activities have a signiciant impact on </w:t>
      </w:r>
      <w:r w:rsidR="0021557A">
        <w:rPr>
          <w:rFonts w:ascii="Times New Roman" w:hAnsi="Times New Roman" w:cs="Times New Roman"/>
          <w:noProof/>
          <w:sz w:val="24"/>
          <w:szCs w:val="24"/>
        </w:rPr>
        <w:t xml:space="preserve">reducing </w:t>
      </w:r>
      <w:r>
        <w:rPr>
          <w:rFonts w:ascii="Times New Roman" w:hAnsi="Times New Roman" w:cs="Times New Roman"/>
          <w:noProof/>
          <w:sz w:val="24"/>
          <w:szCs w:val="24"/>
        </w:rPr>
        <w:t xml:space="preserve">maize prices </w:t>
      </w:r>
      <w:r w:rsidR="0021557A">
        <w:rPr>
          <w:rFonts w:ascii="Times New Roman" w:hAnsi="Times New Roman" w:cs="Times New Roman"/>
          <w:noProof/>
          <w:sz w:val="24"/>
          <w:szCs w:val="24"/>
        </w:rPr>
        <w:t>and maize price volatity during the lean season and help to support the purchase price that the farmers are getting.</w:t>
      </w:r>
    </w:p>
    <w:p w14:paraId="1E45CEDA" w14:textId="1BA5435A" w:rsidR="00A05ACC" w:rsidRDefault="00DB074C" w:rsidP="00A05AC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Second, this study finds that </w:t>
      </w:r>
      <w:r w:rsidR="001B06FB">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p>
    <w:p w14:paraId="2FE86FA1" w14:textId="6896A8BF" w:rsidR="00DB074C" w:rsidRPr="00DB074C" w:rsidRDefault="001B06FB" w:rsidP="00D30C8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DB074C" w:rsidRPr="00DB074C">
        <w:rPr>
          <w:rFonts w:ascii="Times New Roman" w:hAnsi="Times New Roman" w:cs="Times New Roman"/>
          <w:noProof/>
          <w:sz w:val="24"/>
          <w:szCs w:val="24"/>
        </w:rPr>
        <w:t xml:space="preserve">There are limitations </w:t>
      </w:r>
      <w:r w:rsidR="00A73552" w:rsidRPr="00A73552">
        <w:rPr>
          <w:rFonts w:ascii="Times New Roman" w:hAnsi="Times New Roman" w:cs="Times New Roman"/>
          <w:noProof/>
          <w:sz w:val="24"/>
          <w:szCs w:val="24"/>
        </w:rPr>
        <w:t>to</w:t>
      </w:r>
      <w:r w:rsidR="00DB074C" w:rsidRPr="00DB074C">
        <w:rPr>
          <w:rFonts w:ascii="Times New Roman" w:hAnsi="Times New Roman" w:cs="Times New Roman"/>
          <w:noProof/>
          <w:sz w:val="24"/>
          <w:szCs w:val="24"/>
        </w:rPr>
        <w:t xml:space="preserve"> this paper. </w:t>
      </w:r>
      <w:r>
        <w:rPr>
          <w:rFonts w:ascii="Times New Roman" w:hAnsi="Times New Roman" w:cs="Times New Roman"/>
          <w:noProof/>
          <w:sz w:val="24"/>
          <w:szCs w:val="24"/>
        </w:rPr>
        <w:t xml:space="preserve"> </w:t>
      </w:r>
      <w:r w:rsidR="00D30C8D">
        <w:rPr>
          <w:rFonts w:ascii="Times New Roman" w:hAnsi="Times New Roman" w:cs="Times New Roman"/>
          <w:noProof/>
          <w:sz w:val="24"/>
          <w:szCs w:val="24"/>
        </w:rPr>
        <w:t xml:space="preserve">Due to data limitations, we are analyzing </w:t>
      </w:r>
      <w:r w:rsidR="007E6A02">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Pr>
          <w:rFonts w:ascii="Times New Roman" w:hAnsi="Times New Roman" w:cs="Times New Roman"/>
          <w:noProof/>
          <w:sz w:val="24"/>
          <w:szCs w:val="24"/>
        </w:rPr>
        <w:t xml:space="preserve"> </w:t>
      </w:r>
    </w:p>
    <w:p w14:paraId="42F5283A" w14:textId="3D4211F7" w:rsidR="00C80B85" w:rsidRDefault="00DB074C" w:rsidP="00C80B85">
      <w:pPr>
        <w:spacing w:after="0" w:line="480" w:lineRule="auto"/>
        <w:rPr>
          <w:rFonts w:ascii="Times New Roman" w:hAnsi="Times New Roman" w:cs="Times New Roman"/>
          <w:sz w:val="24"/>
          <w:szCs w:val="24"/>
        </w:rPr>
      </w:pPr>
      <w:r w:rsidRPr="00DB074C">
        <w:rPr>
          <w:rFonts w:ascii="Times New Roman" w:hAnsi="Times New Roman" w:cs="Times New Roman"/>
          <w:noProof/>
          <w:sz w:val="24"/>
          <w:szCs w:val="24"/>
        </w:rPr>
        <w:lastRenderedPageBreak/>
        <w:tab/>
        <w:t xml:space="preserve">The result of this paper might be of interest to </w:t>
      </w:r>
      <w:r w:rsidRPr="00A73552">
        <w:rPr>
          <w:rFonts w:ascii="Times New Roman" w:hAnsi="Times New Roman" w:cs="Times New Roman"/>
          <w:noProof/>
          <w:sz w:val="24"/>
          <w:szCs w:val="24"/>
        </w:rPr>
        <w:t>policymakers</w:t>
      </w:r>
      <w:r w:rsidRPr="00DB074C">
        <w:rPr>
          <w:rFonts w:ascii="Times New Roman" w:hAnsi="Times New Roman" w:cs="Times New Roman"/>
          <w:noProof/>
          <w:sz w:val="24"/>
          <w:szCs w:val="24"/>
        </w:rPr>
        <w:t xml:space="preserve"> in the Southern Africa region</w:t>
      </w:r>
      <w:r w:rsidR="00636C03">
        <w:rPr>
          <w:rFonts w:ascii="Times New Roman" w:hAnsi="Times New Roman" w:cs="Times New Roman"/>
          <w:noProof/>
          <w:sz w:val="24"/>
          <w:szCs w:val="24"/>
        </w:rPr>
        <w:t xml:space="preserve"> and to </w:t>
      </w:r>
      <w:r w:rsidR="004E624A">
        <w:rPr>
          <w:rFonts w:ascii="Times New Roman" w:hAnsi="Times New Roman" w:cs="Times New Roman"/>
          <w:noProof/>
          <w:sz w:val="24"/>
          <w:szCs w:val="24"/>
        </w:rPr>
        <w:t xml:space="preserve">developing </w:t>
      </w:r>
      <w:r w:rsidR="00636C03">
        <w:rPr>
          <w:rFonts w:ascii="Times New Roman" w:hAnsi="Times New Roman" w:cs="Times New Roman"/>
          <w:noProof/>
          <w:sz w:val="24"/>
          <w:szCs w:val="24"/>
        </w:rPr>
        <w:t xml:space="preserve">countries that </w:t>
      </w:r>
      <w:r w:rsidR="004E624A">
        <w:rPr>
          <w:rFonts w:ascii="Times New Roman" w:hAnsi="Times New Roman" w:cs="Times New Roman"/>
          <w:noProof/>
          <w:sz w:val="24"/>
          <w:szCs w:val="24"/>
        </w:rPr>
        <w:t>are considering public grain reserves as means to stablize the grain markets</w:t>
      </w:r>
      <w:r w:rsidRPr="00DB074C">
        <w:rPr>
          <w:rFonts w:ascii="Times New Roman" w:hAnsi="Times New Roman" w:cs="Times New Roman"/>
          <w:noProof/>
          <w:sz w:val="24"/>
          <w:szCs w:val="24"/>
        </w:rPr>
        <w:t xml:space="preserve">. </w:t>
      </w:r>
      <w:r w:rsidR="004E624A">
        <w:rPr>
          <w:rFonts w:ascii="Times New Roman" w:hAnsi="Times New Roman" w:cs="Times New Roman"/>
          <w:noProof/>
          <w:sz w:val="24"/>
          <w:szCs w:val="24"/>
        </w:rPr>
        <w:t>A few things to consider:</w:t>
      </w:r>
      <w:r w:rsidR="0095628D" w:rsidRPr="0095628D">
        <w:rPr>
          <w:rFonts w:ascii="Times New Roman" w:hAnsi="Times New Roman" w:cs="Times New Roman"/>
          <w:sz w:val="24"/>
          <w:szCs w:val="24"/>
        </w:rPr>
        <w:t xml:space="preserve"> </w:t>
      </w:r>
      <w:r w:rsidR="004E624A">
        <w:rPr>
          <w:rFonts w:ascii="Times New Roman" w:hAnsi="Times New Roman" w:cs="Times New Roman"/>
          <w:sz w:val="24"/>
          <w:szCs w:val="24"/>
        </w:rPr>
        <w:t>first, is the f</w:t>
      </w:r>
      <w:r w:rsidR="00C80B85" w:rsidRPr="0095628D">
        <w:rPr>
          <w:rFonts w:ascii="Times New Roman" w:hAnsi="Times New Roman" w:cs="Times New Roman"/>
          <w:sz w:val="24"/>
          <w:szCs w:val="24"/>
        </w:rPr>
        <w:t>iscal impact</w:t>
      </w:r>
      <w:r w:rsidR="004E624A">
        <w:rPr>
          <w:rFonts w:ascii="Times New Roman" w:hAnsi="Times New Roman" w:cs="Times New Roman"/>
          <w:sz w:val="24"/>
          <w:szCs w:val="24"/>
        </w:rPr>
        <w:t xml:space="preserve"> of building the public grain stock </w:t>
      </w:r>
      <w:r w:rsidR="00C80B85" w:rsidRPr="0095628D">
        <w:rPr>
          <w:rFonts w:ascii="Times New Roman" w:hAnsi="Times New Roman" w:cs="Times New Roman"/>
          <w:sz w:val="24"/>
          <w:szCs w:val="24"/>
        </w:rPr>
        <w:t xml:space="preserve">worth </w:t>
      </w:r>
      <w:r w:rsidR="00C80B85" w:rsidRPr="00BE01F5">
        <w:rPr>
          <w:rFonts w:ascii="Times New Roman" w:hAnsi="Times New Roman" w:cs="Times New Roman"/>
          <w:noProof/>
          <w:sz w:val="24"/>
          <w:szCs w:val="24"/>
        </w:rPr>
        <w:t>it?</w:t>
      </w:r>
      <w:r w:rsidR="00C80B85">
        <w:rPr>
          <w:rFonts w:ascii="Times New Roman" w:hAnsi="Times New Roman" w:cs="Times New Roman"/>
          <w:sz w:val="24"/>
          <w:szCs w:val="24"/>
        </w:rPr>
        <w:t xml:space="preserve"> </w:t>
      </w:r>
      <w:r w:rsidR="004E624A">
        <w:rPr>
          <w:rFonts w:ascii="Times New Roman" w:hAnsi="Times New Roman" w:cs="Times New Roman"/>
          <w:sz w:val="24"/>
          <w:szCs w:val="24"/>
        </w:rPr>
        <w:t xml:space="preserve">We are seeing signs of stabilizing grain prices and </w:t>
      </w:r>
      <w:r w:rsidR="002B2069">
        <w:rPr>
          <w:rFonts w:ascii="Times New Roman" w:hAnsi="Times New Roman" w:cs="Times New Roman"/>
          <w:sz w:val="24"/>
          <w:szCs w:val="24"/>
        </w:rPr>
        <w:t>increases in the price received by smallholder farmers, but we should not ignore</w:t>
      </w:r>
      <w:r w:rsidR="004E624A">
        <w:rPr>
          <w:rFonts w:ascii="Times New Roman" w:hAnsi="Times New Roman" w:cs="Times New Roman"/>
          <w:sz w:val="24"/>
          <w:szCs w:val="24"/>
        </w:rPr>
        <w:t xml:space="preserve"> </w:t>
      </w:r>
      <w:r w:rsidR="002B2069">
        <w:rPr>
          <w:rFonts w:ascii="Times New Roman" w:hAnsi="Times New Roman" w:cs="Times New Roman"/>
          <w:sz w:val="24"/>
          <w:szCs w:val="24"/>
        </w:rPr>
        <w:t xml:space="preserve">the </w:t>
      </w:r>
      <w:r w:rsidR="004E624A">
        <w:rPr>
          <w:rFonts w:ascii="Times New Roman" w:hAnsi="Times New Roman" w:cs="Times New Roman"/>
          <w:sz w:val="24"/>
          <w:szCs w:val="24"/>
        </w:rPr>
        <w:t>o</w:t>
      </w:r>
      <w:r w:rsidR="00C80B85" w:rsidRPr="0095628D">
        <w:rPr>
          <w:rFonts w:ascii="Times New Roman" w:hAnsi="Times New Roman" w:cs="Times New Roman"/>
          <w:sz w:val="24"/>
          <w:szCs w:val="24"/>
        </w:rPr>
        <w:t>pportunity cost in investing other programs</w:t>
      </w:r>
      <w:r w:rsidR="002B2069">
        <w:rPr>
          <w:rFonts w:ascii="Times New Roman" w:hAnsi="Times New Roman" w:cs="Times New Roman"/>
          <w:sz w:val="24"/>
          <w:szCs w:val="24"/>
        </w:rPr>
        <w:t xml:space="preserve"> such as </w:t>
      </w:r>
      <w:r w:rsidR="00E306C0">
        <w:rPr>
          <w:rFonts w:ascii="Times New Roman" w:hAnsi="Times New Roman" w:cs="Times New Roman"/>
          <w:sz w:val="24"/>
          <w:szCs w:val="24"/>
        </w:rPr>
        <w:t>subsiding farm inputs and develop better agricultural practices through education and extension.</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Second, the public stock may have a c</w:t>
      </w:r>
      <w:r w:rsidR="00C80B85" w:rsidRPr="0095628D">
        <w:rPr>
          <w:rFonts w:ascii="Times New Roman" w:hAnsi="Times New Roman" w:cs="Times New Roman"/>
          <w:sz w:val="24"/>
          <w:szCs w:val="24"/>
        </w:rPr>
        <w:t xml:space="preserve">rowding out </w:t>
      </w:r>
      <w:r w:rsidR="00DB0F22">
        <w:rPr>
          <w:rFonts w:ascii="Times New Roman" w:hAnsi="Times New Roman" w:cs="Times New Roman"/>
          <w:sz w:val="24"/>
          <w:szCs w:val="24"/>
        </w:rPr>
        <w:t>effect on</w:t>
      </w:r>
      <w:r w:rsidR="00C80B85" w:rsidRPr="0095628D">
        <w:rPr>
          <w:rFonts w:ascii="Times New Roman" w:hAnsi="Times New Roman" w:cs="Times New Roman"/>
          <w:sz w:val="24"/>
          <w:szCs w:val="24"/>
        </w:rPr>
        <w:t xml:space="preserve"> the private sector</w:t>
      </w:r>
      <w:r w:rsidR="00DB0F22">
        <w:rPr>
          <w:rFonts w:ascii="Times New Roman" w:hAnsi="Times New Roman" w:cs="Times New Roman"/>
          <w:sz w:val="24"/>
          <w:szCs w:val="24"/>
        </w:rPr>
        <w:t xml:space="preserve"> as private traders have less incentive to build stocks on their own. As a result, g</w:t>
      </w:r>
      <w:r w:rsidR="00C80B85" w:rsidRPr="0095628D">
        <w:rPr>
          <w:rFonts w:ascii="Times New Roman" w:hAnsi="Times New Roman" w:cs="Times New Roman"/>
          <w:sz w:val="24"/>
          <w:szCs w:val="24"/>
        </w:rPr>
        <w:t>overnment</w:t>
      </w:r>
      <w:r w:rsidR="00DB0F22">
        <w:rPr>
          <w:rFonts w:ascii="Times New Roman" w:hAnsi="Times New Roman" w:cs="Times New Roman"/>
          <w:sz w:val="24"/>
          <w:szCs w:val="24"/>
        </w:rPr>
        <w:t>s would</w:t>
      </w:r>
      <w:r w:rsidR="00C80B85" w:rsidRPr="0095628D">
        <w:rPr>
          <w:rFonts w:ascii="Times New Roman" w:hAnsi="Times New Roman" w:cs="Times New Roman"/>
          <w:sz w:val="24"/>
          <w:szCs w:val="24"/>
        </w:rPr>
        <w:t xml:space="preserve"> face a </w:t>
      </w:r>
      <w:r w:rsidR="00C80B85">
        <w:rPr>
          <w:rFonts w:ascii="Times New Roman" w:hAnsi="Times New Roman" w:cs="Times New Roman"/>
          <w:noProof/>
          <w:sz w:val="24"/>
          <w:szCs w:val="24"/>
        </w:rPr>
        <w:t>more prominent</w:t>
      </w:r>
      <w:r w:rsidR="00C80B85" w:rsidRPr="0095628D">
        <w:rPr>
          <w:rFonts w:ascii="Times New Roman" w:hAnsi="Times New Roman" w:cs="Times New Roman"/>
          <w:sz w:val="24"/>
          <w:szCs w:val="24"/>
        </w:rPr>
        <w:t xml:space="preserve"> role</w:t>
      </w:r>
      <w:r w:rsidR="00DB0F22">
        <w:rPr>
          <w:rFonts w:ascii="Times New Roman" w:hAnsi="Times New Roman" w:cs="Times New Roman"/>
          <w:sz w:val="24"/>
          <w:szCs w:val="24"/>
        </w:rPr>
        <w:t xml:space="preserve"> on stabilizing the market </w:t>
      </w:r>
      <w:r w:rsidR="00C80B85" w:rsidRPr="0095628D">
        <w:rPr>
          <w:rFonts w:ascii="Times New Roman" w:hAnsi="Times New Roman" w:cs="Times New Roman"/>
          <w:sz w:val="24"/>
          <w:szCs w:val="24"/>
        </w:rPr>
        <w:t>and</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then more pressure on the budget</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Third, i</w:t>
      </w:r>
      <w:r w:rsidR="00C80B85" w:rsidRPr="0095628D">
        <w:rPr>
          <w:rFonts w:ascii="Times New Roman" w:hAnsi="Times New Roman" w:cs="Times New Roman"/>
          <w:sz w:val="24"/>
          <w:szCs w:val="24"/>
        </w:rPr>
        <w:t>nternational spillovers</w:t>
      </w:r>
      <w:r w:rsidR="00DB0F22">
        <w:rPr>
          <w:rFonts w:ascii="Times New Roman" w:hAnsi="Times New Roman" w:cs="Times New Roman"/>
          <w:sz w:val="24"/>
          <w:szCs w:val="24"/>
        </w:rPr>
        <w:t xml:space="preserve"> might be big </w:t>
      </w:r>
      <w:r w:rsidR="00E627E0">
        <w:rPr>
          <w:rFonts w:ascii="Times New Roman" w:hAnsi="Times New Roman" w:cs="Times New Roman"/>
          <w:sz w:val="24"/>
          <w:szCs w:val="24"/>
        </w:rPr>
        <w:t>as leaks the stabilizing effect to ne</w:t>
      </w:r>
      <w:r w:rsidR="00C80B85" w:rsidRPr="0095628D">
        <w:rPr>
          <w:rFonts w:ascii="Times New Roman" w:hAnsi="Times New Roman" w:cs="Times New Roman"/>
          <w:sz w:val="24"/>
          <w:szCs w:val="24"/>
        </w:rPr>
        <w:t>ighboring</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countries</w:t>
      </w:r>
      <w:r w:rsidR="002576CE">
        <w:rPr>
          <w:rFonts w:ascii="Times New Roman" w:hAnsi="Times New Roman" w:cs="Times New Roman"/>
          <w:sz w:val="24"/>
          <w:szCs w:val="24"/>
        </w:rPr>
        <w:t>. Fourth,</w:t>
      </w:r>
      <w:r w:rsidR="00C80B85">
        <w:rPr>
          <w:rFonts w:ascii="Times New Roman" w:hAnsi="Times New Roman" w:cs="Times New Roman"/>
          <w:noProof/>
          <w:sz w:val="24"/>
          <w:szCs w:val="24"/>
        </w:rPr>
        <w:t xml:space="preserve"> </w:t>
      </w:r>
      <w:r w:rsidR="002576CE" w:rsidRPr="0095628D">
        <w:rPr>
          <w:rFonts w:ascii="Times New Roman" w:hAnsi="Times New Roman" w:cs="Times New Roman"/>
          <w:sz w:val="24"/>
          <w:szCs w:val="24"/>
        </w:rPr>
        <w:t>management</w:t>
      </w:r>
      <w:r w:rsidR="00C80B85" w:rsidRPr="0095628D">
        <w:rPr>
          <w:rFonts w:ascii="Times New Roman" w:hAnsi="Times New Roman" w:cs="Times New Roman"/>
          <w:sz w:val="24"/>
          <w:szCs w:val="24"/>
        </w:rPr>
        <w:t xml:space="preserve"> and transparency</w:t>
      </w:r>
      <w:r w:rsidR="004B2D5F">
        <w:rPr>
          <w:rFonts w:ascii="Times New Roman" w:hAnsi="Times New Roman" w:cs="Times New Roman"/>
          <w:sz w:val="24"/>
          <w:szCs w:val="24"/>
        </w:rPr>
        <w:t xml:space="preserve"> matters,</w:t>
      </w:r>
      <w:r w:rsidR="00C80B85" w:rsidRPr="0095628D">
        <w:rPr>
          <w:rFonts w:ascii="Times New Roman" w:hAnsi="Times New Roman" w:cs="Times New Roman"/>
          <w:sz w:val="24"/>
          <w:szCs w:val="24"/>
        </w:rPr>
        <w:t xml:space="preserve"> late payment</w:t>
      </w:r>
      <w:r w:rsidR="004B2D5F">
        <w:rPr>
          <w:rFonts w:ascii="Times New Roman" w:hAnsi="Times New Roman" w:cs="Times New Roman"/>
          <w:sz w:val="24"/>
          <w:szCs w:val="24"/>
        </w:rPr>
        <w:t>s to farmers are known to influence the effectiveness o</w:t>
      </w:r>
      <w:r w:rsidR="00E6712B">
        <w:rPr>
          <w:rFonts w:ascii="Times New Roman" w:hAnsi="Times New Roman" w:cs="Times New Roman"/>
          <w:sz w:val="24"/>
          <w:szCs w:val="24"/>
        </w:rPr>
        <w:t xml:space="preserve">n getting more maize from the smallholder farmers. </w:t>
      </w:r>
    </w:p>
    <w:p w14:paraId="4DA6F878" w14:textId="77777777" w:rsidR="00C80B85" w:rsidRDefault="00C80B85" w:rsidP="00A54DD8">
      <w:pPr>
        <w:spacing w:after="0" w:line="480" w:lineRule="auto"/>
        <w:rPr>
          <w:rFonts w:ascii="Times New Roman" w:hAnsi="Times New Roman" w:cs="Times New Roman"/>
          <w:sz w:val="24"/>
          <w:szCs w:val="24"/>
        </w:rPr>
      </w:pPr>
    </w:p>
    <w:p w14:paraId="59D49E8F" w14:textId="7E17D2FC" w:rsidR="00D30C8D" w:rsidRPr="00661FD6" w:rsidRDefault="00D30C8D" w:rsidP="00D30C8D">
      <w:pPr>
        <w:spacing w:after="0" w:line="480" w:lineRule="auto"/>
        <w:rPr>
          <w:rFonts w:ascii="Times New Roman" w:hAnsi="Times New Roman" w:cs="Times New Roman"/>
          <w:sz w:val="24"/>
          <w:szCs w:val="24"/>
        </w:rPr>
      </w:pPr>
    </w:p>
    <w:p w14:paraId="146FA2C1" w14:textId="02B2D902" w:rsidR="003556ED" w:rsidRDefault="003556ED">
      <w:pPr>
        <w:rPr>
          <w:rFonts w:ascii="Times New Roman" w:hAnsi="Times New Roman" w:cs="Times New Roman"/>
          <w:sz w:val="24"/>
          <w:szCs w:val="24"/>
        </w:rPr>
      </w:pPr>
      <w:r>
        <w:rPr>
          <w:rFonts w:ascii="Times New Roman" w:hAnsi="Times New Roman" w:cs="Times New Roman"/>
          <w:sz w:val="24"/>
          <w:szCs w:val="24"/>
        </w:rPr>
        <w:br w:type="page"/>
      </w: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lastRenderedPageBreak/>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5E9A9A1E"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2009. Effects of maize marketing and trade policy on price unpredictability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 Accessed March 2019.</w:t>
      </w:r>
    </w:p>
    <w:p w14:paraId="6C17506E" w14:textId="64DD8957" w:rsidR="00F1725B" w:rsidRPr="00C12DF1" w:rsidRDefault="00F1725B" w:rsidP="00A54DD8">
      <w:pPr>
        <w:pStyle w:val="BodyText"/>
        <w:spacing w:before="0" w:after="0" w:line="480" w:lineRule="auto"/>
        <w:rPr>
          <w:rFonts w:ascii="Times New Roman" w:hAnsi="Times New Roman" w:cs="Times New Roman"/>
          <w:color w:val="222222"/>
          <w:shd w:val="clear" w:color="auto" w:fill="FFFFFF"/>
        </w:rPr>
      </w:pPr>
      <w:proofErr w:type="spellStart"/>
      <w:r w:rsidRPr="00F1725B">
        <w:rPr>
          <w:rFonts w:ascii="Times New Roman" w:hAnsi="Times New Roman" w:cs="Times New Roman"/>
          <w:color w:val="222222"/>
          <w:shd w:val="clear" w:color="auto" w:fill="FFFFFF"/>
        </w:rPr>
        <w:t>Deuss</w:t>
      </w:r>
      <w:proofErr w:type="spellEnd"/>
      <w:r w:rsidRPr="00F1725B">
        <w:rPr>
          <w:rFonts w:ascii="Times New Roman" w:hAnsi="Times New Roman" w:cs="Times New Roman"/>
          <w:color w:val="222222"/>
          <w:shd w:val="clear" w:color="auto" w:fill="FFFFFF"/>
        </w:rPr>
        <w:t>, Annelies. "Review of the performance and impacts of recent stockholding policies</w:t>
      </w:r>
      <w:r w:rsidRPr="00C12DF1">
        <w:rPr>
          <w:rFonts w:ascii="Times New Roman" w:hAnsi="Times New Roman" w:cs="Times New Roman"/>
          <w:color w:val="222222"/>
          <w:shd w:val="clear" w:color="auto" w:fill="FFFFFF"/>
        </w:rPr>
        <w:t>." In </w:t>
      </w:r>
      <w:r w:rsidRPr="00C12DF1">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C12DF1">
        <w:rPr>
          <w:rFonts w:ascii="Times New Roman" w:hAnsi="Times New Roman" w:cs="Times New Roman"/>
          <w:color w:val="222222"/>
          <w:shd w:val="clear" w:color="auto" w:fill="FFFFFF"/>
        </w:rPr>
        <w:t>. 2015.</w:t>
      </w:r>
    </w:p>
    <w:p w14:paraId="226A82B0" w14:textId="624755ED"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w:t>
      </w:r>
      <w:r w:rsidRPr="00236116">
        <w:rPr>
          <w:rFonts w:ascii="Times New Roman" w:hAnsi="Times New Roman" w:cs="Times New Roman"/>
          <w:i/>
          <w:color w:val="222222"/>
          <w:shd w:val="clear" w:color="auto" w:fill="FFFFFF"/>
        </w:rPr>
        <w:t xml:space="preserve">Food Policy </w:t>
      </w:r>
      <w:r w:rsidRPr="00CB15AB">
        <w:rPr>
          <w:rFonts w:ascii="Times New Roman" w:hAnsi="Times New Roman" w:cs="Times New Roman"/>
          <w:color w:val="222222"/>
          <w:shd w:val="clear" w:color="auto" w:fill="FFFFFF"/>
        </w:rPr>
        <w:t xml:space="preserve">34 (4). Elsevier Ltd: 350–66. </w:t>
      </w:r>
      <w:r w:rsidR="00BB0DCD" w:rsidRPr="00A73552">
        <w:rPr>
          <w:rFonts w:ascii="Times New Roman" w:hAnsi="Times New Roman" w:cs="Times New Roman"/>
          <w:noProof/>
          <w:color w:val="222222"/>
          <w:shd w:val="clear" w:color="auto" w:fill="FFFFFF"/>
        </w:rPr>
        <w:t>doi</w:t>
      </w:r>
      <w:r w:rsidR="00BB0DCD" w:rsidRPr="00CB15AB">
        <w:rPr>
          <w:rFonts w:ascii="Times New Roman" w:hAnsi="Times New Roman" w:cs="Times New Roman"/>
          <w:color w:val="222222"/>
          <w:shd w:val="clear" w:color="auto" w:fill="FFFFFF"/>
        </w:rPr>
        <w:t>: 10.1016/j.foodpol</w:t>
      </w:r>
      <w:r w:rsidRPr="00CB15AB">
        <w:rPr>
          <w:rFonts w:ascii="Times New Roman" w:hAnsi="Times New Roman" w:cs="Times New Roman"/>
          <w:color w:val="222222"/>
          <w:shd w:val="clear" w:color="auto" w:fill="FFFFFF"/>
        </w:rPr>
        <w:t>.2009.02.001.</w:t>
      </w:r>
    </w:p>
    <w:p w14:paraId="130A4463" w14:textId="46FB5B0C" w:rsidR="00577885" w:rsidRPr="008D756E" w:rsidRDefault="00577885" w:rsidP="00A54DD8">
      <w:pPr>
        <w:pStyle w:val="BodyText"/>
        <w:spacing w:before="0" w:after="0" w:line="480" w:lineRule="auto"/>
        <w:rPr>
          <w:rFonts w:ascii="Times New Roman" w:hAnsi="Times New Roman" w:cs="Times New Roman"/>
          <w:color w:val="222222"/>
          <w:shd w:val="clear" w:color="auto" w:fill="FFFFFF"/>
        </w:rPr>
      </w:pPr>
      <w:r w:rsidRPr="008D756E">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8D756E">
        <w:rPr>
          <w:rFonts w:ascii="Times New Roman" w:hAnsi="Times New Roman" w:cs="Times New Roman"/>
          <w:i/>
          <w:iCs/>
          <w:color w:val="222222"/>
          <w:shd w:val="clear" w:color="auto" w:fill="FFFFFF"/>
        </w:rPr>
        <w:t>American Economic Review</w:t>
      </w:r>
      <w:r w:rsidRPr="008D756E">
        <w:rPr>
          <w:rFonts w:ascii="Times New Roman" w:hAnsi="Times New Roman" w:cs="Times New Roman"/>
          <w:color w:val="222222"/>
          <w:shd w:val="clear" w:color="auto" w:fill="FFFFFF"/>
        </w:rPr>
        <w:t> 97, no. 1 (2007): 354-385.</w:t>
      </w:r>
    </w:p>
    <w:p w14:paraId="6B246430" w14:textId="4E0AE54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xml:space="preserve">, Hanne. "Farming or fighting? Agricultural price shocks and civil war in Africa." </w:t>
      </w:r>
      <w:r w:rsidRPr="00236116">
        <w:rPr>
          <w:rFonts w:ascii="Times New Roman" w:hAnsi="Times New Roman" w:cs="Times New Roman"/>
          <w:i/>
          <w:color w:val="222222"/>
          <w:shd w:val="clear" w:color="auto" w:fill="FFFFFF"/>
        </w:rPr>
        <w:t xml:space="preserve">World Development </w:t>
      </w:r>
      <w:r w:rsidRPr="00CB15AB">
        <w:rPr>
          <w:rFonts w:ascii="Times New Roman" w:hAnsi="Times New Roman" w:cs="Times New Roman"/>
          <w:color w:val="222222"/>
          <w:shd w:val="clear" w:color="auto" w:fill="FFFFFF"/>
        </w:rPr>
        <w:t>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4C26D9D5"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00432AEA" w:rsidRPr="00432AEA">
        <w:rPr>
          <w:rStyle w:val="Hyperlink"/>
          <w:rFonts w:ascii="Times New Roman" w:hAnsi="Times New Roman" w:cs="Times New Roman"/>
          <w:shd w:val="clear" w:color="auto" w:fill="FFFFFF"/>
        </w:rPr>
        <w:t>https://www.imf.org/external/pubs/ft/scr/2012/cr12200.pdf</w:t>
      </w:r>
      <w:r w:rsidRPr="00CB15AB">
        <w:rPr>
          <w:rFonts w:ascii="Times New Roman" w:hAnsi="Times New Roman" w:cs="Times New Roman"/>
          <w:color w:val="222222"/>
          <w:shd w:val="clear" w:color="auto" w:fill="FFFFFF"/>
        </w:rPr>
        <w:t xml:space="preserve"> (last accessed March 2019).</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2CFBAC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1C804732" w:rsidR="00B73515"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0037F886" w14:textId="4D2F8AA1" w:rsidR="00551564" w:rsidRPr="00CB15AB" w:rsidRDefault="00551564" w:rsidP="00A54DD8">
      <w:pPr>
        <w:pStyle w:val="BodyText"/>
        <w:spacing w:before="0" w:after="0" w:line="480" w:lineRule="auto"/>
        <w:rPr>
          <w:rFonts w:ascii="Times New Roman" w:hAnsi="Times New Roman" w:cs="Times New Roman"/>
          <w:color w:val="222222"/>
          <w:shd w:val="clear" w:color="auto" w:fill="FFFFFF"/>
        </w:rPr>
      </w:pPr>
      <w:r w:rsidRPr="00551564">
        <w:rPr>
          <w:rFonts w:ascii="Times New Roman" w:hAnsi="Times New Roman" w:cs="Times New Roman"/>
          <w:color w:val="222222"/>
          <w:shd w:val="clear" w:color="auto" w:fill="FFFFFF"/>
        </w:rPr>
        <w:t>Montemayor, Raul. "Public Stockholding for Food Security Purposes."</w:t>
      </w:r>
      <w:r>
        <w:rPr>
          <w:rFonts w:ascii="Arial" w:hAnsi="Arial" w:cs="Arial"/>
          <w:color w:val="222222"/>
          <w:sz w:val="20"/>
          <w:szCs w:val="20"/>
          <w:shd w:val="clear" w:color="auto" w:fill="FFFFFF"/>
        </w:rPr>
        <w:t> </w:t>
      </w:r>
      <w:r w:rsidRPr="00551564">
        <w:rPr>
          <w:rFonts w:ascii="Times New Roman" w:hAnsi="Times New Roman" w:cs="Times New Roman"/>
          <w:i/>
          <w:color w:val="222222"/>
          <w:shd w:val="clear" w:color="auto" w:fill="FFFFFF"/>
        </w:rPr>
        <w:t xml:space="preserve">ICTSD </w:t>
      </w:r>
      <w:proofErr w:type="spellStart"/>
      <w:r w:rsidRPr="00551564">
        <w:rPr>
          <w:rFonts w:ascii="Times New Roman" w:hAnsi="Times New Roman" w:cs="Times New Roman"/>
          <w:i/>
          <w:color w:val="222222"/>
          <w:shd w:val="clear" w:color="auto" w:fill="FFFFFF"/>
        </w:rPr>
        <w:t>Programme</w:t>
      </w:r>
      <w:proofErr w:type="spellEnd"/>
      <w:r w:rsidRPr="00551564">
        <w:rPr>
          <w:rFonts w:ascii="Times New Roman" w:hAnsi="Times New Roman" w:cs="Times New Roman"/>
          <w:i/>
          <w:color w:val="222222"/>
          <w:shd w:val="clear" w:color="auto" w:fill="FFFFFF"/>
        </w:rPr>
        <w:t xml:space="preserve"> on Agricultural Trade and Sustainable Development.</w:t>
      </w:r>
      <w:r w:rsidRPr="003F4E7B">
        <w:rPr>
          <w:rFonts w:ascii="Times New Roman" w:hAnsi="Times New Roman" w:cs="Times New Roman"/>
          <w:color w:val="222222"/>
          <w:shd w:val="clear" w:color="auto" w:fill="FFFFFF"/>
        </w:rPr>
        <w:t xml:space="preserve"> Issue Paper 51 (2014).</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0312918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r w:rsidRPr="00A73552">
        <w:rPr>
          <w:rFonts w:ascii="Times New Roman" w:hAnsi="Times New Roman" w:cs="Times New Roman"/>
          <w:noProof/>
          <w:color w:val="222222"/>
          <w:shd w:val="clear" w:color="auto" w:fill="FFFFFF"/>
        </w:rPr>
        <w:t>Chewe</w:t>
      </w:r>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w:t>
      </w:r>
      <w:r w:rsidRPr="00A73552">
        <w:rPr>
          <w:rFonts w:ascii="Times New Roman" w:hAnsi="Times New Roman" w:cs="Times New Roman"/>
          <w:noProof/>
          <w:color w:val="222222"/>
          <w:shd w:val="clear" w:color="auto" w:fill="FFFFFF"/>
        </w:rPr>
        <w:t>TS</w:t>
      </w:r>
      <w:r w:rsidRPr="00CB15AB">
        <w:rPr>
          <w:rFonts w:ascii="Times New Roman" w:hAnsi="Times New Roman" w:cs="Times New Roman"/>
          <w:color w:val="222222"/>
          <w:shd w:val="clear" w:color="auto" w:fill="FFFFFF"/>
        </w:rPr>
        <w:t xml:space="preserve">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4051295F"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04ACF702" w14:textId="70568427" w:rsidR="00C922EB" w:rsidRPr="00C922EB" w:rsidRDefault="00C922EB" w:rsidP="00C922EB">
      <w:pPr>
        <w:spacing w:after="0" w:line="480" w:lineRule="auto"/>
        <w:rPr>
          <w:rFonts w:ascii="Times New Roman" w:eastAsia="Times New Roman" w:hAnsi="Times New Roman" w:cs="Times New Roman"/>
          <w:sz w:val="36"/>
          <w:szCs w:val="24"/>
        </w:rPr>
      </w:pPr>
      <w:proofErr w:type="spellStart"/>
      <w:r w:rsidRPr="00C922EB">
        <w:rPr>
          <w:rFonts w:ascii="Times New Roman" w:eastAsia="Times New Roman" w:hAnsi="Times New Roman" w:cs="Times New Roman"/>
          <w:color w:val="222222"/>
          <w:sz w:val="24"/>
          <w:szCs w:val="20"/>
          <w:shd w:val="clear" w:color="auto" w:fill="FFFFFF"/>
        </w:rPr>
        <w:t>Sitko</w:t>
      </w:r>
      <w:proofErr w:type="spellEnd"/>
      <w:r w:rsidRPr="00C922EB">
        <w:rPr>
          <w:rFonts w:ascii="Times New Roman" w:eastAsia="Times New Roman" w:hAnsi="Times New Roman" w:cs="Times New Roman"/>
          <w:color w:val="222222"/>
          <w:sz w:val="24"/>
          <w:szCs w:val="20"/>
          <w:shd w:val="clear" w:color="auto" w:fill="FFFFFF"/>
        </w:rPr>
        <w:t xml:space="preserve">, N. J., A. N. </w:t>
      </w:r>
      <w:proofErr w:type="spellStart"/>
      <w:r w:rsidRPr="00C922EB">
        <w:rPr>
          <w:rFonts w:ascii="Times New Roman" w:eastAsia="Times New Roman" w:hAnsi="Times New Roman" w:cs="Times New Roman"/>
          <w:color w:val="222222"/>
          <w:sz w:val="24"/>
          <w:szCs w:val="20"/>
          <w:shd w:val="clear" w:color="auto" w:fill="FFFFFF"/>
        </w:rPr>
        <w:t>Kuteya</w:t>
      </w:r>
      <w:proofErr w:type="spellEnd"/>
      <w:r w:rsidRPr="00C922EB">
        <w:rPr>
          <w:rFonts w:ascii="Times New Roman" w:eastAsia="Times New Roman" w:hAnsi="Times New Roman" w:cs="Times New Roman"/>
          <w:color w:val="222222"/>
          <w:sz w:val="24"/>
          <w:szCs w:val="20"/>
          <w:shd w:val="clear" w:color="auto" w:fill="FFFFFF"/>
        </w:rPr>
        <w:t xml:space="preserve">, and B. </w:t>
      </w:r>
      <w:proofErr w:type="spellStart"/>
      <w:r w:rsidRPr="00C922EB">
        <w:rPr>
          <w:rFonts w:ascii="Times New Roman" w:eastAsia="Times New Roman" w:hAnsi="Times New Roman" w:cs="Times New Roman"/>
          <w:color w:val="222222"/>
          <w:sz w:val="24"/>
          <w:szCs w:val="20"/>
          <w:shd w:val="clear" w:color="auto" w:fill="FFFFFF"/>
        </w:rPr>
        <w:t>Chisanga</w:t>
      </w:r>
      <w:proofErr w:type="spellEnd"/>
      <w:r w:rsidRPr="00C922EB">
        <w:rPr>
          <w:rFonts w:ascii="Times New Roman" w:eastAsia="Times New Roman" w:hAnsi="Times New Roman" w:cs="Times New Roman"/>
          <w:color w:val="222222"/>
          <w:sz w:val="24"/>
          <w:szCs w:val="20"/>
          <w:shd w:val="clear" w:color="auto" w:fill="FFFFFF"/>
        </w:rPr>
        <w:t>. "Analysis of the Effects of Maize Trade Restrictions in the COMESA Region on Food Prices and Market Development." </w:t>
      </w:r>
      <w:r w:rsidRPr="00C922EB">
        <w:rPr>
          <w:rFonts w:ascii="Times New Roman" w:eastAsia="Times New Roman" w:hAnsi="Times New Roman" w:cs="Times New Roman"/>
          <w:i/>
          <w:iCs/>
          <w:color w:val="222222"/>
          <w:sz w:val="24"/>
          <w:szCs w:val="20"/>
          <w:shd w:val="clear" w:color="auto" w:fill="FFFFFF"/>
        </w:rPr>
        <w:t>Indaba Agricultural Policy Research Institute</w:t>
      </w:r>
      <w:r w:rsidRPr="00C922EB">
        <w:rPr>
          <w:rFonts w:ascii="Times New Roman" w:eastAsia="Times New Roman" w:hAnsi="Times New Roman" w:cs="Times New Roman"/>
          <w:color w:val="222222"/>
          <w:sz w:val="24"/>
          <w:szCs w:val="20"/>
          <w:shd w:val="clear" w:color="auto" w:fill="FFFFFF"/>
        </w:rPr>
        <w:t> (2014).</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doi:10.1016/j.worlddev.2009.09.008.</w:t>
      </w:r>
    </w:p>
    <w:p w14:paraId="34D37C2B" w14:textId="6D175DC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Weber, M.T., 2009. Fostering agricultural market development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40. Available at: </w:t>
      </w:r>
      <w:hyperlink r:id="rId11" w:history="1">
        <w:r w:rsidR="00633FAB" w:rsidRPr="00633FAB">
          <w:t xml:space="preserve"> </w:t>
        </w:r>
        <w:r w:rsidR="00633FAB" w:rsidRPr="00633FAB">
          <w:rPr>
            <w:rStyle w:val="Hyperlink"/>
            <w:rFonts w:ascii="Times New Roman" w:hAnsi="Times New Roman" w:cs="Times New Roman"/>
            <w:shd w:val="clear" w:color="auto" w:fill="FFFFFF"/>
          </w:rPr>
          <w:t xml:space="preserve">https://ageconsearch.umn.edu/record/54501/files/wp40.pdf </w:t>
        </w:r>
      </w:hyperlink>
      <w:r w:rsidRPr="00CB15AB">
        <w:rPr>
          <w:rFonts w:ascii="Times New Roman" w:hAnsi="Times New Roman" w:cs="Times New Roman"/>
          <w:color w:val="222222"/>
          <w:shd w:val="clear" w:color="auto" w:fill="FFFFFF"/>
        </w:rPr>
        <w:t>, Accessed March 2019.</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F735022" w14:textId="77777777" w:rsidR="004F268A"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8748" w:type="dxa"/>
        <w:jc w:val="center"/>
        <w:tblLayout w:type="fixed"/>
        <w:tblLook w:val="0000" w:firstRow="0" w:lastRow="0" w:firstColumn="0" w:lastColumn="0" w:noHBand="0" w:noVBand="0"/>
      </w:tblPr>
      <w:tblGrid>
        <w:gridCol w:w="108"/>
        <w:gridCol w:w="1836"/>
        <w:gridCol w:w="216"/>
        <w:gridCol w:w="1368"/>
        <w:gridCol w:w="36"/>
        <w:gridCol w:w="1584"/>
        <w:gridCol w:w="144"/>
        <w:gridCol w:w="1728"/>
        <w:gridCol w:w="198"/>
        <w:gridCol w:w="1530"/>
      </w:tblGrid>
      <w:tr w:rsidR="003D7518" w:rsidRPr="00AE5324" w14:paraId="2F931273" w14:textId="77777777" w:rsidTr="000E3534">
        <w:trPr>
          <w:gridBefore w:val="1"/>
          <w:wBefore w:w="108" w:type="dxa"/>
          <w:jc w:val="center"/>
        </w:trPr>
        <w:tc>
          <w:tcPr>
            <w:tcW w:w="2052" w:type="dxa"/>
            <w:gridSpan w:val="2"/>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728" w:type="dxa"/>
            <w:gridSpan w:val="2"/>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0E3534">
        <w:trPr>
          <w:gridBefore w:val="1"/>
          <w:wBefore w:w="108" w:type="dxa"/>
          <w:trHeight w:val="243"/>
          <w:jc w:val="center"/>
        </w:trPr>
        <w:tc>
          <w:tcPr>
            <w:tcW w:w="2052" w:type="dxa"/>
            <w:gridSpan w:val="2"/>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04" w:type="dxa"/>
            <w:gridSpan w:val="2"/>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DD206F9"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5A5E62A" w14:textId="7D3322FC" w:rsidR="00174F3C" w:rsidRPr="00AE5324" w:rsidRDefault="00174F3C"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3B78" w:rsidRPr="00AE5324" w14:paraId="14E5142C" w14:textId="77777777" w:rsidTr="000E3534">
        <w:trPr>
          <w:gridBefore w:val="1"/>
          <w:wBefore w:w="108" w:type="dxa"/>
          <w:jc w:val="center"/>
        </w:trPr>
        <w:tc>
          <w:tcPr>
            <w:tcW w:w="2052" w:type="dxa"/>
            <w:gridSpan w:val="2"/>
            <w:tcBorders>
              <w:top w:val="single" w:sz="4" w:space="0" w:color="auto"/>
              <w:left w:val="nil"/>
              <w:bottom w:val="nil"/>
              <w:right w:val="nil"/>
            </w:tcBorders>
          </w:tcPr>
          <w:p w14:paraId="589B562E" w14:textId="54EAF99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04" w:type="dxa"/>
            <w:gridSpan w:val="2"/>
            <w:tcBorders>
              <w:top w:val="single" w:sz="4" w:space="0" w:color="auto"/>
              <w:left w:val="nil"/>
              <w:bottom w:val="nil"/>
              <w:right w:val="nil"/>
            </w:tcBorders>
          </w:tcPr>
          <w:p w14:paraId="5A45FB33" w14:textId="2CF68BA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9C2C139" w14:textId="216B4C5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4F7B7E8C" w14:textId="6AA4D0E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FB2AEB4" w14:textId="1C85B7A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r>
              <w:rPr>
                <w:rFonts w:ascii="Times New Roman" w:hAnsi="Times New Roman" w:cs="Times New Roman"/>
                <w:sz w:val="24"/>
                <w:szCs w:val="24"/>
                <w:vertAlign w:val="superscript"/>
              </w:rPr>
              <w:t>***</w:t>
            </w:r>
          </w:p>
        </w:tc>
      </w:tr>
      <w:tr w:rsidR="00F43B78" w:rsidRPr="00AE5324" w14:paraId="4F30556E" w14:textId="77777777" w:rsidTr="000E3534">
        <w:trPr>
          <w:gridBefore w:val="1"/>
          <w:wBefore w:w="108" w:type="dxa"/>
          <w:jc w:val="center"/>
        </w:trPr>
        <w:tc>
          <w:tcPr>
            <w:tcW w:w="2052" w:type="dxa"/>
            <w:gridSpan w:val="2"/>
            <w:tcBorders>
              <w:top w:val="nil"/>
              <w:left w:val="nil"/>
              <w:bottom w:val="nil"/>
              <w:right w:val="nil"/>
            </w:tcBorders>
          </w:tcPr>
          <w:p w14:paraId="33439B3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3A6BF3C" w14:textId="187FE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728" w:type="dxa"/>
            <w:gridSpan w:val="2"/>
            <w:tcBorders>
              <w:top w:val="nil"/>
              <w:left w:val="nil"/>
              <w:bottom w:val="nil"/>
              <w:right w:val="nil"/>
            </w:tcBorders>
          </w:tcPr>
          <w:p w14:paraId="6F033F5B" w14:textId="6A2CCD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tcBorders>
              <w:top w:val="nil"/>
              <w:left w:val="nil"/>
              <w:bottom w:val="nil"/>
              <w:right w:val="nil"/>
            </w:tcBorders>
          </w:tcPr>
          <w:p w14:paraId="6AA268BD" w14:textId="58C9214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gridSpan w:val="2"/>
            <w:tcBorders>
              <w:top w:val="nil"/>
              <w:left w:val="nil"/>
              <w:bottom w:val="nil"/>
              <w:right w:val="nil"/>
            </w:tcBorders>
          </w:tcPr>
          <w:p w14:paraId="7398FD0A" w14:textId="26D59DC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F43B78" w:rsidRPr="00AE5324" w14:paraId="35EABD24" w14:textId="77777777" w:rsidTr="000E3534">
        <w:trPr>
          <w:gridBefore w:val="1"/>
          <w:wBefore w:w="108" w:type="dxa"/>
          <w:jc w:val="center"/>
        </w:trPr>
        <w:tc>
          <w:tcPr>
            <w:tcW w:w="2052" w:type="dxa"/>
            <w:gridSpan w:val="2"/>
            <w:tcBorders>
              <w:top w:val="nil"/>
              <w:left w:val="nil"/>
              <w:bottom w:val="nil"/>
              <w:right w:val="nil"/>
            </w:tcBorders>
          </w:tcPr>
          <w:p w14:paraId="0C4A2CE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A9B93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33534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20E1AD7"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2287A5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0B24381B" w14:textId="77777777" w:rsidTr="000E3534">
        <w:trPr>
          <w:gridBefore w:val="1"/>
          <w:wBefore w:w="108" w:type="dxa"/>
          <w:jc w:val="center"/>
        </w:trPr>
        <w:tc>
          <w:tcPr>
            <w:tcW w:w="2052" w:type="dxa"/>
            <w:gridSpan w:val="2"/>
            <w:tcBorders>
              <w:top w:val="nil"/>
              <w:left w:val="nil"/>
              <w:bottom w:val="nil"/>
              <w:right w:val="nil"/>
            </w:tcBorders>
          </w:tcPr>
          <w:p w14:paraId="0966DDE1" w14:textId="0FA9AD5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04" w:type="dxa"/>
            <w:gridSpan w:val="2"/>
            <w:tcBorders>
              <w:top w:val="nil"/>
              <w:left w:val="nil"/>
              <w:bottom w:val="nil"/>
              <w:right w:val="nil"/>
            </w:tcBorders>
          </w:tcPr>
          <w:p w14:paraId="4A5AC55F" w14:textId="4881CE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-0.467</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1752B60A" w14:textId="7ED17B4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1E6005" w14:textId="6F7B497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-7.908</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3756771C" w14:textId="17BB0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-4.684</w:t>
            </w:r>
            <w:r>
              <w:rPr>
                <w:rFonts w:ascii="Times New Roman" w:hAnsi="Times New Roman" w:cs="Times New Roman"/>
                <w:sz w:val="24"/>
                <w:szCs w:val="24"/>
                <w:vertAlign w:val="superscript"/>
              </w:rPr>
              <w:t>***</w:t>
            </w:r>
          </w:p>
        </w:tc>
      </w:tr>
      <w:tr w:rsidR="00F43B78" w:rsidRPr="00AE5324" w14:paraId="577E1444" w14:textId="77777777" w:rsidTr="000E3534">
        <w:trPr>
          <w:gridBefore w:val="1"/>
          <w:wBefore w:w="108" w:type="dxa"/>
          <w:jc w:val="center"/>
        </w:trPr>
        <w:tc>
          <w:tcPr>
            <w:tcW w:w="2052" w:type="dxa"/>
            <w:gridSpan w:val="2"/>
            <w:tcBorders>
              <w:top w:val="nil"/>
              <w:left w:val="nil"/>
              <w:bottom w:val="nil"/>
              <w:right w:val="nil"/>
            </w:tcBorders>
          </w:tcPr>
          <w:p w14:paraId="078909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2F3E34FD" w14:textId="0EDA904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728" w:type="dxa"/>
            <w:gridSpan w:val="2"/>
            <w:tcBorders>
              <w:top w:val="nil"/>
              <w:left w:val="nil"/>
              <w:bottom w:val="nil"/>
              <w:right w:val="nil"/>
            </w:tcBorders>
          </w:tcPr>
          <w:p w14:paraId="00839E50" w14:textId="0C848C1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(1.682)</w:t>
            </w:r>
          </w:p>
        </w:tc>
        <w:tc>
          <w:tcPr>
            <w:tcW w:w="1728" w:type="dxa"/>
            <w:tcBorders>
              <w:top w:val="nil"/>
              <w:left w:val="nil"/>
              <w:bottom w:val="nil"/>
              <w:right w:val="nil"/>
            </w:tcBorders>
          </w:tcPr>
          <w:p w14:paraId="545D12B7" w14:textId="17D136A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w:t>
            </w:r>
          </w:p>
        </w:tc>
        <w:tc>
          <w:tcPr>
            <w:tcW w:w="1728" w:type="dxa"/>
            <w:gridSpan w:val="2"/>
            <w:tcBorders>
              <w:top w:val="nil"/>
              <w:left w:val="nil"/>
              <w:bottom w:val="nil"/>
              <w:right w:val="nil"/>
            </w:tcBorders>
          </w:tcPr>
          <w:p w14:paraId="11A3E468" w14:textId="195299F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(1.140)</w:t>
            </w:r>
          </w:p>
        </w:tc>
      </w:tr>
      <w:tr w:rsidR="00F43B78" w:rsidRPr="00AE5324" w14:paraId="48797128" w14:textId="77777777" w:rsidTr="000E3534">
        <w:trPr>
          <w:gridBefore w:val="1"/>
          <w:wBefore w:w="108" w:type="dxa"/>
          <w:jc w:val="center"/>
        </w:trPr>
        <w:tc>
          <w:tcPr>
            <w:tcW w:w="2052" w:type="dxa"/>
            <w:gridSpan w:val="2"/>
            <w:tcBorders>
              <w:top w:val="nil"/>
              <w:left w:val="nil"/>
              <w:bottom w:val="nil"/>
              <w:right w:val="nil"/>
            </w:tcBorders>
          </w:tcPr>
          <w:p w14:paraId="1ADC4E2C"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0AF9CD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C1FC58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EACB4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F86265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DC480F" w14:textId="77777777" w:rsidTr="000E3534">
        <w:trPr>
          <w:gridBefore w:val="1"/>
          <w:wBefore w:w="108" w:type="dxa"/>
          <w:jc w:val="center"/>
        </w:trPr>
        <w:tc>
          <w:tcPr>
            <w:tcW w:w="2052" w:type="dxa"/>
            <w:gridSpan w:val="2"/>
            <w:tcBorders>
              <w:top w:val="nil"/>
              <w:left w:val="nil"/>
              <w:bottom w:val="nil"/>
              <w:right w:val="nil"/>
            </w:tcBorders>
          </w:tcPr>
          <w:p w14:paraId="75F6E30B" w14:textId="0D4873B5"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04" w:type="dxa"/>
            <w:gridSpan w:val="2"/>
            <w:tcBorders>
              <w:top w:val="nil"/>
              <w:left w:val="nil"/>
              <w:bottom w:val="nil"/>
              <w:right w:val="nil"/>
            </w:tcBorders>
          </w:tcPr>
          <w:p w14:paraId="1B712332" w14:textId="63454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5E5FF4ED" w14:textId="3330479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2244180B" w14:textId="16E7658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5B1FB6" w14:textId="462EEA7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2BEF4AB9" w14:textId="77777777" w:rsidTr="000E3534">
        <w:trPr>
          <w:gridBefore w:val="1"/>
          <w:wBefore w:w="108" w:type="dxa"/>
          <w:jc w:val="center"/>
        </w:trPr>
        <w:tc>
          <w:tcPr>
            <w:tcW w:w="2052" w:type="dxa"/>
            <w:gridSpan w:val="2"/>
            <w:tcBorders>
              <w:top w:val="nil"/>
              <w:left w:val="nil"/>
              <w:bottom w:val="nil"/>
              <w:right w:val="nil"/>
            </w:tcBorders>
          </w:tcPr>
          <w:p w14:paraId="48C53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FF9A17D" w14:textId="67069C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1728" w:type="dxa"/>
            <w:gridSpan w:val="2"/>
            <w:tcBorders>
              <w:top w:val="nil"/>
              <w:left w:val="nil"/>
              <w:bottom w:val="nil"/>
              <w:right w:val="nil"/>
            </w:tcBorders>
          </w:tcPr>
          <w:p w14:paraId="36B51998" w14:textId="1ED979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728" w:type="dxa"/>
            <w:tcBorders>
              <w:top w:val="nil"/>
              <w:left w:val="nil"/>
              <w:bottom w:val="nil"/>
              <w:right w:val="nil"/>
            </w:tcBorders>
          </w:tcPr>
          <w:p w14:paraId="5CA3A63F" w14:textId="3DFC564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D2DAA6A" w14:textId="1486A99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A428484" w14:textId="77777777" w:rsidTr="000E3534">
        <w:trPr>
          <w:gridBefore w:val="1"/>
          <w:wBefore w:w="108" w:type="dxa"/>
          <w:jc w:val="center"/>
        </w:trPr>
        <w:tc>
          <w:tcPr>
            <w:tcW w:w="2052" w:type="dxa"/>
            <w:gridSpan w:val="2"/>
            <w:tcBorders>
              <w:top w:val="nil"/>
              <w:left w:val="nil"/>
              <w:bottom w:val="nil"/>
              <w:right w:val="nil"/>
            </w:tcBorders>
          </w:tcPr>
          <w:p w14:paraId="1612671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B0A771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B875FA2"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36C9F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092136D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18E14D13" w14:textId="77777777" w:rsidTr="000E3534">
        <w:trPr>
          <w:gridBefore w:val="1"/>
          <w:wBefore w:w="108" w:type="dxa"/>
          <w:jc w:val="center"/>
        </w:trPr>
        <w:tc>
          <w:tcPr>
            <w:tcW w:w="2052" w:type="dxa"/>
            <w:gridSpan w:val="2"/>
            <w:tcBorders>
              <w:top w:val="nil"/>
              <w:left w:val="nil"/>
              <w:bottom w:val="nil"/>
              <w:right w:val="nil"/>
            </w:tcBorders>
          </w:tcPr>
          <w:p w14:paraId="44E299B0" w14:textId="098DEF7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04" w:type="dxa"/>
            <w:gridSpan w:val="2"/>
            <w:tcBorders>
              <w:top w:val="nil"/>
              <w:left w:val="nil"/>
              <w:bottom w:val="nil"/>
              <w:right w:val="nil"/>
            </w:tcBorders>
          </w:tcPr>
          <w:p w14:paraId="442ED7B1" w14:textId="15285DD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728" w:type="dxa"/>
            <w:gridSpan w:val="2"/>
            <w:tcBorders>
              <w:top w:val="nil"/>
              <w:left w:val="nil"/>
              <w:bottom w:val="nil"/>
              <w:right w:val="nil"/>
            </w:tcBorders>
          </w:tcPr>
          <w:p w14:paraId="54158A93" w14:textId="6E1E7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9720B1C" w14:textId="4FA6EC0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721059F" w14:textId="51B9A58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2235F31" w14:textId="77777777" w:rsidTr="000E3534">
        <w:trPr>
          <w:gridBefore w:val="1"/>
          <w:wBefore w:w="108" w:type="dxa"/>
          <w:jc w:val="center"/>
        </w:trPr>
        <w:tc>
          <w:tcPr>
            <w:tcW w:w="2052" w:type="dxa"/>
            <w:gridSpan w:val="2"/>
            <w:tcBorders>
              <w:top w:val="nil"/>
              <w:left w:val="nil"/>
              <w:bottom w:val="nil"/>
              <w:right w:val="nil"/>
            </w:tcBorders>
          </w:tcPr>
          <w:p w14:paraId="1656A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6F3C10" w14:textId="287C8A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728" w:type="dxa"/>
            <w:gridSpan w:val="2"/>
            <w:tcBorders>
              <w:top w:val="nil"/>
              <w:left w:val="nil"/>
              <w:bottom w:val="nil"/>
              <w:right w:val="nil"/>
            </w:tcBorders>
          </w:tcPr>
          <w:p w14:paraId="0A5FEE95" w14:textId="23F9DC9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728" w:type="dxa"/>
            <w:tcBorders>
              <w:top w:val="nil"/>
              <w:left w:val="nil"/>
              <w:bottom w:val="nil"/>
              <w:right w:val="nil"/>
            </w:tcBorders>
          </w:tcPr>
          <w:p w14:paraId="1D508985" w14:textId="4CDAA4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5B8806B" w14:textId="7ADA3BE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4DBE7302" w14:textId="77777777" w:rsidTr="000E3534">
        <w:trPr>
          <w:gridBefore w:val="1"/>
          <w:wBefore w:w="108" w:type="dxa"/>
          <w:jc w:val="center"/>
        </w:trPr>
        <w:tc>
          <w:tcPr>
            <w:tcW w:w="2052" w:type="dxa"/>
            <w:gridSpan w:val="2"/>
            <w:tcBorders>
              <w:top w:val="nil"/>
              <w:left w:val="nil"/>
              <w:bottom w:val="nil"/>
              <w:right w:val="nil"/>
            </w:tcBorders>
          </w:tcPr>
          <w:p w14:paraId="220797D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859FAE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FBB6A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9A0D3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5FAB3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FA172D" w14:textId="77777777" w:rsidTr="000E3534">
        <w:trPr>
          <w:gridBefore w:val="1"/>
          <w:wBefore w:w="108" w:type="dxa"/>
          <w:jc w:val="center"/>
        </w:trPr>
        <w:tc>
          <w:tcPr>
            <w:tcW w:w="2052" w:type="dxa"/>
            <w:gridSpan w:val="2"/>
            <w:tcBorders>
              <w:top w:val="nil"/>
              <w:left w:val="nil"/>
              <w:bottom w:val="nil"/>
              <w:right w:val="nil"/>
            </w:tcBorders>
          </w:tcPr>
          <w:p w14:paraId="1E4EF73C" w14:textId="22E3CECC"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04" w:type="dxa"/>
            <w:gridSpan w:val="2"/>
            <w:tcBorders>
              <w:top w:val="nil"/>
              <w:left w:val="nil"/>
              <w:bottom w:val="nil"/>
              <w:right w:val="nil"/>
            </w:tcBorders>
          </w:tcPr>
          <w:p w14:paraId="566F74AA" w14:textId="13D5027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-158.420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0CDB7C9F" w14:textId="40F6BA6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-201.571</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489196" w14:textId="4C93320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A061FAE" w14:textId="45F287F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E24163D" w14:textId="77777777" w:rsidTr="000E3534">
        <w:trPr>
          <w:gridBefore w:val="1"/>
          <w:wBefore w:w="108" w:type="dxa"/>
          <w:jc w:val="center"/>
        </w:trPr>
        <w:tc>
          <w:tcPr>
            <w:tcW w:w="2052" w:type="dxa"/>
            <w:gridSpan w:val="2"/>
            <w:tcBorders>
              <w:top w:val="nil"/>
              <w:left w:val="nil"/>
              <w:bottom w:val="nil"/>
              <w:right w:val="nil"/>
            </w:tcBorders>
          </w:tcPr>
          <w:p w14:paraId="4057DF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061F8C62" w14:textId="1825EEA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(21.258)</w:t>
            </w:r>
          </w:p>
        </w:tc>
        <w:tc>
          <w:tcPr>
            <w:tcW w:w="1728" w:type="dxa"/>
            <w:gridSpan w:val="2"/>
            <w:tcBorders>
              <w:top w:val="nil"/>
              <w:left w:val="nil"/>
              <w:bottom w:val="nil"/>
              <w:right w:val="nil"/>
            </w:tcBorders>
          </w:tcPr>
          <w:p w14:paraId="0359508A" w14:textId="2F4D565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w:t>
            </w:r>
          </w:p>
        </w:tc>
        <w:tc>
          <w:tcPr>
            <w:tcW w:w="1728" w:type="dxa"/>
            <w:tcBorders>
              <w:top w:val="nil"/>
              <w:left w:val="nil"/>
              <w:bottom w:val="nil"/>
              <w:right w:val="nil"/>
            </w:tcBorders>
          </w:tcPr>
          <w:p w14:paraId="147375CF" w14:textId="4E8021D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C7B381A" w14:textId="249F0AF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A0F1C36" w14:textId="77777777" w:rsidTr="000E3534">
        <w:trPr>
          <w:gridBefore w:val="1"/>
          <w:wBefore w:w="108" w:type="dxa"/>
          <w:jc w:val="center"/>
        </w:trPr>
        <w:tc>
          <w:tcPr>
            <w:tcW w:w="2052" w:type="dxa"/>
            <w:gridSpan w:val="2"/>
            <w:tcBorders>
              <w:top w:val="nil"/>
              <w:left w:val="nil"/>
              <w:bottom w:val="nil"/>
              <w:right w:val="nil"/>
            </w:tcBorders>
          </w:tcPr>
          <w:p w14:paraId="1975DF0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9F8EFB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E11553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FDE92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5CE576E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64899191" w14:textId="77777777" w:rsidTr="000E3534">
        <w:trPr>
          <w:gridBefore w:val="1"/>
          <w:wBefore w:w="108" w:type="dxa"/>
          <w:jc w:val="center"/>
        </w:trPr>
        <w:tc>
          <w:tcPr>
            <w:tcW w:w="2052" w:type="dxa"/>
            <w:gridSpan w:val="2"/>
            <w:tcBorders>
              <w:top w:val="nil"/>
              <w:left w:val="nil"/>
              <w:bottom w:val="nil"/>
              <w:right w:val="nil"/>
            </w:tcBorders>
          </w:tcPr>
          <w:p w14:paraId="60BA2878" w14:textId="0B65F1E0"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04" w:type="dxa"/>
            <w:gridSpan w:val="2"/>
            <w:tcBorders>
              <w:top w:val="nil"/>
              <w:left w:val="nil"/>
              <w:bottom w:val="nil"/>
              <w:right w:val="nil"/>
            </w:tcBorders>
          </w:tcPr>
          <w:p w14:paraId="60AF702A" w14:textId="4E54EE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728" w:type="dxa"/>
            <w:gridSpan w:val="2"/>
            <w:tcBorders>
              <w:top w:val="nil"/>
              <w:left w:val="nil"/>
              <w:bottom w:val="nil"/>
              <w:right w:val="nil"/>
            </w:tcBorders>
          </w:tcPr>
          <w:p w14:paraId="456EDCAA" w14:textId="49D2592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p>
        </w:tc>
        <w:tc>
          <w:tcPr>
            <w:tcW w:w="1728" w:type="dxa"/>
            <w:tcBorders>
              <w:top w:val="nil"/>
              <w:left w:val="nil"/>
              <w:bottom w:val="nil"/>
              <w:right w:val="nil"/>
            </w:tcBorders>
          </w:tcPr>
          <w:p w14:paraId="491444B1" w14:textId="25B420D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9C1976" w14:textId="0A5BA30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154DE5E7" w14:textId="77777777" w:rsidTr="000E3534">
        <w:trPr>
          <w:gridBefore w:val="1"/>
          <w:wBefore w:w="108" w:type="dxa"/>
          <w:jc w:val="center"/>
        </w:trPr>
        <w:tc>
          <w:tcPr>
            <w:tcW w:w="2052" w:type="dxa"/>
            <w:gridSpan w:val="2"/>
            <w:tcBorders>
              <w:top w:val="nil"/>
              <w:left w:val="nil"/>
              <w:bottom w:val="nil"/>
              <w:right w:val="nil"/>
            </w:tcBorders>
          </w:tcPr>
          <w:p w14:paraId="0CA24F6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9CBFEB3" w14:textId="42F2393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p>
        </w:tc>
        <w:tc>
          <w:tcPr>
            <w:tcW w:w="1728" w:type="dxa"/>
            <w:gridSpan w:val="2"/>
            <w:tcBorders>
              <w:top w:val="nil"/>
              <w:left w:val="nil"/>
              <w:bottom w:val="nil"/>
              <w:right w:val="nil"/>
            </w:tcBorders>
          </w:tcPr>
          <w:p w14:paraId="31F6F74A" w14:textId="28FABCD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(2.362)</w:t>
            </w:r>
          </w:p>
        </w:tc>
        <w:tc>
          <w:tcPr>
            <w:tcW w:w="1728" w:type="dxa"/>
            <w:tcBorders>
              <w:top w:val="nil"/>
              <w:left w:val="nil"/>
              <w:bottom w:val="nil"/>
              <w:right w:val="nil"/>
            </w:tcBorders>
          </w:tcPr>
          <w:p w14:paraId="6A7998B0" w14:textId="362BC63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5E38ABA" w14:textId="48612A9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7B98DB45" w14:textId="77777777" w:rsidTr="000E3534">
        <w:trPr>
          <w:gridBefore w:val="1"/>
          <w:wBefore w:w="108" w:type="dxa"/>
          <w:jc w:val="center"/>
        </w:trPr>
        <w:tc>
          <w:tcPr>
            <w:tcW w:w="2052" w:type="dxa"/>
            <w:gridSpan w:val="2"/>
            <w:tcBorders>
              <w:top w:val="nil"/>
              <w:left w:val="nil"/>
              <w:bottom w:val="nil"/>
              <w:right w:val="nil"/>
            </w:tcBorders>
          </w:tcPr>
          <w:p w14:paraId="68798AB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9CB400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63690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C17614"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DBC8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35490C37" w14:textId="77777777" w:rsidTr="000E3534">
        <w:trPr>
          <w:gridBefore w:val="1"/>
          <w:wBefore w:w="108" w:type="dxa"/>
          <w:jc w:val="center"/>
        </w:trPr>
        <w:tc>
          <w:tcPr>
            <w:tcW w:w="2052" w:type="dxa"/>
            <w:gridSpan w:val="2"/>
            <w:tcBorders>
              <w:top w:val="nil"/>
              <w:left w:val="nil"/>
              <w:bottom w:val="nil"/>
              <w:right w:val="nil"/>
            </w:tcBorders>
          </w:tcPr>
          <w:p w14:paraId="3220E4FF" w14:textId="7862ED3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04" w:type="dxa"/>
            <w:gridSpan w:val="2"/>
            <w:tcBorders>
              <w:top w:val="nil"/>
              <w:left w:val="nil"/>
              <w:bottom w:val="nil"/>
              <w:right w:val="nil"/>
            </w:tcBorders>
          </w:tcPr>
          <w:p w14:paraId="32FDD916" w14:textId="7BD53B9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F7E01A6" w14:textId="550773E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0122349" w14:textId="19F58BC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2E0632A" w14:textId="7BFF3F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r>
      <w:tr w:rsidR="00F43B78" w:rsidRPr="00AE5324" w14:paraId="5E98F617" w14:textId="77777777" w:rsidTr="000E3534">
        <w:trPr>
          <w:gridBefore w:val="1"/>
          <w:wBefore w:w="108" w:type="dxa"/>
          <w:jc w:val="center"/>
        </w:trPr>
        <w:tc>
          <w:tcPr>
            <w:tcW w:w="2052" w:type="dxa"/>
            <w:gridSpan w:val="2"/>
            <w:tcBorders>
              <w:top w:val="nil"/>
              <w:left w:val="nil"/>
              <w:bottom w:val="nil"/>
              <w:right w:val="nil"/>
            </w:tcBorders>
          </w:tcPr>
          <w:p w14:paraId="4E66582C" w14:textId="5D6B4C8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75160AF" w14:textId="43C190F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w:t>
            </w:r>
          </w:p>
        </w:tc>
        <w:tc>
          <w:tcPr>
            <w:tcW w:w="1728" w:type="dxa"/>
            <w:gridSpan w:val="2"/>
            <w:tcBorders>
              <w:top w:val="nil"/>
              <w:left w:val="nil"/>
              <w:bottom w:val="nil"/>
              <w:right w:val="nil"/>
            </w:tcBorders>
          </w:tcPr>
          <w:p w14:paraId="17F6E51B" w14:textId="03F8272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728" w:type="dxa"/>
            <w:tcBorders>
              <w:top w:val="nil"/>
              <w:left w:val="nil"/>
              <w:bottom w:val="nil"/>
              <w:right w:val="nil"/>
            </w:tcBorders>
          </w:tcPr>
          <w:p w14:paraId="75BFF3E1" w14:textId="6201984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c>
          <w:tcPr>
            <w:tcW w:w="1728" w:type="dxa"/>
            <w:gridSpan w:val="2"/>
            <w:tcBorders>
              <w:top w:val="nil"/>
              <w:left w:val="nil"/>
              <w:bottom w:val="nil"/>
              <w:right w:val="nil"/>
            </w:tcBorders>
          </w:tcPr>
          <w:p w14:paraId="5FFBEBFB" w14:textId="723B57E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F43B78" w:rsidRPr="00AE5324" w14:paraId="08394934" w14:textId="77777777" w:rsidTr="000E3534">
        <w:trPr>
          <w:gridBefore w:val="1"/>
          <w:wBefore w:w="108" w:type="dxa"/>
          <w:jc w:val="center"/>
        </w:trPr>
        <w:tc>
          <w:tcPr>
            <w:tcW w:w="2052" w:type="dxa"/>
            <w:gridSpan w:val="2"/>
            <w:tcBorders>
              <w:top w:val="nil"/>
              <w:left w:val="nil"/>
              <w:bottom w:val="nil"/>
              <w:right w:val="nil"/>
            </w:tcBorders>
          </w:tcPr>
          <w:p w14:paraId="52DD7D4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61B016E"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5129222"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47CEC88"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78AF08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0A3B54F" w14:textId="77777777" w:rsidTr="000E3534">
        <w:trPr>
          <w:gridBefore w:val="1"/>
          <w:wBefore w:w="108" w:type="dxa"/>
          <w:jc w:val="center"/>
        </w:trPr>
        <w:tc>
          <w:tcPr>
            <w:tcW w:w="2052" w:type="dxa"/>
            <w:gridSpan w:val="2"/>
            <w:tcBorders>
              <w:top w:val="nil"/>
              <w:left w:val="nil"/>
              <w:bottom w:val="nil"/>
              <w:right w:val="nil"/>
            </w:tcBorders>
          </w:tcPr>
          <w:p w14:paraId="3DA01B7F" w14:textId="59EEEEDF"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04" w:type="dxa"/>
            <w:gridSpan w:val="2"/>
            <w:tcBorders>
              <w:top w:val="nil"/>
              <w:left w:val="nil"/>
              <w:bottom w:val="nil"/>
              <w:right w:val="nil"/>
            </w:tcBorders>
          </w:tcPr>
          <w:p w14:paraId="424BA13E" w14:textId="67954DE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6A7593A6" w14:textId="28B1BD3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BAE3620" w14:textId="5C9F3B3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255F35E7" w14:textId="57487A6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567410F0" w14:textId="77777777" w:rsidTr="000E3534">
        <w:trPr>
          <w:gridBefore w:val="1"/>
          <w:wBefore w:w="108" w:type="dxa"/>
          <w:trHeight w:val="342"/>
          <w:jc w:val="center"/>
        </w:trPr>
        <w:tc>
          <w:tcPr>
            <w:tcW w:w="2052" w:type="dxa"/>
            <w:gridSpan w:val="2"/>
            <w:tcBorders>
              <w:top w:val="nil"/>
              <w:left w:val="nil"/>
              <w:bottom w:val="nil"/>
              <w:right w:val="nil"/>
            </w:tcBorders>
          </w:tcPr>
          <w:p w14:paraId="2D25BE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C0A0ECB" w14:textId="132A836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48E63080" w14:textId="4A9D199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tcBorders>
              <w:top w:val="nil"/>
              <w:left w:val="nil"/>
              <w:bottom w:val="nil"/>
              <w:right w:val="nil"/>
            </w:tcBorders>
          </w:tcPr>
          <w:p w14:paraId="41DF8587" w14:textId="1B58002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37125C84" w14:textId="2503036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083BD790" w14:textId="77777777" w:rsidTr="000E3534">
        <w:trPr>
          <w:gridBefore w:val="1"/>
          <w:wBefore w:w="108" w:type="dxa"/>
          <w:jc w:val="center"/>
        </w:trPr>
        <w:tc>
          <w:tcPr>
            <w:tcW w:w="2052" w:type="dxa"/>
            <w:gridSpan w:val="2"/>
            <w:tcBorders>
              <w:top w:val="nil"/>
              <w:left w:val="nil"/>
              <w:bottom w:val="nil"/>
              <w:right w:val="nil"/>
            </w:tcBorders>
          </w:tcPr>
          <w:p w14:paraId="3DBAB0FD" w14:textId="3950E01D"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Pr>
                <w:rFonts w:ascii="Times New Roman" w:hAnsi="Times New Roman" w:cs="Times New Roman" w:hint="eastAsia"/>
                <w:sz w:val="24"/>
                <w:szCs w:val="24"/>
              </w:rPr>
              <w:t>l</w:t>
            </w:r>
            <w:r>
              <w:rPr>
                <w:rFonts w:ascii="Times New Roman" w:hAnsi="Times New Roman" w:cs="Times New Roman"/>
                <w:sz w:val="24"/>
                <w:szCs w:val="24"/>
              </w:rPr>
              <w:t>ag</w:t>
            </w:r>
          </w:p>
        </w:tc>
        <w:tc>
          <w:tcPr>
            <w:tcW w:w="1404" w:type="dxa"/>
            <w:gridSpan w:val="2"/>
            <w:tcBorders>
              <w:top w:val="nil"/>
              <w:left w:val="nil"/>
              <w:bottom w:val="nil"/>
              <w:right w:val="nil"/>
            </w:tcBorders>
          </w:tcPr>
          <w:p w14:paraId="3E249FAB" w14:textId="3AF33B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1E0E4115" w14:textId="4E129B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3E393EE" w14:textId="6874FB8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CAEC802" w14:textId="7FA7574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793056D" w14:textId="77777777" w:rsidTr="000E3534">
        <w:trPr>
          <w:gridBefore w:val="1"/>
          <w:wBefore w:w="108" w:type="dxa"/>
          <w:trHeight w:val="66"/>
          <w:jc w:val="center"/>
        </w:trPr>
        <w:tc>
          <w:tcPr>
            <w:tcW w:w="2052" w:type="dxa"/>
            <w:gridSpan w:val="2"/>
            <w:tcBorders>
              <w:top w:val="nil"/>
              <w:left w:val="nil"/>
              <w:bottom w:val="nil"/>
              <w:right w:val="nil"/>
            </w:tcBorders>
          </w:tcPr>
          <w:p w14:paraId="6B8C3C77" w14:textId="77777777" w:rsidR="00F43B78"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DF89AB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4553484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70791E6"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874E571" w14:textId="389E9C4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r>
      <w:tr w:rsidR="00F43B78" w:rsidRPr="00AE5324" w14:paraId="516AEC4C" w14:textId="77777777" w:rsidTr="000E3534">
        <w:trPr>
          <w:gridBefore w:val="1"/>
          <w:wBefore w:w="108" w:type="dxa"/>
          <w:jc w:val="center"/>
        </w:trPr>
        <w:tc>
          <w:tcPr>
            <w:tcW w:w="2052" w:type="dxa"/>
            <w:gridSpan w:val="2"/>
            <w:tcBorders>
              <w:top w:val="nil"/>
              <w:left w:val="nil"/>
              <w:bottom w:val="nil"/>
              <w:right w:val="nil"/>
            </w:tcBorders>
          </w:tcPr>
          <w:p w14:paraId="4F5B4DCA" w14:textId="77777777" w:rsidR="00F43B78" w:rsidRDefault="00F43B78" w:rsidP="0098296D">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CC420C3"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0B29C5A4"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C8FCE29"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13E4F3D5" w14:textId="6CDF940C" w:rsidR="00F43B78" w:rsidRDefault="00F43B78" w:rsidP="00B67A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r>
      <w:tr w:rsidR="00573859" w14:paraId="0EF8C74E" w14:textId="77777777" w:rsidTr="00D801E4">
        <w:trPr>
          <w:jc w:val="center"/>
        </w:trPr>
        <w:tc>
          <w:tcPr>
            <w:tcW w:w="1944" w:type="dxa"/>
            <w:gridSpan w:val="2"/>
            <w:tcBorders>
              <w:top w:val="single" w:sz="4" w:space="0" w:color="auto"/>
              <w:left w:val="nil"/>
              <w:bottom w:val="nil"/>
              <w:right w:val="nil"/>
            </w:tcBorders>
          </w:tcPr>
          <w:p w14:paraId="758C1352"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gridSpan w:val="2"/>
            <w:tcBorders>
              <w:top w:val="single" w:sz="4" w:space="0" w:color="auto"/>
              <w:left w:val="nil"/>
              <w:bottom w:val="nil"/>
              <w:right w:val="nil"/>
            </w:tcBorders>
          </w:tcPr>
          <w:p w14:paraId="19CE20F6"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620" w:type="dxa"/>
            <w:gridSpan w:val="2"/>
            <w:tcBorders>
              <w:top w:val="single" w:sz="4" w:space="0" w:color="auto"/>
              <w:left w:val="nil"/>
              <w:bottom w:val="nil"/>
              <w:right w:val="nil"/>
            </w:tcBorders>
          </w:tcPr>
          <w:p w14:paraId="13D32DB3"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070" w:type="dxa"/>
            <w:gridSpan w:val="3"/>
            <w:tcBorders>
              <w:top w:val="single" w:sz="4" w:space="0" w:color="auto"/>
              <w:left w:val="nil"/>
              <w:bottom w:val="nil"/>
              <w:right w:val="nil"/>
            </w:tcBorders>
          </w:tcPr>
          <w:p w14:paraId="278CE593" w14:textId="2C1456E0" w:rsidR="00573859" w:rsidRDefault="00020B40"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30" w:type="dxa"/>
            <w:tcBorders>
              <w:top w:val="single" w:sz="4" w:space="0" w:color="auto"/>
              <w:left w:val="nil"/>
              <w:bottom w:val="nil"/>
              <w:right w:val="nil"/>
            </w:tcBorders>
          </w:tcPr>
          <w:p w14:paraId="634FFF0F"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D801E4">
        <w:trPr>
          <w:jc w:val="center"/>
        </w:trPr>
        <w:tc>
          <w:tcPr>
            <w:tcW w:w="1944" w:type="dxa"/>
            <w:gridSpan w:val="2"/>
            <w:tcBorders>
              <w:top w:val="nil"/>
              <w:left w:val="nil"/>
              <w:bottom w:val="nil"/>
              <w:right w:val="nil"/>
            </w:tcBorders>
          </w:tcPr>
          <w:p w14:paraId="7902C18A"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584" w:type="dxa"/>
            <w:gridSpan w:val="2"/>
            <w:tcBorders>
              <w:top w:val="nil"/>
              <w:left w:val="nil"/>
              <w:bottom w:val="nil"/>
              <w:right w:val="nil"/>
            </w:tcBorders>
          </w:tcPr>
          <w:p w14:paraId="79C7D2E6" w14:textId="411E0513"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Borders>
              <w:top w:val="nil"/>
              <w:left w:val="nil"/>
              <w:bottom w:val="nil"/>
              <w:right w:val="nil"/>
            </w:tcBorders>
          </w:tcPr>
          <w:p w14:paraId="01F2C6DB" w14:textId="46E2A058"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070" w:type="dxa"/>
            <w:gridSpan w:val="3"/>
            <w:tcBorders>
              <w:top w:val="nil"/>
              <w:left w:val="nil"/>
              <w:bottom w:val="nil"/>
              <w:right w:val="nil"/>
            </w:tcBorders>
          </w:tcPr>
          <w:p w14:paraId="59C3786E" w14:textId="2B98FE42"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30" w:type="dxa"/>
            <w:tcBorders>
              <w:top w:val="nil"/>
              <w:left w:val="nil"/>
              <w:bottom w:val="nil"/>
              <w:right w:val="nil"/>
            </w:tcBorders>
          </w:tcPr>
          <w:p w14:paraId="3AEFE8A2" w14:textId="1893ABA4"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020B40" w14:paraId="5AC2665A" w14:textId="77777777" w:rsidTr="00D801E4">
        <w:trPr>
          <w:jc w:val="center"/>
        </w:trPr>
        <w:tc>
          <w:tcPr>
            <w:tcW w:w="1944" w:type="dxa"/>
            <w:gridSpan w:val="2"/>
            <w:tcBorders>
              <w:top w:val="nil"/>
              <w:left w:val="nil"/>
              <w:bottom w:val="nil"/>
              <w:right w:val="nil"/>
            </w:tcBorders>
          </w:tcPr>
          <w:p w14:paraId="763189AB" w14:textId="62F27D81"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584" w:type="dxa"/>
            <w:gridSpan w:val="2"/>
            <w:tcBorders>
              <w:top w:val="nil"/>
              <w:left w:val="nil"/>
              <w:bottom w:val="nil"/>
              <w:right w:val="nil"/>
            </w:tcBorders>
          </w:tcPr>
          <w:p w14:paraId="657B670B" w14:textId="4244D77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nil"/>
              <w:right w:val="nil"/>
            </w:tcBorders>
          </w:tcPr>
          <w:p w14:paraId="4A2D1000" w14:textId="285AEE3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2070" w:type="dxa"/>
            <w:gridSpan w:val="3"/>
            <w:tcBorders>
              <w:top w:val="nil"/>
              <w:left w:val="nil"/>
              <w:bottom w:val="nil"/>
              <w:right w:val="nil"/>
            </w:tcBorders>
          </w:tcPr>
          <w:p w14:paraId="3DCBA545" w14:textId="219830E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530" w:type="dxa"/>
            <w:tcBorders>
              <w:top w:val="nil"/>
              <w:left w:val="nil"/>
              <w:bottom w:val="nil"/>
              <w:right w:val="nil"/>
            </w:tcBorders>
          </w:tcPr>
          <w:p w14:paraId="489016AA" w14:textId="37418D8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25.857</w:t>
            </w:r>
          </w:p>
        </w:tc>
      </w:tr>
      <w:tr w:rsidR="00020B40" w14:paraId="6FA2DB73" w14:textId="77777777" w:rsidTr="00D801E4">
        <w:trPr>
          <w:jc w:val="center"/>
        </w:trPr>
        <w:tc>
          <w:tcPr>
            <w:tcW w:w="1944" w:type="dxa"/>
            <w:gridSpan w:val="2"/>
            <w:tcBorders>
              <w:top w:val="nil"/>
              <w:left w:val="nil"/>
              <w:bottom w:val="single" w:sz="4" w:space="0" w:color="auto"/>
              <w:right w:val="nil"/>
            </w:tcBorders>
          </w:tcPr>
          <w:p w14:paraId="6EDD686E" w14:textId="0636AE9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584" w:type="dxa"/>
            <w:gridSpan w:val="2"/>
            <w:tcBorders>
              <w:top w:val="nil"/>
              <w:left w:val="nil"/>
              <w:bottom w:val="single" w:sz="4" w:space="0" w:color="auto"/>
              <w:right w:val="nil"/>
            </w:tcBorders>
          </w:tcPr>
          <w:p w14:paraId="3EFC26B8" w14:textId="660BE825"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single" w:sz="4" w:space="0" w:color="auto"/>
              <w:right w:val="nil"/>
            </w:tcBorders>
          </w:tcPr>
          <w:p w14:paraId="6A6623E7" w14:textId="02AEF12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2070" w:type="dxa"/>
            <w:gridSpan w:val="3"/>
            <w:tcBorders>
              <w:top w:val="nil"/>
              <w:left w:val="nil"/>
              <w:bottom w:val="single" w:sz="4" w:space="0" w:color="auto"/>
              <w:right w:val="nil"/>
            </w:tcBorders>
          </w:tcPr>
          <w:p w14:paraId="6B7C448F" w14:textId="1CD2E482"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530" w:type="dxa"/>
            <w:tcBorders>
              <w:top w:val="nil"/>
              <w:left w:val="nil"/>
              <w:bottom w:val="single" w:sz="4" w:space="0" w:color="auto"/>
              <w:right w:val="nil"/>
            </w:tcBorders>
          </w:tcPr>
          <w:p w14:paraId="195F1484" w14:textId="2F2A4B58"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12.805</w:t>
            </w:r>
          </w:p>
        </w:tc>
      </w:tr>
    </w:tbl>
    <w:p w14:paraId="24A1F3FD" w14:textId="21C4010C" w:rsidR="00AF0DEC" w:rsidRPr="00F67ECC"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r w:rsidR="008545D3">
        <w:rPr>
          <w:rFonts w:ascii="Times New Roman" w:hAnsi="Times New Roman" w:cs="Times New Roman"/>
          <w:sz w:val="20"/>
          <w:szCs w:val="20"/>
        </w:rPr>
        <w:t xml:space="preserve">. </w:t>
      </w:r>
      <w:r w:rsidRPr="00F67ECC">
        <w:rPr>
          <w:rFonts w:ascii="Times New Roman" w:hAnsi="Times New Roman" w:cs="Times New Roman"/>
          <w:sz w:val="20"/>
          <w:szCs w:val="24"/>
        </w:rPr>
        <w:t>Specifications of the models: (1): FE, (2): FE-IV (</w:t>
      </w:r>
      <w:r w:rsidR="00A8618F">
        <w:rPr>
          <w:rFonts w:ascii="Times New Roman" w:hAnsi="Times New Roman" w:cs="Times New Roman"/>
          <w:sz w:val="20"/>
          <w:szCs w:val="24"/>
        </w:rPr>
        <w:t>using weather variables</w:t>
      </w:r>
      <w:r w:rsidRPr="00F67ECC">
        <w:rPr>
          <w:rFonts w:ascii="Times New Roman" w:hAnsi="Times New Roman" w:cs="Times New Roman"/>
          <w:sz w:val="20"/>
          <w:szCs w:val="24"/>
        </w:rPr>
        <w:t>)</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w:t>
      </w:r>
      <w:r w:rsidR="00A8618F" w:rsidRPr="00F67ECC">
        <w:rPr>
          <w:rFonts w:ascii="Times New Roman" w:hAnsi="Times New Roman" w:cs="Times New Roman"/>
          <w:sz w:val="20"/>
          <w:szCs w:val="24"/>
        </w:rPr>
        <w:t>FE-IV (</w:t>
      </w:r>
      <w:r w:rsidR="00A8618F">
        <w:rPr>
          <w:rFonts w:ascii="Times New Roman" w:hAnsi="Times New Roman" w:cs="Times New Roman"/>
          <w:sz w:val="20"/>
          <w:szCs w:val="24"/>
        </w:rPr>
        <w:t>using year fixed effect</w:t>
      </w:r>
      <w:r w:rsidR="00A8618F" w:rsidRPr="00F67ECC">
        <w:rPr>
          <w:rFonts w:ascii="Times New Roman" w:hAnsi="Times New Roman" w:cs="Times New Roman"/>
          <w:sz w:val="20"/>
          <w:szCs w:val="24"/>
        </w:rPr>
        <w:t>)</w:t>
      </w:r>
      <w:r w:rsidR="00A8618F">
        <w:rPr>
          <w:rFonts w:ascii="Times New Roman" w:hAnsi="Times New Roman" w:cs="Times New Roman"/>
          <w:sz w:val="20"/>
          <w:szCs w:val="24"/>
        </w:rPr>
        <w:t xml:space="preserve">, (4) FE-IV (difference in month prices). </w:t>
      </w:r>
      <w:r w:rsidRPr="00F67ECC">
        <w:rPr>
          <w:rFonts w:ascii="Times New Roman" w:hAnsi="Times New Roman" w:cs="Times New Roman"/>
          <w:sz w:val="20"/>
          <w:szCs w:val="24"/>
        </w:rPr>
        <w:t xml:space="preserve">Cragg-Donald Wald statistic and </w:t>
      </w:r>
      <w:r w:rsidR="00A8618F" w:rsidRPr="00A8618F">
        <w:rPr>
          <w:rFonts w:ascii="Times New Roman" w:hAnsi="Times New Roman" w:cs="Times New Roman"/>
          <w:sz w:val="20"/>
          <w:szCs w:val="24"/>
        </w:rPr>
        <w:t>Anderson</w:t>
      </w:r>
      <w:r w:rsidR="00D372AF">
        <w:rPr>
          <w:rFonts w:ascii="Times New Roman" w:hAnsi="Times New Roman" w:cs="Times New Roman"/>
          <w:sz w:val="20"/>
          <w:szCs w:val="24"/>
        </w:rPr>
        <w:t>-C</w:t>
      </w:r>
      <w:r w:rsidR="00A8618F" w:rsidRPr="00A8618F">
        <w:rPr>
          <w:rFonts w:ascii="Times New Roman" w:hAnsi="Times New Roman" w:cs="Times New Roman"/>
          <w:sz w:val="20"/>
          <w:szCs w:val="24"/>
        </w:rPr>
        <w:t>anon</w:t>
      </w:r>
      <w:r w:rsidR="00D372AF">
        <w:rPr>
          <w:rFonts w:ascii="Times New Roman" w:hAnsi="Times New Roman" w:cs="Times New Roman"/>
          <w:sz w:val="20"/>
          <w:szCs w:val="24"/>
        </w:rPr>
        <w:t xml:space="preserve"> c</w:t>
      </w:r>
      <w:r w:rsidR="00A8618F" w:rsidRPr="00A8618F">
        <w:rPr>
          <w:rFonts w:ascii="Times New Roman" w:hAnsi="Times New Roman" w:cs="Times New Roman"/>
          <w:sz w:val="20"/>
          <w:szCs w:val="24"/>
        </w:rPr>
        <w:t>orr</w:t>
      </w:r>
      <w:r w:rsidR="00D372AF">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8748" w:type="dxa"/>
        <w:jc w:val="center"/>
        <w:tblLayout w:type="fixed"/>
        <w:tblLook w:val="0000" w:firstRow="0" w:lastRow="0" w:firstColumn="0" w:lastColumn="0" w:noHBand="0" w:noVBand="0"/>
      </w:tblPr>
      <w:tblGrid>
        <w:gridCol w:w="108"/>
        <w:gridCol w:w="2052"/>
        <w:gridCol w:w="1339"/>
        <w:gridCol w:w="101"/>
        <w:gridCol w:w="1800"/>
        <w:gridCol w:w="1598"/>
        <w:gridCol w:w="22"/>
        <w:gridCol w:w="1728"/>
      </w:tblGrid>
      <w:tr w:rsidR="006F6207" w:rsidRPr="00AE5324" w14:paraId="3E96E742" w14:textId="77777777" w:rsidTr="005A62E1">
        <w:trPr>
          <w:gridBefore w:val="1"/>
          <w:wBefore w:w="108" w:type="dxa"/>
          <w:jc w:val="center"/>
        </w:trPr>
        <w:tc>
          <w:tcPr>
            <w:tcW w:w="2052" w:type="dxa"/>
            <w:tcBorders>
              <w:top w:val="single" w:sz="4" w:space="0" w:color="auto"/>
              <w:left w:val="nil"/>
              <w:bottom w:val="nil"/>
              <w:right w:val="nil"/>
            </w:tcBorders>
          </w:tcPr>
          <w:p w14:paraId="58A35A3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4" w:space="0" w:color="auto"/>
              <w:left w:val="nil"/>
              <w:bottom w:val="nil"/>
              <w:right w:val="nil"/>
            </w:tcBorders>
          </w:tcPr>
          <w:p w14:paraId="0DC9C1F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800" w:type="dxa"/>
            <w:tcBorders>
              <w:top w:val="single" w:sz="4" w:space="0" w:color="auto"/>
              <w:left w:val="nil"/>
              <w:bottom w:val="nil"/>
              <w:right w:val="nil"/>
            </w:tcBorders>
          </w:tcPr>
          <w:p w14:paraId="1023A2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620" w:type="dxa"/>
            <w:gridSpan w:val="2"/>
            <w:tcBorders>
              <w:top w:val="single" w:sz="4" w:space="0" w:color="auto"/>
              <w:left w:val="nil"/>
              <w:bottom w:val="nil"/>
              <w:right w:val="nil"/>
            </w:tcBorders>
          </w:tcPr>
          <w:p w14:paraId="422302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5428DC4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6F6207" w:rsidRPr="00AE5324" w14:paraId="40494D90" w14:textId="77777777" w:rsidTr="005A62E1">
        <w:trPr>
          <w:gridBefore w:val="1"/>
          <w:wBefore w:w="108" w:type="dxa"/>
          <w:trHeight w:val="243"/>
          <w:jc w:val="center"/>
        </w:trPr>
        <w:tc>
          <w:tcPr>
            <w:tcW w:w="2052" w:type="dxa"/>
            <w:tcBorders>
              <w:top w:val="nil"/>
              <w:left w:val="nil"/>
              <w:bottom w:val="nil"/>
              <w:right w:val="nil"/>
            </w:tcBorders>
          </w:tcPr>
          <w:p w14:paraId="3E329E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r>
              <w:rPr>
                <w:rFonts w:ascii="Times New Roman" w:hAnsi="Times New Roman" w:cs="Times New Roman"/>
                <w:sz w:val="24"/>
                <w:szCs w:val="24"/>
              </w:rPr>
              <w:t xml:space="preserv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36F95D5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7DBAF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4D79E3E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828F6C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68FEC5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A697F7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C4CFB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6F6207" w:rsidRPr="00AE5324" w14:paraId="33B59211" w14:textId="77777777" w:rsidTr="005A62E1">
        <w:trPr>
          <w:gridBefore w:val="1"/>
          <w:wBefore w:w="108" w:type="dxa"/>
          <w:jc w:val="center"/>
        </w:trPr>
        <w:tc>
          <w:tcPr>
            <w:tcW w:w="2052" w:type="dxa"/>
            <w:tcBorders>
              <w:top w:val="single" w:sz="4" w:space="0" w:color="auto"/>
              <w:left w:val="nil"/>
              <w:bottom w:val="nil"/>
              <w:right w:val="nil"/>
            </w:tcBorders>
          </w:tcPr>
          <w:p w14:paraId="57316D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40" w:type="dxa"/>
            <w:gridSpan w:val="2"/>
            <w:tcBorders>
              <w:top w:val="single" w:sz="4" w:space="0" w:color="auto"/>
              <w:left w:val="nil"/>
              <w:bottom w:val="nil"/>
              <w:right w:val="nil"/>
            </w:tcBorders>
          </w:tcPr>
          <w:p w14:paraId="1E4649B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3.887</w:t>
            </w:r>
            <w:r>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0986E81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3.699</w:t>
            </w:r>
          </w:p>
        </w:tc>
        <w:tc>
          <w:tcPr>
            <w:tcW w:w="1620" w:type="dxa"/>
            <w:gridSpan w:val="2"/>
            <w:tcBorders>
              <w:top w:val="single" w:sz="4" w:space="0" w:color="auto"/>
              <w:left w:val="nil"/>
              <w:bottom w:val="nil"/>
              <w:right w:val="nil"/>
            </w:tcBorders>
          </w:tcPr>
          <w:p w14:paraId="1782A8C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0A92904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2.358</w:t>
            </w:r>
          </w:p>
        </w:tc>
      </w:tr>
      <w:tr w:rsidR="006F6207" w:rsidRPr="00AE5324" w14:paraId="23610246" w14:textId="77777777" w:rsidTr="005A62E1">
        <w:trPr>
          <w:gridBefore w:val="1"/>
          <w:wBefore w:w="108" w:type="dxa"/>
          <w:jc w:val="center"/>
        </w:trPr>
        <w:tc>
          <w:tcPr>
            <w:tcW w:w="2052" w:type="dxa"/>
            <w:tcBorders>
              <w:top w:val="nil"/>
              <w:left w:val="nil"/>
              <w:bottom w:val="nil"/>
              <w:right w:val="nil"/>
            </w:tcBorders>
          </w:tcPr>
          <w:p w14:paraId="57B1585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996C3F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800" w:type="dxa"/>
            <w:tcBorders>
              <w:top w:val="nil"/>
              <w:left w:val="nil"/>
              <w:bottom w:val="nil"/>
              <w:right w:val="nil"/>
            </w:tcBorders>
          </w:tcPr>
          <w:p w14:paraId="37E9BE9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w:t>
            </w:r>
          </w:p>
        </w:tc>
        <w:tc>
          <w:tcPr>
            <w:tcW w:w="1620" w:type="dxa"/>
            <w:gridSpan w:val="2"/>
            <w:tcBorders>
              <w:top w:val="nil"/>
              <w:left w:val="nil"/>
              <w:bottom w:val="nil"/>
              <w:right w:val="nil"/>
            </w:tcBorders>
          </w:tcPr>
          <w:p w14:paraId="1D408B9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1728" w:type="dxa"/>
            <w:tcBorders>
              <w:top w:val="nil"/>
              <w:left w:val="nil"/>
              <w:bottom w:val="nil"/>
              <w:right w:val="nil"/>
            </w:tcBorders>
          </w:tcPr>
          <w:p w14:paraId="5038855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r>
      <w:tr w:rsidR="006F6207" w:rsidRPr="00AE5324" w14:paraId="19B8AFAD" w14:textId="77777777" w:rsidTr="005A62E1">
        <w:trPr>
          <w:gridBefore w:val="1"/>
          <w:wBefore w:w="108" w:type="dxa"/>
          <w:jc w:val="center"/>
        </w:trPr>
        <w:tc>
          <w:tcPr>
            <w:tcW w:w="2052" w:type="dxa"/>
            <w:tcBorders>
              <w:top w:val="nil"/>
              <w:left w:val="nil"/>
              <w:bottom w:val="nil"/>
              <w:right w:val="nil"/>
            </w:tcBorders>
          </w:tcPr>
          <w:p w14:paraId="5BA107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BB6260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DDEE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E20006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BC2A8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6BE29B6C" w14:textId="77777777" w:rsidTr="005A62E1">
        <w:trPr>
          <w:gridBefore w:val="1"/>
          <w:wBefore w:w="108" w:type="dxa"/>
          <w:jc w:val="center"/>
        </w:trPr>
        <w:tc>
          <w:tcPr>
            <w:tcW w:w="2052" w:type="dxa"/>
            <w:tcBorders>
              <w:top w:val="nil"/>
              <w:left w:val="nil"/>
              <w:bottom w:val="nil"/>
              <w:right w:val="nil"/>
            </w:tcBorders>
          </w:tcPr>
          <w:p w14:paraId="5D38348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40" w:type="dxa"/>
            <w:gridSpan w:val="2"/>
            <w:tcBorders>
              <w:top w:val="nil"/>
              <w:left w:val="nil"/>
              <w:bottom w:val="nil"/>
              <w:right w:val="nil"/>
            </w:tcBorders>
          </w:tcPr>
          <w:p w14:paraId="5043C6C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-34.658</w:t>
            </w:r>
          </w:p>
        </w:tc>
        <w:tc>
          <w:tcPr>
            <w:tcW w:w="1800" w:type="dxa"/>
            <w:tcBorders>
              <w:top w:val="nil"/>
              <w:left w:val="nil"/>
              <w:bottom w:val="nil"/>
              <w:right w:val="nil"/>
            </w:tcBorders>
          </w:tcPr>
          <w:p w14:paraId="532CBE4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-1508.327</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68D177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-1332.108</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1DCA105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-1145.829</w:t>
            </w:r>
            <w:r>
              <w:rPr>
                <w:rFonts w:ascii="Times New Roman" w:hAnsi="Times New Roman" w:cs="Times New Roman"/>
                <w:sz w:val="24"/>
                <w:szCs w:val="24"/>
                <w:vertAlign w:val="superscript"/>
              </w:rPr>
              <w:t>***</w:t>
            </w:r>
          </w:p>
        </w:tc>
      </w:tr>
      <w:tr w:rsidR="006F6207" w:rsidRPr="00AE5324" w14:paraId="2AAC7569" w14:textId="77777777" w:rsidTr="005A62E1">
        <w:trPr>
          <w:gridBefore w:val="1"/>
          <w:wBefore w:w="108" w:type="dxa"/>
          <w:jc w:val="center"/>
        </w:trPr>
        <w:tc>
          <w:tcPr>
            <w:tcW w:w="2052" w:type="dxa"/>
            <w:tcBorders>
              <w:top w:val="nil"/>
              <w:left w:val="nil"/>
              <w:bottom w:val="nil"/>
              <w:right w:val="nil"/>
            </w:tcBorders>
          </w:tcPr>
          <w:p w14:paraId="6F715DB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B2439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(22.429)</w:t>
            </w:r>
          </w:p>
        </w:tc>
        <w:tc>
          <w:tcPr>
            <w:tcW w:w="1800" w:type="dxa"/>
            <w:tcBorders>
              <w:top w:val="nil"/>
              <w:left w:val="nil"/>
              <w:bottom w:val="nil"/>
              <w:right w:val="nil"/>
            </w:tcBorders>
          </w:tcPr>
          <w:p w14:paraId="67AC806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(415.645)</w:t>
            </w:r>
          </w:p>
        </w:tc>
        <w:tc>
          <w:tcPr>
            <w:tcW w:w="1620" w:type="dxa"/>
            <w:gridSpan w:val="2"/>
            <w:tcBorders>
              <w:top w:val="nil"/>
              <w:left w:val="nil"/>
              <w:bottom w:val="nil"/>
              <w:right w:val="nil"/>
            </w:tcBorders>
          </w:tcPr>
          <w:p w14:paraId="5FC6FE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(359.691)</w:t>
            </w:r>
          </w:p>
        </w:tc>
        <w:tc>
          <w:tcPr>
            <w:tcW w:w="1728" w:type="dxa"/>
            <w:tcBorders>
              <w:top w:val="nil"/>
              <w:left w:val="nil"/>
              <w:bottom w:val="nil"/>
              <w:right w:val="nil"/>
            </w:tcBorders>
          </w:tcPr>
          <w:p w14:paraId="702DDE0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(374.575)</w:t>
            </w:r>
          </w:p>
        </w:tc>
      </w:tr>
      <w:tr w:rsidR="006F6207" w:rsidRPr="00AE5324" w14:paraId="460FC0E6" w14:textId="77777777" w:rsidTr="005A62E1">
        <w:trPr>
          <w:gridBefore w:val="1"/>
          <w:wBefore w:w="108" w:type="dxa"/>
          <w:jc w:val="center"/>
        </w:trPr>
        <w:tc>
          <w:tcPr>
            <w:tcW w:w="2052" w:type="dxa"/>
            <w:tcBorders>
              <w:top w:val="nil"/>
              <w:left w:val="nil"/>
              <w:bottom w:val="nil"/>
              <w:right w:val="nil"/>
            </w:tcBorders>
          </w:tcPr>
          <w:p w14:paraId="35210B2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FB567A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D564A0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72620E7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6D28A4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343483A5" w14:textId="77777777" w:rsidTr="005A62E1">
        <w:trPr>
          <w:gridBefore w:val="1"/>
          <w:wBefore w:w="108" w:type="dxa"/>
          <w:jc w:val="center"/>
        </w:trPr>
        <w:tc>
          <w:tcPr>
            <w:tcW w:w="2052" w:type="dxa"/>
            <w:tcBorders>
              <w:top w:val="nil"/>
              <w:left w:val="nil"/>
              <w:bottom w:val="nil"/>
              <w:right w:val="nil"/>
            </w:tcBorders>
          </w:tcPr>
          <w:p w14:paraId="6568221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40" w:type="dxa"/>
            <w:gridSpan w:val="2"/>
            <w:tcBorders>
              <w:top w:val="nil"/>
              <w:left w:val="nil"/>
              <w:bottom w:val="nil"/>
              <w:right w:val="nil"/>
            </w:tcBorders>
          </w:tcPr>
          <w:p w14:paraId="66F124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1127.029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4C1303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1181.303</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108557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685C07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AF532B3" w14:textId="77777777" w:rsidTr="005A62E1">
        <w:trPr>
          <w:gridBefore w:val="1"/>
          <w:wBefore w:w="108" w:type="dxa"/>
          <w:jc w:val="center"/>
        </w:trPr>
        <w:tc>
          <w:tcPr>
            <w:tcW w:w="2052" w:type="dxa"/>
            <w:tcBorders>
              <w:top w:val="nil"/>
              <w:left w:val="nil"/>
              <w:bottom w:val="nil"/>
              <w:right w:val="nil"/>
            </w:tcBorders>
          </w:tcPr>
          <w:p w14:paraId="5DAB2D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AFF678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(215.933)</w:t>
            </w:r>
          </w:p>
        </w:tc>
        <w:tc>
          <w:tcPr>
            <w:tcW w:w="1800" w:type="dxa"/>
            <w:tcBorders>
              <w:top w:val="nil"/>
              <w:left w:val="nil"/>
              <w:bottom w:val="nil"/>
              <w:right w:val="nil"/>
            </w:tcBorders>
          </w:tcPr>
          <w:p w14:paraId="033419D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(275.981)</w:t>
            </w:r>
          </w:p>
        </w:tc>
        <w:tc>
          <w:tcPr>
            <w:tcW w:w="1620" w:type="dxa"/>
            <w:gridSpan w:val="2"/>
            <w:tcBorders>
              <w:top w:val="nil"/>
              <w:left w:val="nil"/>
              <w:bottom w:val="nil"/>
              <w:right w:val="nil"/>
            </w:tcBorders>
          </w:tcPr>
          <w:p w14:paraId="00D0E90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87D4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551350C" w14:textId="77777777" w:rsidTr="005A62E1">
        <w:trPr>
          <w:gridBefore w:val="1"/>
          <w:wBefore w:w="108" w:type="dxa"/>
          <w:jc w:val="center"/>
        </w:trPr>
        <w:tc>
          <w:tcPr>
            <w:tcW w:w="2052" w:type="dxa"/>
            <w:tcBorders>
              <w:top w:val="nil"/>
              <w:left w:val="nil"/>
              <w:bottom w:val="nil"/>
              <w:right w:val="nil"/>
            </w:tcBorders>
          </w:tcPr>
          <w:p w14:paraId="4BA6BA5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46A5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4B8ED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0B380A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15C846E"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52C6E27B" w14:textId="77777777" w:rsidTr="005A62E1">
        <w:trPr>
          <w:gridBefore w:val="1"/>
          <w:wBefore w:w="108" w:type="dxa"/>
          <w:jc w:val="center"/>
        </w:trPr>
        <w:tc>
          <w:tcPr>
            <w:tcW w:w="2052" w:type="dxa"/>
            <w:tcBorders>
              <w:top w:val="nil"/>
              <w:left w:val="nil"/>
              <w:bottom w:val="nil"/>
              <w:right w:val="nil"/>
            </w:tcBorders>
          </w:tcPr>
          <w:p w14:paraId="676CD2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40" w:type="dxa"/>
            <w:gridSpan w:val="2"/>
            <w:tcBorders>
              <w:top w:val="nil"/>
              <w:left w:val="nil"/>
              <w:bottom w:val="nil"/>
              <w:right w:val="nil"/>
            </w:tcBorders>
          </w:tcPr>
          <w:p w14:paraId="54E6441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38.478</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20D00C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41.040</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687A00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B7F6EB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AB4930F" w14:textId="77777777" w:rsidTr="005A62E1">
        <w:trPr>
          <w:gridBefore w:val="1"/>
          <w:wBefore w:w="108" w:type="dxa"/>
          <w:jc w:val="center"/>
        </w:trPr>
        <w:tc>
          <w:tcPr>
            <w:tcW w:w="2052" w:type="dxa"/>
            <w:tcBorders>
              <w:top w:val="nil"/>
              <w:left w:val="nil"/>
              <w:bottom w:val="nil"/>
              <w:right w:val="nil"/>
            </w:tcBorders>
          </w:tcPr>
          <w:p w14:paraId="32EB628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2F805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(11.794)</w:t>
            </w:r>
          </w:p>
        </w:tc>
        <w:tc>
          <w:tcPr>
            <w:tcW w:w="1800" w:type="dxa"/>
            <w:tcBorders>
              <w:top w:val="nil"/>
              <w:left w:val="nil"/>
              <w:bottom w:val="nil"/>
              <w:right w:val="nil"/>
            </w:tcBorders>
          </w:tcPr>
          <w:p w14:paraId="385BD6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(12.565)</w:t>
            </w:r>
          </w:p>
        </w:tc>
        <w:tc>
          <w:tcPr>
            <w:tcW w:w="1620" w:type="dxa"/>
            <w:gridSpan w:val="2"/>
            <w:tcBorders>
              <w:top w:val="nil"/>
              <w:left w:val="nil"/>
              <w:bottom w:val="nil"/>
              <w:right w:val="nil"/>
            </w:tcBorders>
          </w:tcPr>
          <w:p w14:paraId="3630D8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AE3A81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02D3A2B9" w14:textId="77777777" w:rsidTr="005A62E1">
        <w:trPr>
          <w:gridBefore w:val="1"/>
          <w:wBefore w:w="108" w:type="dxa"/>
          <w:jc w:val="center"/>
        </w:trPr>
        <w:tc>
          <w:tcPr>
            <w:tcW w:w="2052" w:type="dxa"/>
            <w:tcBorders>
              <w:top w:val="nil"/>
              <w:left w:val="nil"/>
              <w:bottom w:val="nil"/>
              <w:right w:val="nil"/>
            </w:tcBorders>
          </w:tcPr>
          <w:p w14:paraId="5C7A875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3A69C6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09CACAB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3CF001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43E5C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1042B455" w14:textId="77777777" w:rsidTr="005A62E1">
        <w:trPr>
          <w:gridBefore w:val="1"/>
          <w:wBefore w:w="108" w:type="dxa"/>
          <w:jc w:val="center"/>
        </w:trPr>
        <w:tc>
          <w:tcPr>
            <w:tcW w:w="2052" w:type="dxa"/>
            <w:tcBorders>
              <w:top w:val="nil"/>
              <w:left w:val="nil"/>
              <w:bottom w:val="nil"/>
              <w:right w:val="nil"/>
            </w:tcBorders>
          </w:tcPr>
          <w:p w14:paraId="0C163DF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40" w:type="dxa"/>
            <w:gridSpan w:val="2"/>
            <w:tcBorders>
              <w:top w:val="nil"/>
              <w:left w:val="nil"/>
              <w:bottom w:val="nil"/>
              <w:right w:val="nil"/>
            </w:tcBorders>
          </w:tcPr>
          <w:p w14:paraId="4C55084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-15632.679</w:t>
            </w:r>
          </w:p>
        </w:tc>
        <w:tc>
          <w:tcPr>
            <w:tcW w:w="1800" w:type="dxa"/>
            <w:tcBorders>
              <w:top w:val="nil"/>
              <w:left w:val="nil"/>
              <w:bottom w:val="nil"/>
              <w:right w:val="nil"/>
            </w:tcBorders>
          </w:tcPr>
          <w:p w14:paraId="752A5AF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-24021.596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4F019C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A19F1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5EB9249" w14:textId="77777777" w:rsidTr="005A62E1">
        <w:trPr>
          <w:gridBefore w:val="1"/>
          <w:wBefore w:w="108" w:type="dxa"/>
          <w:jc w:val="center"/>
        </w:trPr>
        <w:tc>
          <w:tcPr>
            <w:tcW w:w="2052" w:type="dxa"/>
            <w:tcBorders>
              <w:top w:val="nil"/>
              <w:left w:val="nil"/>
              <w:bottom w:val="nil"/>
              <w:right w:val="nil"/>
            </w:tcBorders>
          </w:tcPr>
          <w:p w14:paraId="6A0CE47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A57CE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(8519.145)</w:t>
            </w:r>
          </w:p>
        </w:tc>
        <w:tc>
          <w:tcPr>
            <w:tcW w:w="1800" w:type="dxa"/>
            <w:tcBorders>
              <w:top w:val="nil"/>
              <w:left w:val="nil"/>
              <w:bottom w:val="nil"/>
              <w:right w:val="nil"/>
            </w:tcBorders>
          </w:tcPr>
          <w:p w14:paraId="66B665D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(6342.668)</w:t>
            </w:r>
          </w:p>
        </w:tc>
        <w:tc>
          <w:tcPr>
            <w:tcW w:w="1620" w:type="dxa"/>
            <w:gridSpan w:val="2"/>
            <w:tcBorders>
              <w:top w:val="nil"/>
              <w:left w:val="nil"/>
              <w:bottom w:val="nil"/>
              <w:right w:val="nil"/>
            </w:tcBorders>
          </w:tcPr>
          <w:p w14:paraId="7E6CD4F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0332A5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7572106" w14:textId="77777777" w:rsidTr="005A62E1">
        <w:trPr>
          <w:gridBefore w:val="1"/>
          <w:wBefore w:w="108" w:type="dxa"/>
          <w:jc w:val="center"/>
        </w:trPr>
        <w:tc>
          <w:tcPr>
            <w:tcW w:w="2052" w:type="dxa"/>
            <w:tcBorders>
              <w:top w:val="nil"/>
              <w:left w:val="nil"/>
              <w:bottom w:val="nil"/>
              <w:right w:val="nil"/>
            </w:tcBorders>
          </w:tcPr>
          <w:p w14:paraId="2957D61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9BCBC1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89B8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667B760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6D0B4C"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2A42E318" w14:textId="77777777" w:rsidTr="005A62E1">
        <w:trPr>
          <w:gridBefore w:val="1"/>
          <w:wBefore w:w="108" w:type="dxa"/>
          <w:jc w:val="center"/>
        </w:trPr>
        <w:tc>
          <w:tcPr>
            <w:tcW w:w="2052" w:type="dxa"/>
            <w:tcBorders>
              <w:top w:val="nil"/>
              <w:left w:val="nil"/>
              <w:bottom w:val="nil"/>
              <w:right w:val="nil"/>
            </w:tcBorders>
          </w:tcPr>
          <w:p w14:paraId="449AC8C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40" w:type="dxa"/>
            <w:gridSpan w:val="2"/>
            <w:tcBorders>
              <w:top w:val="nil"/>
              <w:left w:val="nil"/>
              <w:bottom w:val="nil"/>
              <w:right w:val="nil"/>
            </w:tcBorders>
          </w:tcPr>
          <w:p w14:paraId="0115863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-299.130</w:t>
            </w:r>
          </w:p>
        </w:tc>
        <w:tc>
          <w:tcPr>
            <w:tcW w:w="1800" w:type="dxa"/>
            <w:tcBorders>
              <w:top w:val="nil"/>
              <w:left w:val="nil"/>
              <w:bottom w:val="nil"/>
              <w:right w:val="nil"/>
            </w:tcBorders>
          </w:tcPr>
          <w:p w14:paraId="31C997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-108.766</w:t>
            </w:r>
          </w:p>
        </w:tc>
        <w:tc>
          <w:tcPr>
            <w:tcW w:w="1620" w:type="dxa"/>
            <w:gridSpan w:val="2"/>
            <w:tcBorders>
              <w:top w:val="nil"/>
              <w:left w:val="nil"/>
              <w:bottom w:val="nil"/>
              <w:right w:val="nil"/>
            </w:tcBorders>
          </w:tcPr>
          <w:p w14:paraId="1DCB048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079C3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CF7AAAF" w14:textId="77777777" w:rsidTr="005A62E1">
        <w:trPr>
          <w:gridBefore w:val="1"/>
          <w:wBefore w:w="108" w:type="dxa"/>
          <w:jc w:val="center"/>
        </w:trPr>
        <w:tc>
          <w:tcPr>
            <w:tcW w:w="2052" w:type="dxa"/>
            <w:tcBorders>
              <w:top w:val="nil"/>
              <w:left w:val="nil"/>
              <w:bottom w:val="nil"/>
              <w:right w:val="nil"/>
            </w:tcBorders>
          </w:tcPr>
          <w:p w14:paraId="630EE43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D555DD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(563.062)</w:t>
            </w:r>
          </w:p>
        </w:tc>
        <w:tc>
          <w:tcPr>
            <w:tcW w:w="1800" w:type="dxa"/>
            <w:tcBorders>
              <w:top w:val="nil"/>
              <w:left w:val="nil"/>
              <w:bottom w:val="nil"/>
              <w:right w:val="nil"/>
            </w:tcBorders>
          </w:tcPr>
          <w:p w14:paraId="5EFEEE0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(583.698)</w:t>
            </w:r>
          </w:p>
        </w:tc>
        <w:tc>
          <w:tcPr>
            <w:tcW w:w="1620" w:type="dxa"/>
            <w:gridSpan w:val="2"/>
            <w:tcBorders>
              <w:top w:val="nil"/>
              <w:left w:val="nil"/>
              <w:bottom w:val="nil"/>
              <w:right w:val="nil"/>
            </w:tcBorders>
          </w:tcPr>
          <w:p w14:paraId="74FD8CD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E10938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ED91211" w14:textId="77777777" w:rsidTr="005A62E1">
        <w:trPr>
          <w:gridBefore w:val="1"/>
          <w:wBefore w:w="108" w:type="dxa"/>
          <w:jc w:val="center"/>
        </w:trPr>
        <w:tc>
          <w:tcPr>
            <w:tcW w:w="2052" w:type="dxa"/>
            <w:tcBorders>
              <w:top w:val="nil"/>
              <w:left w:val="nil"/>
              <w:bottom w:val="nil"/>
              <w:right w:val="nil"/>
            </w:tcBorders>
          </w:tcPr>
          <w:p w14:paraId="645BC7D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00ECC9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2CB80E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141C81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4B2EA7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0B4D2B40" w14:textId="77777777" w:rsidTr="005A62E1">
        <w:trPr>
          <w:gridBefore w:val="1"/>
          <w:wBefore w:w="108" w:type="dxa"/>
          <w:jc w:val="center"/>
        </w:trPr>
        <w:tc>
          <w:tcPr>
            <w:tcW w:w="2052" w:type="dxa"/>
            <w:tcBorders>
              <w:top w:val="nil"/>
              <w:left w:val="nil"/>
              <w:bottom w:val="nil"/>
              <w:right w:val="nil"/>
            </w:tcBorders>
          </w:tcPr>
          <w:p w14:paraId="689723A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40" w:type="dxa"/>
            <w:gridSpan w:val="2"/>
            <w:tcBorders>
              <w:top w:val="nil"/>
              <w:left w:val="nil"/>
              <w:bottom w:val="nil"/>
              <w:right w:val="nil"/>
            </w:tcBorders>
          </w:tcPr>
          <w:p w14:paraId="093F22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-66.352</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5608F2A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-62.674</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3052E76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783833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-22.972</w:t>
            </w:r>
            <w:r>
              <w:rPr>
                <w:rFonts w:ascii="Times New Roman" w:hAnsi="Times New Roman" w:cs="Times New Roman"/>
                <w:sz w:val="24"/>
                <w:szCs w:val="24"/>
                <w:vertAlign w:val="superscript"/>
              </w:rPr>
              <w:t>***</w:t>
            </w:r>
          </w:p>
        </w:tc>
      </w:tr>
      <w:tr w:rsidR="006F6207" w:rsidRPr="00AE5324" w14:paraId="159DEE70" w14:textId="77777777" w:rsidTr="005A62E1">
        <w:trPr>
          <w:gridBefore w:val="1"/>
          <w:wBefore w:w="108" w:type="dxa"/>
          <w:jc w:val="center"/>
        </w:trPr>
        <w:tc>
          <w:tcPr>
            <w:tcW w:w="2052" w:type="dxa"/>
            <w:tcBorders>
              <w:top w:val="nil"/>
              <w:left w:val="nil"/>
              <w:bottom w:val="nil"/>
              <w:right w:val="nil"/>
            </w:tcBorders>
          </w:tcPr>
          <w:p w14:paraId="2A80E322"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D9661A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(11.510)</w:t>
            </w:r>
          </w:p>
        </w:tc>
        <w:tc>
          <w:tcPr>
            <w:tcW w:w="1800" w:type="dxa"/>
            <w:tcBorders>
              <w:top w:val="nil"/>
              <w:left w:val="nil"/>
              <w:bottom w:val="nil"/>
              <w:right w:val="nil"/>
            </w:tcBorders>
          </w:tcPr>
          <w:p w14:paraId="7D2BFB8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(9.129)</w:t>
            </w:r>
          </w:p>
        </w:tc>
        <w:tc>
          <w:tcPr>
            <w:tcW w:w="1620" w:type="dxa"/>
            <w:gridSpan w:val="2"/>
            <w:tcBorders>
              <w:top w:val="nil"/>
              <w:left w:val="nil"/>
              <w:bottom w:val="nil"/>
              <w:right w:val="nil"/>
            </w:tcBorders>
          </w:tcPr>
          <w:p w14:paraId="1B5D8A6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(13.647)</w:t>
            </w:r>
          </w:p>
        </w:tc>
        <w:tc>
          <w:tcPr>
            <w:tcW w:w="1728" w:type="dxa"/>
            <w:tcBorders>
              <w:top w:val="nil"/>
              <w:left w:val="nil"/>
              <w:bottom w:val="nil"/>
              <w:right w:val="nil"/>
            </w:tcBorders>
          </w:tcPr>
          <w:p w14:paraId="6E92ED1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(6.704)</w:t>
            </w:r>
          </w:p>
        </w:tc>
      </w:tr>
      <w:tr w:rsidR="006F6207" w:rsidRPr="00AE5324" w14:paraId="5916C504" w14:textId="77777777" w:rsidTr="005A62E1">
        <w:trPr>
          <w:gridBefore w:val="1"/>
          <w:wBefore w:w="108" w:type="dxa"/>
          <w:jc w:val="center"/>
        </w:trPr>
        <w:tc>
          <w:tcPr>
            <w:tcW w:w="2052" w:type="dxa"/>
            <w:tcBorders>
              <w:top w:val="nil"/>
              <w:left w:val="nil"/>
              <w:bottom w:val="nil"/>
              <w:right w:val="nil"/>
            </w:tcBorders>
          </w:tcPr>
          <w:p w14:paraId="66D0ED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78460E2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29A87F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6D5F3B2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96CAC3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C03B06E" w14:textId="77777777" w:rsidTr="005A62E1">
        <w:trPr>
          <w:gridBefore w:val="1"/>
          <w:wBefore w:w="108" w:type="dxa"/>
          <w:jc w:val="center"/>
        </w:trPr>
        <w:tc>
          <w:tcPr>
            <w:tcW w:w="2052" w:type="dxa"/>
            <w:tcBorders>
              <w:top w:val="nil"/>
              <w:left w:val="nil"/>
              <w:bottom w:val="nil"/>
              <w:right w:val="nil"/>
            </w:tcBorders>
          </w:tcPr>
          <w:p w14:paraId="599115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40" w:type="dxa"/>
            <w:gridSpan w:val="2"/>
            <w:tcBorders>
              <w:top w:val="nil"/>
              <w:left w:val="nil"/>
              <w:bottom w:val="nil"/>
              <w:right w:val="nil"/>
            </w:tcBorders>
          </w:tcPr>
          <w:p w14:paraId="2E04E46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0CBAE8F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987D8E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6B99880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sz w:val="24"/>
                <w:szCs w:val="24"/>
                <w:vertAlign w:val="superscript"/>
              </w:rPr>
              <w:t>*</w:t>
            </w:r>
          </w:p>
        </w:tc>
      </w:tr>
      <w:tr w:rsidR="006F6207" w:rsidRPr="00AE5324" w14:paraId="6901247E" w14:textId="77777777" w:rsidTr="005A62E1">
        <w:trPr>
          <w:gridBefore w:val="1"/>
          <w:wBefore w:w="108" w:type="dxa"/>
          <w:trHeight w:val="342"/>
          <w:jc w:val="center"/>
        </w:trPr>
        <w:tc>
          <w:tcPr>
            <w:tcW w:w="2052" w:type="dxa"/>
            <w:tcBorders>
              <w:top w:val="nil"/>
              <w:left w:val="nil"/>
              <w:bottom w:val="nil"/>
              <w:right w:val="nil"/>
            </w:tcBorders>
          </w:tcPr>
          <w:p w14:paraId="349467F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65603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800" w:type="dxa"/>
            <w:tcBorders>
              <w:top w:val="nil"/>
              <w:left w:val="nil"/>
              <w:bottom w:val="nil"/>
              <w:right w:val="nil"/>
            </w:tcBorders>
          </w:tcPr>
          <w:p w14:paraId="182A31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20" w:type="dxa"/>
            <w:gridSpan w:val="2"/>
            <w:tcBorders>
              <w:top w:val="nil"/>
              <w:left w:val="nil"/>
              <w:bottom w:val="nil"/>
              <w:right w:val="nil"/>
            </w:tcBorders>
          </w:tcPr>
          <w:p w14:paraId="25C706F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1728" w:type="dxa"/>
            <w:tcBorders>
              <w:top w:val="nil"/>
              <w:left w:val="nil"/>
              <w:bottom w:val="nil"/>
              <w:right w:val="nil"/>
            </w:tcBorders>
          </w:tcPr>
          <w:p w14:paraId="5F62B6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6F6207" w:rsidRPr="00AE5324" w14:paraId="216ED2DD" w14:textId="77777777" w:rsidTr="005A62E1">
        <w:trPr>
          <w:gridBefore w:val="1"/>
          <w:wBefore w:w="108" w:type="dxa"/>
          <w:jc w:val="center"/>
        </w:trPr>
        <w:tc>
          <w:tcPr>
            <w:tcW w:w="2052" w:type="dxa"/>
            <w:tcBorders>
              <w:top w:val="nil"/>
              <w:left w:val="nil"/>
              <w:bottom w:val="nil"/>
              <w:right w:val="nil"/>
            </w:tcBorders>
          </w:tcPr>
          <w:p w14:paraId="6BE1F29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24EF5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1FDA32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5A69203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E06441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1C84F6D" w14:textId="77777777" w:rsidTr="005A62E1">
        <w:trPr>
          <w:gridBefore w:val="1"/>
          <w:wBefore w:w="108" w:type="dxa"/>
          <w:trHeight w:val="66"/>
          <w:jc w:val="center"/>
        </w:trPr>
        <w:tc>
          <w:tcPr>
            <w:tcW w:w="2052" w:type="dxa"/>
            <w:tcBorders>
              <w:top w:val="nil"/>
              <w:left w:val="nil"/>
              <w:bottom w:val="nil"/>
              <w:right w:val="nil"/>
            </w:tcBorders>
          </w:tcPr>
          <w:p w14:paraId="339C3E14"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0C065E4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B5BC1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A2A9B4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F93BD0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r>
              <w:rPr>
                <w:rFonts w:ascii="Times New Roman" w:hAnsi="Times New Roman" w:cs="Times New Roman"/>
                <w:sz w:val="24"/>
                <w:szCs w:val="24"/>
                <w:vertAlign w:val="superscript"/>
              </w:rPr>
              <w:t>***</w:t>
            </w:r>
          </w:p>
        </w:tc>
      </w:tr>
      <w:tr w:rsidR="006F6207" w:rsidRPr="00AE5324" w14:paraId="03798BB2" w14:textId="77777777" w:rsidTr="005A62E1">
        <w:trPr>
          <w:gridBefore w:val="1"/>
          <w:wBefore w:w="108" w:type="dxa"/>
          <w:jc w:val="center"/>
        </w:trPr>
        <w:tc>
          <w:tcPr>
            <w:tcW w:w="2052" w:type="dxa"/>
            <w:tcBorders>
              <w:top w:val="nil"/>
              <w:left w:val="nil"/>
              <w:bottom w:val="nil"/>
              <w:right w:val="nil"/>
            </w:tcBorders>
          </w:tcPr>
          <w:p w14:paraId="6C9BC8CF"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w:t>
            </w:r>
          </w:p>
        </w:tc>
        <w:tc>
          <w:tcPr>
            <w:tcW w:w="1440" w:type="dxa"/>
            <w:gridSpan w:val="2"/>
            <w:tcBorders>
              <w:top w:val="nil"/>
              <w:left w:val="nil"/>
              <w:bottom w:val="nil"/>
              <w:right w:val="nil"/>
            </w:tcBorders>
          </w:tcPr>
          <w:p w14:paraId="2F73A09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01E4903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87D02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ED383F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6F6207" w14:paraId="216F0A53" w14:textId="77777777" w:rsidTr="005A62E1">
        <w:trPr>
          <w:jc w:val="center"/>
        </w:trPr>
        <w:tc>
          <w:tcPr>
            <w:tcW w:w="2160" w:type="dxa"/>
            <w:gridSpan w:val="2"/>
            <w:tcBorders>
              <w:top w:val="single" w:sz="4" w:space="0" w:color="auto"/>
              <w:left w:val="nil"/>
              <w:bottom w:val="nil"/>
              <w:right w:val="nil"/>
            </w:tcBorders>
          </w:tcPr>
          <w:p w14:paraId="68F0E8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39" w:type="dxa"/>
            <w:tcBorders>
              <w:top w:val="single" w:sz="4" w:space="0" w:color="auto"/>
              <w:left w:val="nil"/>
              <w:bottom w:val="nil"/>
              <w:right w:val="nil"/>
            </w:tcBorders>
          </w:tcPr>
          <w:p w14:paraId="7D1A49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901" w:type="dxa"/>
            <w:gridSpan w:val="2"/>
            <w:tcBorders>
              <w:top w:val="single" w:sz="4" w:space="0" w:color="auto"/>
              <w:left w:val="nil"/>
              <w:bottom w:val="nil"/>
              <w:right w:val="nil"/>
            </w:tcBorders>
          </w:tcPr>
          <w:p w14:paraId="747BDC4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98" w:type="dxa"/>
            <w:tcBorders>
              <w:top w:val="single" w:sz="4" w:space="0" w:color="auto"/>
              <w:left w:val="nil"/>
              <w:bottom w:val="nil"/>
              <w:right w:val="nil"/>
            </w:tcBorders>
          </w:tcPr>
          <w:p w14:paraId="4EBD810E"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750" w:type="dxa"/>
            <w:gridSpan w:val="2"/>
            <w:tcBorders>
              <w:top w:val="single" w:sz="4" w:space="0" w:color="auto"/>
              <w:left w:val="nil"/>
              <w:bottom w:val="nil"/>
              <w:right w:val="nil"/>
            </w:tcBorders>
          </w:tcPr>
          <w:p w14:paraId="570CCF0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6F6207" w14:paraId="58EB43D8" w14:textId="77777777" w:rsidTr="005A62E1">
        <w:trPr>
          <w:jc w:val="center"/>
        </w:trPr>
        <w:tc>
          <w:tcPr>
            <w:tcW w:w="2160" w:type="dxa"/>
            <w:gridSpan w:val="2"/>
            <w:tcBorders>
              <w:top w:val="nil"/>
              <w:left w:val="nil"/>
              <w:bottom w:val="nil"/>
              <w:right w:val="nil"/>
            </w:tcBorders>
          </w:tcPr>
          <w:p w14:paraId="3BEBD0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339" w:type="dxa"/>
            <w:tcBorders>
              <w:top w:val="nil"/>
              <w:left w:val="nil"/>
              <w:bottom w:val="nil"/>
              <w:right w:val="nil"/>
            </w:tcBorders>
          </w:tcPr>
          <w:p w14:paraId="60A1B0C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901" w:type="dxa"/>
            <w:gridSpan w:val="2"/>
            <w:tcBorders>
              <w:top w:val="nil"/>
              <w:left w:val="nil"/>
              <w:bottom w:val="nil"/>
              <w:right w:val="nil"/>
            </w:tcBorders>
          </w:tcPr>
          <w:p w14:paraId="360851C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98" w:type="dxa"/>
            <w:tcBorders>
              <w:top w:val="nil"/>
              <w:left w:val="nil"/>
              <w:bottom w:val="nil"/>
              <w:right w:val="nil"/>
            </w:tcBorders>
          </w:tcPr>
          <w:p w14:paraId="78355C8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50" w:type="dxa"/>
            <w:gridSpan w:val="2"/>
            <w:tcBorders>
              <w:top w:val="nil"/>
              <w:left w:val="nil"/>
              <w:bottom w:val="nil"/>
              <w:right w:val="nil"/>
            </w:tcBorders>
          </w:tcPr>
          <w:p w14:paraId="322BE48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F6207" w14:paraId="79CCA1D3" w14:textId="77777777" w:rsidTr="005A62E1">
        <w:trPr>
          <w:jc w:val="center"/>
        </w:trPr>
        <w:tc>
          <w:tcPr>
            <w:tcW w:w="2160" w:type="dxa"/>
            <w:gridSpan w:val="2"/>
            <w:tcBorders>
              <w:top w:val="nil"/>
              <w:left w:val="nil"/>
              <w:bottom w:val="nil"/>
              <w:right w:val="nil"/>
            </w:tcBorders>
          </w:tcPr>
          <w:p w14:paraId="54969AC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339" w:type="dxa"/>
            <w:tcBorders>
              <w:top w:val="nil"/>
              <w:left w:val="nil"/>
              <w:bottom w:val="nil"/>
              <w:right w:val="nil"/>
            </w:tcBorders>
          </w:tcPr>
          <w:p w14:paraId="30BC679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nil"/>
              <w:right w:val="nil"/>
            </w:tcBorders>
          </w:tcPr>
          <w:p w14:paraId="46DEAE2C"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1598" w:type="dxa"/>
            <w:tcBorders>
              <w:top w:val="nil"/>
              <w:left w:val="nil"/>
              <w:bottom w:val="nil"/>
              <w:right w:val="nil"/>
            </w:tcBorders>
          </w:tcPr>
          <w:p w14:paraId="67CCAF2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750" w:type="dxa"/>
            <w:gridSpan w:val="2"/>
            <w:tcBorders>
              <w:top w:val="nil"/>
              <w:left w:val="nil"/>
              <w:bottom w:val="nil"/>
              <w:right w:val="nil"/>
            </w:tcBorders>
          </w:tcPr>
          <w:p w14:paraId="3268CE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r>
      <w:tr w:rsidR="006F6207" w14:paraId="0613D2D5" w14:textId="77777777" w:rsidTr="005A62E1">
        <w:trPr>
          <w:jc w:val="center"/>
        </w:trPr>
        <w:tc>
          <w:tcPr>
            <w:tcW w:w="2160" w:type="dxa"/>
            <w:gridSpan w:val="2"/>
            <w:tcBorders>
              <w:top w:val="nil"/>
              <w:left w:val="nil"/>
              <w:bottom w:val="single" w:sz="4" w:space="0" w:color="auto"/>
              <w:right w:val="nil"/>
            </w:tcBorders>
          </w:tcPr>
          <w:p w14:paraId="3A690E98"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339" w:type="dxa"/>
            <w:tcBorders>
              <w:top w:val="nil"/>
              <w:left w:val="nil"/>
              <w:bottom w:val="single" w:sz="4" w:space="0" w:color="auto"/>
              <w:right w:val="nil"/>
            </w:tcBorders>
          </w:tcPr>
          <w:p w14:paraId="6B61A9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single" w:sz="4" w:space="0" w:color="auto"/>
              <w:right w:val="nil"/>
            </w:tcBorders>
          </w:tcPr>
          <w:p w14:paraId="1CA7A3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1598" w:type="dxa"/>
            <w:tcBorders>
              <w:top w:val="nil"/>
              <w:left w:val="nil"/>
              <w:bottom w:val="single" w:sz="4" w:space="0" w:color="auto"/>
              <w:right w:val="nil"/>
            </w:tcBorders>
          </w:tcPr>
          <w:p w14:paraId="66483E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750" w:type="dxa"/>
            <w:gridSpan w:val="2"/>
            <w:tcBorders>
              <w:top w:val="nil"/>
              <w:left w:val="nil"/>
              <w:bottom w:val="single" w:sz="4" w:space="0" w:color="auto"/>
              <w:right w:val="nil"/>
            </w:tcBorders>
          </w:tcPr>
          <w:p w14:paraId="7CA2A1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13.147</w:t>
            </w:r>
          </w:p>
        </w:tc>
      </w:tr>
    </w:tbl>
    <w:p w14:paraId="1FA5A828" w14:textId="0684BE33" w:rsidR="000360B2" w:rsidRPr="00F67ECC"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Pr>
          <w:rFonts w:ascii="Times New Roman" w:hAnsi="Times New Roman" w:cs="Times New Roman"/>
          <w:sz w:val="20"/>
          <w:szCs w:val="20"/>
        </w:rPr>
        <w:t xml:space="preserve">Standard errors in parentheses.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0.10,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sidRPr="00F67ECC">
        <w:rPr>
          <w:rFonts w:ascii="Times New Roman" w:hAnsi="Times New Roman" w:cs="Times New Roman"/>
          <w:sz w:val="20"/>
          <w:szCs w:val="24"/>
        </w:rPr>
        <w:t>Specifications of the models: (1): FE, (2): FE-IV (</w:t>
      </w:r>
      <w:r>
        <w:rPr>
          <w:rFonts w:ascii="Times New Roman" w:hAnsi="Times New Roman" w:cs="Times New Roman"/>
          <w:sz w:val="20"/>
          <w:szCs w:val="24"/>
        </w:rPr>
        <w:t>using weather variables</w:t>
      </w:r>
      <w:r w:rsidRPr="00F67ECC">
        <w:rPr>
          <w:rFonts w:ascii="Times New Roman" w:hAnsi="Times New Roman" w:cs="Times New Roman"/>
          <w:sz w:val="20"/>
          <w:szCs w:val="24"/>
        </w:rPr>
        <w:t>)</w:t>
      </w:r>
      <w:r>
        <w:rPr>
          <w:rFonts w:ascii="Times New Roman" w:hAnsi="Times New Roman" w:cs="Times New Roman"/>
          <w:sz w:val="20"/>
          <w:szCs w:val="24"/>
        </w:rPr>
        <w:t>, (3)</w:t>
      </w:r>
      <w:r w:rsidRPr="00F67ECC">
        <w:rPr>
          <w:rFonts w:ascii="Times New Roman" w:hAnsi="Times New Roman" w:cs="Times New Roman"/>
          <w:sz w:val="20"/>
          <w:szCs w:val="24"/>
        </w:rPr>
        <w:t xml:space="preserve"> FE-IV (</w:t>
      </w:r>
      <w:r>
        <w:rPr>
          <w:rFonts w:ascii="Times New Roman" w:hAnsi="Times New Roman" w:cs="Times New Roman"/>
          <w:sz w:val="20"/>
          <w:szCs w:val="24"/>
        </w:rPr>
        <w:t>using year fixed effect</w:t>
      </w:r>
      <w:r w:rsidRPr="00F67ECC">
        <w:rPr>
          <w:rFonts w:ascii="Times New Roman" w:hAnsi="Times New Roman" w:cs="Times New Roman"/>
          <w:sz w:val="20"/>
          <w:szCs w:val="24"/>
        </w:rPr>
        <w:t>)</w:t>
      </w:r>
      <w:r>
        <w:rPr>
          <w:rFonts w:ascii="Times New Roman" w:hAnsi="Times New Roman" w:cs="Times New Roman"/>
          <w:sz w:val="20"/>
          <w:szCs w:val="24"/>
        </w:rPr>
        <w:t>, (4) FE-IV (difference in month price</w:t>
      </w:r>
      <w:r w:rsidR="00DA782E">
        <w:rPr>
          <w:rFonts w:ascii="Times New Roman" w:hAnsi="Times New Roman" w:cs="Times New Roman"/>
          <w:sz w:val="20"/>
          <w:szCs w:val="24"/>
        </w:rPr>
        <w:t xml:space="preserve"> deviations</w:t>
      </w:r>
      <w:r>
        <w:rPr>
          <w:rFonts w:ascii="Times New Roman" w:hAnsi="Times New Roman" w:cs="Times New Roman"/>
          <w:sz w:val="20"/>
          <w:szCs w:val="24"/>
        </w:rPr>
        <w:t xml:space="preserve">). </w:t>
      </w:r>
      <w:r w:rsidRPr="00F67ECC">
        <w:rPr>
          <w:rFonts w:ascii="Times New Roman" w:hAnsi="Times New Roman" w:cs="Times New Roman"/>
          <w:sz w:val="20"/>
          <w:szCs w:val="24"/>
        </w:rPr>
        <w:t xml:space="preserve">Cragg-Donald Wald statistic and </w:t>
      </w:r>
      <w:r w:rsidRPr="00A8618F">
        <w:rPr>
          <w:rFonts w:ascii="Times New Roman" w:hAnsi="Times New Roman" w:cs="Times New Roman"/>
          <w:sz w:val="20"/>
          <w:szCs w:val="24"/>
        </w:rPr>
        <w:t>Anderson</w:t>
      </w:r>
      <w:r>
        <w:rPr>
          <w:rFonts w:ascii="Times New Roman" w:hAnsi="Times New Roman" w:cs="Times New Roman"/>
          <w:sz w:val="20"/>
          <w:szCs w:val="24"/>
        </w:rPr>
        <w:t>-C</w:t>
      </w:r>
      <w:r w:rsidRPr="00A8618F">
        <w:rPr>
          <w:rFonts w:ascii="Times New Roman" w:hAnsi="Times New Roman" w:cs="Times New Roman"/>
          <w:sz w:val="20"/>
          <w:szCs w:val="24"/>
        </w:rPr>
        <w:t>anon</w:t>
      </w:r>
      <w:r>
        <w:rPr>
          <w:rFonts w:ascii="Times New Roman" w:hAnsi="Times New Roman" w:cs="Times New Roman"/>
          <w:sz w:val="20"/>
          <w:szCs w:val="24"/>
        </w:rPr>
        <w:t xml:space="preserve"> c</w:t>
      </w:r>
      <w:r w:rsidRPr="00A8618F">
        <w:rPr>
          <w:rFonts w:ascii="Times New Roman" w:hAnsi="Times New Roman" w:cs="Times New Roman"/>
          <w:sz w:val="20"/>
          <w:szCs w:val="24"/>
        </w:rPr>
        <w:t>orr</w:t>
      </w:r>
      <w:r>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p>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8FC8853" w14:textId="0AACC236" w:rsidR="004C2875" w:rsidRPr="00AE5324" w:rsidRDefault="004C2875" w:rsidP="004C2875">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4. </w:t>
      </w:r>
      <w:r>
        <w:rPr>
          <w:rFonts w:ascii="Times New Roman" w:hAnsi="Times New Roman" w:cs="Times New Roman"/>
          <w:sz w:val="24"/>
          <w:szCs w:val="24"/>
        </w:rPr>
        <w:t xml:space="preserve">Annual regression </w:t>
      </w:r>
    </w:p>
    <w:p w14:paraId="66C35A5C" w14:textId="77777777" w:rsidR="00390B83" w:rsidRPr="00AE5324" w:rsidRDefault="00390B83" w:rsidP="00B2401C">
      <w:pPr>
        <w:rPr>
          <w:rFonts w:ascii="Times New Roman" w:hAnsi="Times New Roman" w:cs="Times New Roman"/>
          <w:sz w:val="24"/>
          <w:szCs w:val="24"/>
        </w:rPr>
      </w:pPr>
    </w:p>
    <w:p w14:paraId="281F0882" w14:textId="326ABDB8"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w:t>
      </w:r>
      <w:r w:rsidR="004C2875">
        <w:rPr>
          <w:rFonts w:ascii="Times New Roman" w:hAnsi="Times New Roman" w:cs="Times New Roman"/>
          <w:sz w:val="24"/>
          <w:szCs w:val="24"/>
        </w:rPr>
        <w:t>5</w:t>
      </w:r>
      <w:r w:rsidRPr="00AE5324">
        <w:rPr>
          <w:rFonts w:ascii="Times New Roman" w:hAnsi="Times New Roman" w:cs="Times New Roman"/>
          <w:sz w:val="24"/>
          <w:szCs w:val="24"/>
        </w:rPr>
        <w:t xml:space="preserve">.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00D7435B" w14:textId="77777777" w:rsidR="00BA4839" w:rsidRPr="00AE5324" w:rsidRDefault="00BA4839" w:rsidP="00BA4839">
      <w:pPr>
        <w:rPr>
          <w:rFonts w:ascii="Times New Roman" w:hAnsi="Times New Roman" w:cs="Times New Roman"/>
          <w:sz w:val="24"/>
          <w:szCs w:val="24"/>
        </w:rPr>
      </w:pP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12CF049D" w14:textId="77777777" w:rsidR="00022721" w:rsidRDefault="00022721">
      <w:pPr>
        <w:rPr>
          <w:rFonts w:ascii="Times New Roman" w:hAnsi="Times New Roman" w:cs="Times New Roman"/>
          <w:sz w:val="24"/>
          <w:szCs w:val="24"/>
        </w:rPr>
      </w:pPr>
      <w:r>
        <w:rPr>
          <w:rFonts w:ascii="Times New Roman" w:hAnsi="Times New Roman" w:cs="Times New Roman"/>
          <w:sz w:val="24"/>
          <w:szCs w:val="24"/>
        </w:rPr>
        <w:br w:type="page"/>
      </w:r>
    </w:p>
    <w:p w14:paraId="0A43E5C4" w14:textId="5D2FEE1F" w:rsidR="00872E87" w:rsidRDefault="00071FF3">
      <w:pP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15AD10B" wp14:editId="35D6E2D1">
            <wp:extent cx="6193209" cy="4169664"/>
            <wp:effectExtent l="0" t="0" r="0" b="254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12">
                      <a:extLst>
                        <a:ext uri="{28A0092B-C50C-407E-A947-70E740481C1C}">
                          <a14:useLocalDpi xmlns:a14="http://schemas.microsoft.com/office/drawing/2010/main" val="0"/>
                        </a:ext>
                      </a:extLst>
                    </a:blip>
                    <a:stretch>
                      <a:fillRect/>
                    </a:stretch>
                  </pic:blipFill>
                  <pic:spPr>
                    <a:xfrm>
                      <a:off x="0" y="0"/>
                      <a:ext cx="6210648" cy="418140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7483A950" w:rsidR="00290AE8" w:rsidRDefault="002B0B3F" w:rsidP="00C94C6C">
      <w:pPr>
        <w:rPr>
          <w:rFonts w:ascii="Times New Roman" w:hAnsi="Times New Roman" w:cs="Times New Roman"/>
          <w:sz w:val="24"/>
          <w:szCs w:val="24"/>
        </w:rPr>
      </w:pPr>
      <w:r w:rsidRPr="002B0B3F">
        <w:rPr>
          <w:rFonts w:ascii="Times New Roman" w:hAnsi="Times New Roman" w:cs="Times New Roman"/>
          <w:noProof/>
          <w:sz w:val="24"/>
          <w:szCs w:val="24"/>
          <w:lang w:eastAsia="en-US"/>
        </w:rPr>
        <w:drawing>
          <wp:inline distT="0" distB="0" distL="0" distR="0" wp14:anchorId="7A035AB2" wp14:editId="6A26456F">
            <wp:extent cx="5938728" cy="3642970"/>
            <wp:effectExtent l="0" t="0" r="5080" b="0"/>
            <wp:docPr id="7" name="Picture 6" descr="A close up of a map&#10;&#10;Description generated with high confidence">
              <a:extLst xmlns:a="http://schemas.openxmlformats.org/drawingml/2006/main">
                <a:ext uri="{FF2B5EF4-FFF2-40B4-BE49-F238E27FC236}">
                  <a16:creationId xmlns:a16="http://schemas.microsoft.com/office/drawing/2014/main" id="{574D6796-E9F1-4ED2-935C-91FB26AF2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574D6796-E9F1-4ED2-935C-91FB26AF2AB4}"/>
                        </a:ext>
                      </a:extLst>
                    </pic:cNvPr>
                    <pic:cNvPicPr>
                      <a:picLocks noChangeAspect="1"/>
                    </pic:cNvPicPr>
                  </pic:nvPicPr>
                  <pic:blipFill>
                    <a:blip r:embed="rId13"/>
                    <a:stretch>
                      <a:fillRect/>
                    </a:stretch>
                  </pic:blipFill>
                  <pic:spPr>
                    <a:xfrm>
                      <a:off x="0" y="0"/>
                      <a:ext cx="5948913" cy="3649218"/>
                    </a:xfrm>
                    <a:prstGeom prst="rect">
                      <a:avLst/>
                    </a:prstGeom>
                  </pic:spPr>
                </pic:pic>
              </a:graphicData>
            </a:graphic>
          </wp:inline>
        </w:drawing>
      </w:r>
    </w:p>
    <w:p w14:paraId="13C05E50" w14:textId="35D40B61" w:rsidR="00203AA2" w:rsidRDefault="002B0B3F" w:rsidP="00203AA2">
      <w:pPr>
        <w:rPr>
          <w:rFonts w:ascii="Times New Roman" w:hAnsi="Times New Roman" w:cs="Times New Roman"/>
          <w:sz w:val="24"/>
          <w:szCs w:val="24"/>
        </w:rPr>
      </w:pPr>
      <w:r>
        <w:rPr>
          <w:rFonts w:ascii="Times New Roman" w:hAnsi="Times New Roman" w:cs="Times New Roman"/>
          <w:sz w:val="24"/>
          <w:szCs w:val="24"/>
        </w:rPr>
        <w:br w:type="page"/>
      </w:r>
      <w:r w:rsidR="00203AA2">
        <w:rPr>
          <w:rFonts w:ascii="Times New Roman" w:hAnsi="Times New Roman" w:cs="Times New Roman"/>
          <w:sz w:val="24"/>
          <w:szCs w:val="24"/>
        </w:rPr>
        <w:lastRenderedPageBreak/>
        <w:t xml:space="preserve">Figure 3. IV FRA purchase and sales </w:t>
      </w:r>
    </w:p>
    <w:p w14:paraId="05154DAC" w14:textId="07852D23"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4. Price Distribution by district </w:t>
      </w:r>
    </w:p>
    <w:p w14:paraId="1D51780F" w14:textId="18BD9074"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5. FRA purchase by district </w:t>
      </w:r>
    </w:p>
    <w:p w14:paraId="0961AA2A" w14:textId="7C3E822F"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 </w:t>
      </w:r>
    </w:p>
    <w:p w14:paraId="01688542" w14:textId="77777777" w:rsidR="00203AA2" w:rsidRDefault="00203AA2" w:rsidP="00203AA2">
      <w:pPr>
        <w:rPr>
          <w:rFonts w:ascii="Times New Roman" w:hAnsi="Times New Roman" w:cs="Times New Roman"/>
          <w:sz w:val="24"/>
          <w:szCs w:val="24"/>
        </w:rPr>
      </w:pPr>
    </w:p>
    <w:p w14:paraId="70975230" w14:textId="77777777" w:rsidR="002B0B3F" w:rsidRDefault="002B0B3F">
      <w:pPr>
        <w:rPr>
          <w:rFonts w:ascii="Times New Roman" w:hAnsi="Times New Roman" w:cs="Times New Roman"/>
          <w:sz w:val="24"/>
          <w:szCs w:val="24"/>
        </w:rPr>
      </w:pPr>
    </w:p>
    <w:p w14:paraId="1111DAA0" w14:textId="2122F7C9" w:rsidR="002B0B3F" w:rsidRPr="00AE5324" w:rsidRDefault="002B0B3F" w:rsidP="002B0B3F">
      <w:pPr>
        <w:rPr>
          <w:rFonts w:ascii="Times New Roman" w:hAnsi="Times New Roman" w:cs="Times New Roman"/>
          <w:sz w:val="24"/>
          <w:szCs w:val="24"/>
        </w:rPr>
      </w:pPr>
      <w:r w:rsidRPr="00AE5324">
        <w:rPr>
          <w:rFonts w:ascii="Times New Roman" w:hAnsi="Times New Roman" w:cs="Times New Roman"/>
          <w:sz w:val="24"/>
          <w:szCs w:val="24"/>
        </w:rPr>
        <w:t>Table A</w:t>
      </w:r>
      <w:r>
        <w:rPr>
          <w:rFonts w:ascii="Times New Roman" w:hAnsi="Times New Roman" w:cs="Times New Roman"/>
          <w:sz w:val="24"/>
          <w:szCs w:val="24"/>
        </w:rPr>
        <w:t>1</w:t>
      </w:r>
      <w:r w:rsidRPr="00AE5324">
        <w:rPr>
          <w:rFonts w:ascii="Times New Roman" w:hAnsi="Times New Roman" w:cs="Times New Roman"/>
          <w:sz w:val="24"/>
          <w:szCs w:val="24"/>
        </w:rPr>
        <w:t xml:space="preserve">. First stage results </w:t>
      </w:r>
      <w:r>
        <w:rPr>
          <w:rFonts w:ascii="Times New Roman" w:hAnsi="Times New Roman" w:cs="Times New Roman"/>
          <w:sz w:val="24"/>
          <w:szCs w:val="24"/>
        </w:rPr>
        <w:t>for Instrumental Variables</w:t>
      </w:r>
      <w:r w:rsidR="0093138C">
        <w:rPr>
          <w:rFonts w:ascii="Times New Roman" w:hAnsi="Times New Roman" w:cs="Times New Roman"/>
          <w:sz w:val="24"/>
          <w:szCs w:val="24"/>
        </w:rPr>
        <w:t xml:space="preserve"> (rescales the numbers)</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5D70E9"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val="restart"/>
            <w:tcBorders>
              <w:top w:val="single" w:sz="4" w:space="0" w:color="auto"/>
              <w:left w:val="nil"/>
              <w:right w:val="nil"/>
            </w:tcBorders>
          </w:tcPr>
          <w:p w14:paraId="6B49FF5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0E512A7D" w14:textId="5A64E249"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(1)</w:t>
            </w:r>
          </w:p>
        </w:tc>
        <w:tc>
          <w:tcPr>
            <w:tcW w:w="1353" w:type="pct"/>
            <w:gridSpan w:val="3"/>
            <w:vMerge w:val="restart"/>
            <w:tcBorders>
              <w:top w:val="single" w:sz="4" w:space="0" w:color="auto"/>
              <w:left w:val="nil"/>
              <w:right w:val="nil"/>
            </w:tcBorders>
          </w:tcPr>
          <w:p w14:paraId="6019ADE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1EEC0EAD" w14:textId="10D5408A"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(2)</w:t>
            </w:r>
          </w:p>
        </w:tc>
        <w:tc>
          <w:tcPr>
            <w:tcW w:w="1277" w:type="pct"/>
            <w:gridSpan w:val="2"/>
            <w:vMerge w:val="restart"/>
            <w:tcBorders>
              <w:top w:val="single" w:sz="4" w:space="0" w:color="auto"/>
              <w:left w:val="nil"/>
              <w:right w:val="nil"/>
            </w:tcBorders>
          </w:tcPr>
          <w:p w14:paraId="7AC4726C"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34015AA7" w14:textId="54311A22"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(3)</w:t>
            </w:r>
          </w:p>
        </w:tc>
      </w:tr>
      <w:tr w:rsidR="0057371E" w:rsidRPr="005D70E9"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tcBorders>
              <w:left w:val="nil"/>
              <w:bottom w:val="single" w:sz="4" w:space="0" w:color="auto"/>
              <w:right w:val="nil"/>
            </w:tcBorders>
          </w:tcPr>
          <w:p w14:paraId="4FAD281A" w14:textId="718FF18F"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353" w:type="pct"/>
            <w:gridSpan w:val="3"/>
            <w:vMerge/>
            <w:tcBorders>
              <w:left w:val="nil"/>
              <w:bottom w:val="single" w:sz="4" w:space="0" w:color="auto"/>
              <w:right w:val="nil"/>
            </w:tcBorders>
          </w:tcPr>
          <w:p w14:paraId="2ACCC424" w14:textId="758C0C2A"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277" w:type="pct"/>
            <w:gridSpan w:val="2"/>
            <w:vMerge/>
            <w:tcBorders>
              <w:left w:val="nil"/>
              <w:bottom w:val="single" w:sz="4" w:space="0" w:color="auto"/>
              <w:right w:val="nil"/>
            </w:tcBorders>
          </w:tcPr>
          <w:p w14:paraId="26709639" w14:textId="441589CB"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7E6ADA37" w14:textId="77777777" w:rsidTr="00F97115">
        <w:trPr>
          <w:trHeight w:val="506"/>
        </w:trPr>
        <w:tc>
          <w:tcPr>
            <w:tcW w:w="1065" w:type="pct"/>
            <w:tcBorders>
              <w:top w:val="nil"/>
              <w:left w:val="nil"/>
              <w:bottom w:val="nil"/>
              <w:right w:val="nil"/>
            </w:tcBorders>
          </w:tcPr>
          <w:p w14:paraId="5ED3FE6C" w14:textId="77777777" w:rsidR="00357F51" w:rsidRPr="005D70E9" w:rsidRDefault="00357F51" w:rsidP="00357F51">
            <w:pPr>
              <w:widowControl w:val="0"/>
              <w:autoSpaceDE w:val="0"/>
              <w:autoSpaceDN w:val="0"/>
              <w:adjustRightInd w:val="0"/>
              <w:spacing w:after="0" w:line="240" w:lineRule="auto"/>
              <w:rPr>
                <w:rFonts w:ascii="Times New Roman" w:hAnsi="Times New Roman" w:cs="Times New Roman"/>
                <w:szCs w:val="24"/>
              </w:rPr>
            </w:pPr>
          </w:p>
        </w:tc>
        <w:tc>
          <w:tcPr>
            <w:tcW w:w="892" w:type="pct"/>
            <w:tcBorders>
              <w:top w:val="nil"/>
              <w:left w:val="nil"/>
              <w:bottom w:val="nil"/>
              <w:right w:val="nil"/>
            </w:tcBorders>
          </w:tcPr>
          <w:p w14:paraId="1C476CAA" w14:textId="77777777" w:rsidR="00F97115"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FRA </w:t>
            </w:r>
          </w:p>
          <w:p w14:paraId="05D45E4A" w14:textId="71887D9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color w:val="000000"/>
                <w:sz w:val="24"/>
                <w:szCs w:val="24"/>
              </w:rPr>
              <w:t>P</w:t>
            </w:r>
            <w:r w:rsidRPr="0051607A">
              <w:rPr>
                <w:rFonts w:ascii="Times New Roman" w:hAnsi="Times New Roman" w:cs="Times New Roman"/>
                <w:color w:val="000000"/>
                <w:sz w:val="24"/>
                <w:szCs w:val="24"/>
              </w:rPr>
              <w:t>urchase</w:t>
            </w:r>
          </w:p>
        </w:tc>
        <w:tc>
          <w:tcPr>
            <w:tcW w:w="526" w:type="pct"/>
            <w:gridSpan w:val="2"/>
            <w:tcBorders>
              <w:top w:val="nil"/>
              <w:left w:val="nil"/>
              <w:bottom w:val="nil"/>
              <w:right w:val="nil"/>
            </w:tcBorders>
          </w:tcPr>
          <w:p w14:paraId="3F31E352" w14:textId="7C2AFB2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7" w:type="pct"/>
            <w:tcBorders>
              <w:top w:val="nil"/>
              <w:left w:val="nil"/>
              <w:bottom w:val="nil"/>
              <w:right w:val="nil"/>
            </w:tcBorders>
          </w:tcPr>
          <w:p w14:paraId="77EAA198" w14:textId="373FB72E"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33" w:type="pct"/>
            <w:tcBorders>
              <w:top w:val="nil"/>
              <w:left w:val="nil"/>
              <w:bottom w:val="nil"/>
              <w:right w:val="nil"/>
            </w:tcBorders>
          </w:tcPr>
          <w:p w14:paraId="7F463821" w14:textId="4E1CBDEC"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9" w:type="pct"/>
            <w:tcBorders>
              <w:top w:val="nil"/>
              <w:left w:val="nil"/>
              <w:bottom w:val="nil"/>
              <w:right w:val="nil"/>
            </w:tcBorders>
          </w:tcPr>
          <w:p w14:paraId="43E44A31" w14:textId="4FA455EF"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68" w:type="pct"/>
            <w:tcBorders>
              <w:top w:val="nil"/>
              <w:left w:val="nil"/>
              <w:bottom w:val="nil"/>
              <w:right w:val="nil"/>
            </w:tcBorders>
          </w:tcPr>
          <w:p w14:paraId="27FF0B8D" w14:textId="32D05A3D"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r>
      <w:tr w:rsidR="005D70E9" w:rsidRPr="005D70E9" w14:paraId="58B5EC8D" w14:textId="77777777" w:rsidTr="00F97115">
        <w:trPr>
          <w:trHeight w:val="506"/>
        </w:trPr>
        <w:tc>
          <w:tcPr>
            <w:tcW w:w="1065" w:type="pct"/>
            <w:tcBorders>
              <w:top w:val="single" w:sz="4" w:space="0" w:color="auto"/>
              <w:left w:val="nil"/>
              <w:bottom w:val="nil"/>
              <w:right w:val="nil"/>
            </w:tcBorders>
          </w:tcPr>
          <w:p w14:paraId="5153DB09" w14:textId="788B8B6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roofErr w:type="spellStart"/>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dicted_Purchase</w:t>
            </w:r>
            <w:proofErr w:type="spellEnd"/>
          </w:p>
        </w:tc>
        <w:tc>
          <w:tcPr>
            <w:tcW w:w="892" w:type="pct"/>
            <w:tcBorders>
              <w:top w:val="single" w:sz="4" w:space="0" w:color="auto"/>
              <w:left w:val="nil"/>
              <w:bottom w:val="nil"/>
              <w:right w:val="nil"/>
            </w:tcBorders>
          </w:tcPr>
          <w:p w14:paraId="1906D930" w14:textId="428073B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26" w:type="pct"/>
            <w:gridSpan w:val="2"/>
            <w:tcBorders>
              <w:top w:val="single" w:sz="4" w:space="0" w:color="auto"/>
              <w:left w:val="nil"/>
              <w:bottom w:val="nil"/>
              <w:right w:val="nil"/>
            </w:tcBorders>
          </w:tcPr>
          <w:p w14:paraId="36C6D603" w14:textId="79BB444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single" w:sz="4" w:space="0" w:color="auto"/>
              <w:left w:val="nil"/>
              <w:bottom w:val="nil"/>
              <w:right w:val="nil"/>
            </w:tcBorders>
          </w:tcPr>
          <w:p w14:paraId="050D0730" w14:textId="190F0A6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33" w:type="pct"/>
            <w:tcBorders>
              <w:top w:val="single" w:sz="4" w:space="0" w:color="auto"/>
              <w:left w:val="nil"/>
              <w:bottom w:val="nil"/>
              <w:right w:val="nil"/>
            </w:tcBorders>
          </w:tcPr>
          <w:p w14:paraId="5FD96499" w14:textId="3BAA49B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single" w:sz="4" w:space="0" w:color="auto"/>
              <w:left w:val="nil"/>
              <w:bottom w:val="nil"/>
              <w:right w:val="nil"/>
            </w:tcBorders>
          </w:tcPr>
          <w:p w14:paraId="31F52936" w14:textId="7877F453"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68" w:type="pct"/>
            <w:tcBorders>
              <w:top w:val="single" w:sz="4" w:space="0" w:color="auto"/>
              <w:left w:val="nil"/>
              <w:bottom w:val="nil"/>
              <w:right w:val="nil"/>
            </w:tcBorders>
          </w:tcPr>
          <w:p w14:paraId="253AB81D" w14:textId="68429BB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2C3B0744" w14:textId="77777777" w:rsidTr="00F97115">
        <w:trPr>
          <w:trHeight w:val="506"/>
        </w:trPr>
        <w:tc>
          <w:tcPr>
            <w:tcW w:w="1065" w:type="pct"/>
            <w:tcBorders>
              <w:top w:val="nil"/>
              <w:left w:val="nil"/>
              <w:bottom w:val="nil"/>
              <w:right w:val="nil"/>
            </w:tcBorders>
          </w:tcPr>
          <w:p w14:paraId="5640CA04"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0E92F1C5" w14:textId="2D588C8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3651BEC6" w14:textId="4402E7E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79109236" w14:textId="4B0F4CC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0BC60B1F" w14:textId="4BC38A8C"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47A54E26" w14:textId="4A9DEAD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2BB3CFE3" w14:textId="2747574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53A308C4" w14:textId="77777777" w:rsidTr="00F97115">
        <w:trPr>
          <w:trHeight w:val="506"/>
        </w:trPr>
        <w:tc>
          <w:tcPr>
            <w:tcW w:w="1065" w:type="pct"/>
            <w:tcBorders>
              <w:top w:val="nil"/>
              <w:left w:val="nil"/>
              <w:bottom w:val="nil"/>
              <w:right w:val="nil"/>
            </w:tcBorders>
          </w:tcPr>
          <w:p w14:paraId="5EFB8B57" w14:textId="3C942568"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 Sales</w:t>
            </w:r>
          </w:p>
        </w:tc>
        <w:tc>
          <w:tcPr>
            <w:tcW w:w="892" w:type="pct"/>
            <w:tcBorders>
              <w:top w:val="nil"/>
              <w:left w:val="nil"/>
              <w:bottom w:val="nil"/>
              <w:right w:val="nil"/>
            </w:tcBorders>
          </w:tcPr>
          <w:p w14:paraId="731D77CC" w14:textId="0330BB98"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4C89BC3A" w14:textId="38764600"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5B06E54B" w14:textId="3406BDE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297617D" w14:textId="5DBFFA5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7483B9D2" w14:textId="0AC355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c>
          <w:tcPr>
            <w:tcW w:w="568" w:type="pct"/>
            <w:tcBorders>
              <w:top w:val="nil"/>
              <w:left w:val="nil"/>
              <w:bottom w:val="nil"/>
              <w:right w:val="nil"/>
            </w:tcBorders>
          </w:tcPr>
          <w:p w14:paraId="7C7C9D14" w14:textId="082199E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r>
      <w:tr w:rsidR="00CC5430" w:rsidRPr="005D70E9" w14:paraId="76F40C70" w14:textId="77777777" w:rsidTr="00F97115">
        <w:trPr>
          <w:trHeight w:val="506"/>
        </w:trPr>
        <w:tc>
          <w:tcPr>
            <w:tcW w:w="1065" w:type="pct"/>
            <w:tcBorders>
              <w:top w:val="nil"/>
              <w:left w:val="nil"/>
              <w:bottom w:val="nil"/>
              <w:right w:val="nil"/>
            </w:tcBorders>
          </w:tcPr>
          <w:p w14:paraId="71149423"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D8406F7" w14:textId="06086EC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0D0BFC23" w14:textId="3032D62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FD48C5B" w14:textId="3C72B8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33" w:type="pct"/>
            <w:tcBorders>
              <w:top w:val="nil"/>
              <w:left w:val="nil"/>
              <w:bottom w:val="nil"/>
              <w:right w:val="nil"/>
            </w:tcBorders>
          </w:tcPr>
          <w:p w14:paraId="38193708" w14:textId="6862819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3A60FBAF" w14:textId="24658B42"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68" w:type="pct"/>
            <w:tcBorders>
              <w:top w:val="nil"/>
              <w:left w:val="nil"/>
              <w:bottom w:val="nil"/>
              <w:right w:val="nil"/>
            </w:tcBorders>
          </w:tcPr>
          <w:p w14:paraId="35A430E2" w14:textId="669C27D5"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6C050307" w14:textId="77777777" w:rsidTr="00F97115">
        <w:trPr>
          <w:trHeight w:val="506"/>
        </w:trPr>
        <w:tc>
          <w:tcPr>
            <w:tcW w:w="1065" w:type="pct"/>
            <w:tcBorders>
              <w:top w:val="nil"/>
              <w:left w:val="nil"/>
              <w:bottom w:val="nil"/>
              <w:right w:val="nil"/>
            </w:tcBorders>
          </w:tcPr>
          <w:p w14:paraId="20FEE835" w14:textId="1EAB200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Days without rain</w:t>
            </w:r>
          </w:p>
        </w:tc>
        <w:tc>
          <w:tcPr>
            <w:tcW w:w="892" w:type="pct"/>
            <w:tcBorders>
              <w:top w:val="nil"/>
              <w:left w:val="nil"/>
              <w:bottom w:val="nil"/>
              <w:right w:val="nil"/>
            </w:tcBorders>
          </w:tcPr>
          <w:p w14:paraId="6E1F0AB3" w14:textId="21E2826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-2.696</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37EA5FE0" w14:textId="09B0860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0.121</w:t>
            </w:r>
          </w:p>
        </w:tc>
        <w:tc>
          <w:tcPr>
            <w:tcW w:w="707" w:type="pct"/>
            <w:tcBorders>
              <w:top w:val="nil"/>
              <w:left w:val="nil"/>
              <w:bottom w:val="nil"/>
              <w:right w:val="nil"/>
            </w:tcBorders>
          </w:tcPr>
          <w:p w14:paraId="356CEF1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2F1E041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D9027B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E519D1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5B25D602" w14:textId="77777777" w:rsidTr="00F97115">
        <w:trPr>
          <w:trHeight w:val="506"/>
        </w:trPr>
        <w:tc>
          <w:tcPr>
            <w:tcW w:w="1065" w:type="pct"/>
            <w:tcBorders>
              <w:top w:val="nil"/>
              <w:left w:val="nil"/>
              <w:bottom w:val="nil"/>
              <w:right w:val="nil"/>
            </w:tcBorders>
          </w:tcPr>
          <w:p w14:paraId="1796196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745A8625" w14:textId="541181C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(1.586)</w:t>
            </w:r>
          </w:p>
        </w:tc>
        <w:tc>
          <w:tcPr>
            <w:tcW w:w="526" w:type="pct"/>
            <w:gridSpan w:val="2"/>
            <w:tcBorders>
              <w:top w:val="nil"/>
              <w:left w:val="nil"/>
              <w:bottom w:val="nil"/>
              <w:right w:val="nil"/>
            </w:tcBorders>
          </w:tcPr>
          <w:p w14:paraId="4FD93CF1" w14:textId="3EAC3F4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(0.125)</w:t>
            </w:r>
          </w:p>
        </w:tc>
        <w:tc>
          <w:tcPr>
            <w:tcW w:w="707" w:type="pct"/>
            <w:tcBorders>
              <w:top w:val="nil"/>
              <w:left w:val="nil"/>
              <w:bottom w:val="nil"/>
              <w:right w:val="nil"/>
            </w:tcBorders>
          </w:tcPr>
          <w:p w14:paraId="5C03BAF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1629B37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58D776A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CEF15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42581D8" w14:textId="77777777" w:rsidTr="00F97115">
        <w:trPr>
          <w:trHeight w:val="506"/>
        </w:trPr>
        <w:tc>
          <w:tcPr>
            <w:tcW w:w="1065" w:type="pct"/>
            <w:tcBorders>
              <w:top w:val="nil"/>
              <w:left w:val="nil"/>
              <w:bottom w:val="nil"/>
              <w:right w:val="nil"/>
            </w:tcBorders>
          </w:tcPr>
          <w:p w14:paraId="261DD037" w14:textId="39E08C38"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Precipitation</w:t>
            </w:r>
          </w:p>
        </w:tc>
        <w:tc>
          <w:tcPr>
            <w:tcW w:w="892" w:type="pct"/>
            <w:tcBorders>
              <w:top w:val="nil"/>
              <w:left w:val="nil"/>
              <w:bottom w:val="nil"/>
              <w:right w:val="nil"/>
            </w:tcBorders>
          </w:tcPr>
          <w:p w14:paraId="60C983E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0.108</w:t>
            </w:r>
          </w:p>
        </w:tc>
        <w:tc>
          <w:tcPr>
            <w:tcW w:w="526" w:type="pct"/>
            <w:gridSpan w:val="2"/>
            <w:tcBorders>
              <w:top w:val="nil"/>
              <w:left w:val="nil"/>
              <w:bottom w:val="nil"/>
              <w:right w:val="nil"/>
            </w:tcBorders>
          </w:tcPr>
          <w:p w14:paraId="2DD712E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7" w:type="pct"/>
            <w:tcBorders>
              <w:top w:val="nil"/>
              <w:left w:val="nil"/>
              <w:bottom w:val="nil"/>
              <w:right w:val="nil"/>
            </w:tcBorders>
          </w:tcPr>
          <w:p w14:paraId="2EFD392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385819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3C8D5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7AAF5A3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0B97ED" w14:textId="77777777" w:rsidTr="00F97115">
        <w:trPr>
          <w:trHeight w:val="506"/>
        </w:trPr>
        <w:tc>
          <w:tcPr>
            <w:tcW w:w="1065" w:type="pct"/>
            <w:tcBorders>
              <w:top w:val="nil"/>
              <w:left w:val="nil"/>
              <w:bottom w:val="nil"/>
              <w:right w:val="nil"/>
            </w:tcBorders>
          </w:tcPr>
          <w:p w14:paraId="1DF3116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0EFD01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(0.072)</w:t>
            </w:r>
          </w:p>
        </w:tc>
        <w:tc>
          <w:tcPr>
            <w:tcW w:w="526" w:type="pct"/>
            <w:gridSpan w:val="2"/>
            <w:tcBorders>
              <w:top w:val="nil"/>
              <w:left w:val="nil"/>
              <w:bottom w:val="nil"/>
              <w:right w:val="nil"/>
            </w:tcBorders>
          </w:tcPr>
          <w:p w14:paraId="5B0F18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(0.006)</w:t>
            </w:r>
          </w:p>
        </w:tc>
        <w:tc>
          <w:tcPr>
            <w:tcW w:w="707" w:type="pct"/>
            <w:tcBorders>
              <w:top w:val="nil"/>
              <w:left w:val="nil"/>
              <w:bottom w:val="nil"/>
              <w:right w:val="nil"/>
            </w:tcBorders>
          </w:tcPr>
          <w:p w14:paraId="6D2F13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20FBE0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0F91C1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FB724C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D9E5D7B" w14:textId="77777777" w:rsidTr="00F97115">
        <w:trPr>
          <w:trHeight w:val="506"/>
        </w:trPr>
        <w:tc>
          <w:tcPr>
            <w:tcW w:w="1065" w:type="pct"/>
            <w:tcBorders>
              <w:top w:val="nil"/>
              <w:left w:val="nil"/>
              <w:bottom w:val="nil"/>
              <w:right w:val="nil"/>
            </w:tcBorders>
          </w:tcPr>
          <w:p w14:paraId="7B24AE75" w14:textId="4544B346"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Mean Temperature</w:t>
            </w:r>
          </w:p>
        </w:tc>
        <w:tc>
          <w:tcPr>
            <w:tcW w:w="892" w:type="pct"/>
            <w:tcBorders>
              <w:top w:val="nil"/>
              <w:left w:val="nil"/>
              <w:bottom w:val="nil"/>
              <w:right w:val="nil"/>
            </w:tcBorders>
          </w:tcPr>
          <w:p w14:paraId="4945B07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20.933</w:t>
            </w:r>
          </w:p>
        </w:tc>
        <w:tc>
          <w:tcPr>
            <w:tcW w:w="526" w:type="pct"/>
            <w:gridSpan w:val="2"/>
            <w:tcBorders>
              <w:top w:val="nil"/>
              <w:left w:val="nil"/>
              <w:bottom w:val="nil"/>
              <w:right w:val="nil"/>
            </w:tcBorders>
          </w:tcPr>
          <w:p w14:paraId="118FD01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-3.882</w:t>
            </w:r>
          </w:p>
        </w:tc>
        <w:tc>
          <w:tcPr>
            <w:tcW w:w="707" w:type="pct"/>
            <w:tcBorders>
              <w:top w:val="nil"/>
              <w:left w:val="nil"/>
              <w:bottom w:val="nil"/>
              <w:right w:val="nil"/>
            </w:tcBorders>
          </w:tcPr>
          <w:p w14:paraId="552E32A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6859408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0C4B9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49BB9DB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6C0499" w14:textId="77777777" w:rsidTr="00F97115">
        <w:trPr>
          <w:trHeight w:val="506"/>
        </w:trPr>
        <w:tc>
          <w:tcPr>
            <w:tcW w:w="1065" w:type="pct"/>
            <w:tcBorders>
              <w:top w:val="nil"/>
              <w:left w:val="nil"/>
              <w:bottom w:val="nil"/>
              <w:right w:val="nil"/>
            </w:tcBorders>
          </w:tcPr>
          <w:p w14:paraId="7F75160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49DA8B9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(33.896)</w:t>
            </w:r>
          </w:p>
        </w:tc>
        <w:tc>
          <w:tcPr>
            <w:tcW w:w="526" w:type="pct"/>
            <w:gridSpan w:val="2"/>
            <w:tcBorders>
              <w:top w:val="nil"/>
              <w:left w:val="nil"/>
              <w:bottom w:val="nil"/>
              <w:right w:val="nil"/>
            </w:tcBorders>
          </w:tcPr>
          <w:p w14:paraId="602A0EA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(2.672)</w:t>
            </w:r>
          </w:p>
        </w:tc>
        <w:tc>
          <w:tcPr>
            <w:tcW w:w="707" w:type="pct"/>
            <w:tcBorders>
              <w:top w:val="nil"/>
              <w:left w:val="nil"/>
              <w:bottom w:val="nil"/>
              <w:right w:val="nil"/>
            </w:tcBorders>
          </w:tcPr>
          <w:p w14:paraId="4881CF2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36F3D50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3FE4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53B565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7E4AC60A" w14:textId="77777777" w:rsidTr="00F97115">
        <w:trPr>
          <w:trHeight w:val="506"/>
        </w:trPr>
        <w:tc>
          <w:tcPr>
            <w:tcW w:w="1065" w:type="pct"/>
            <w:tcBorders>
              <w:top w:val="nil"/>
              <w:left w:val="nil"/>
              <w:bottom w:val="nil"/>
              <w:right w:val="nil"/>
            </w:tcBorders>
          </w:tcPr>
          <w:p w14:paraId="20A0B62E" w14:textId="7E04029A"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Heat Days</w:t>
            </w:r>
          </w:p>
        </w:tc>
        <w:tc>
          <w:tcPr>
            <w:tcW w:w="892" w:type="pct"/>
            <w:tcBorders>
              <w:top w:val="nil"/>
              <w:left w:val="nil"/>
              <w:bottom w:val="nil"/>
              <w:right w:val="nil"/>
            </w:tcBorders>
          </w:tcPr>
          <w:p w14:paraId="5079C71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-2.938</w:t>
            </w:r>
          </w:p>
        </w:tc>
        <w:tc>
          <w:tcPr>
            <w:tcW w:w="526" w:type="pct"/>
            <w:gridSpan w:val="2"/>
            <w:tcBorders>
              <w:top w:val="nil"/>
              <w:left w:val="nil"/>
              <w:bottom w:val="nil"/>
              <w:right w:val="nil"/>
            </w:tcBorders>
          </w:tcPr>
          <w:p w14:paraId="6AD8C3E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0.180</w:t>
            </w:r>
          </w:p>
        </w:tc>
        <w:tc>
          <w:tcPr>
            <w:tcW w:w="707" w:type="pct"/>
            <w:tcBorders>
              <w:top w:val="nil"/>
              <w:left w:val="nil"/>
              <w:bottom w:val="nil"/>
              <w:right w:val="nil"/>
            </w:tcBorders>
          </w:tcPr>
          <w:p w14:paraId="18DF83D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51D2187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04005D2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D025A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6EFB5C85" w14:textId="77777777" w:rsidTr="00F97115">
        <w:trPr>
          <w:trHeight w:val="506"/>
        </w:trPr>
        <w:tc>
          <w:tcPr>
            <w:tcW w:w="1065" w:type="pct"/>
            <w:tcBorders>
              <w:top w:val="nil"/>
              <w:left w:val="nil"/>
              <w:bottom w:val="nil"/>
              <w:right w:val="nil"/>
            </w:tcBorders>
          </w:tcPr>
          <w:p w14:paraId="159C6F5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2D67F9E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(3.324)</w:t>
            </w:r>
          </w:p>
        </w:tc>
        <w:tc>
          <w:tcPr>
            <w:tcW w:w="526" w:type="pct"/>
            <w:gridSpan w:val="2"/>
            <w:tcBorders>
              <w:top w:val="nil"/>
              <w:left w:val="nil"/>
              <w:bottom w:val="nil"/>
              <w:right w:val="nil"/>
            </w:tcBorders>
          </w:tcPr>
          <w:p w14:paraId="08EAED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(0.262)</w:t>
            </w:r>
          </w:p>
        </w:tc>
        <w:tc>
          <w:tcPr>
            <w:tcW w:w="707" w:type="pct"/>
            <w:tcBorders>
              <w:top w:val="nil"/>
              <w:left w:val="nil"/>
              <w:bottom w:val="nil"/>
              <w:right w:val="nil"/>
            </w:tcBorders>
          </w:tcPr>
          <w:p w14:paraId="37A93EB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2D837F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6BE8DD9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F8AE83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42581AFF" w14:textId="77777777" w:rsidTr="00F97115">
        <w:trPr>
          <w:trHeight w:val="506"/>
        </w:trPr>
        <w:tc>
          <w:tcPr>
            <w:tcW w:w="1065" w:type="pct"/>
            <w:tcBorders>
              <w:top w:val="nil"/>
              <w:left w:val="nil"/>
              <w:bottom w:val="nil"/>
              <w:right w:val="nil"/>
            </w:tcBorders>
          </w:tcPr>
          <w:p w14:paraId="499F0325" w14:textId="2EA7A0BD"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SAFEX Price</w:t>
            </w:r>
          </w:p>
        </w:tc>
        <w:tc>
          <w:tcPr>
            <w:tcW w:w="892" w:type="pct"/>
            <w:tcBorders>
              <w:top w:val="nil"/>
              <w:left w:val="nil"/>
              <w:bottom w:val="nil"/>
              <w:right w:val="nil"/>
            </w:tcBorders>
          </w:tcPr>
          <w:p w14:paraId="74486D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-0.014</w:t>
            </w:r>
          </w:p>
        </w:tc>
        <w:tc>
          <w:tcPr>
            <w:tcW w:w="526" w:type="pct"/>
            <w:gridSpan w:val="2"/>
            <w:tcBorders>
              <w:top w:val="nil"/>
              <w:left w:val="nil"/>
              <w:bottom w:val="nil"/>
              <w:right w:val="nil"/>
            </w:tcBorders>
          </w:tcPr>
          <w:p w14:paraId="1995C1B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707" w:type="pct"/>
            <w:tcBorders>
              <w:top w:val="nil"/>
              <w:left w:val="nil"/>
              <w:bottom w:val="nil"/>
              <w:right w:val="nil"/>
            </w:tcBorders>
          </w:tcPr>
          <w:p w14:paraId="21348F6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0.084</w:t>
            </w:r>
          </w:p>
        </w:tc>
        <w:tc>
          <w:tcPr>
            <w:tcW w:w="533" w:type="pct"/>
            <w:tcBorders>
              <w:top w:val="nil"/>
              <w:left w:val="nil"/>
              <w:bottom w:val="nil"/>
              <w:right w:val="nil"/>
            </w:tcBorders>
          </w:tcPr>
          <w:p w14:paraId="786F00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9" w:type="pct"/>
            <w:tcBorders>
              <w:top w:val="nil"/>
              <w:left w:val="nil"/>
              <w:bottom w:val="nil"/>
              <w:right w:val="nil"/>
            </w:tcBorders>
          </w:tcPr>
          <w:p w14:paraId="55674F7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-0.039</w:t>
            </w:r>
          </w:p>
        </w:tc>
        <w:tc>
          <w:tcPr>
            <w:tcW w:w="568" w:type="pct"/>
            <w:tcBorders>
              <w:top w:val="nil"/>
              <w:left w:val="nil"/>
              <w:bottom w:val="nil"/>
              <w:right w:val="nil"/>
            </w:tcBorders>
          </w:tcPr>
          <w:p w14:paraId="77603E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r>
      <w:tr w:rsidR="005D70E9" w:rsidRPr="005D70E9" w14:paraId="116EC9DD" w14:textId="77777777" w:rsidTr="00F97115">
        <w:trPr>
          <w:trHeight w:val="506"/>
        </w:trPr>
        <w:tc>
          <w:tcPr>
            <w:tcW w:w="1065" w:type="pct"/>
            <w:tcBorders>
              <w:top w:val="nil"/>
              <w:left w:val="nil"/>
              <w:bottom w:val="nil"/>
              <w:right w:val="nil"/>
            </w:tcBorders>
          </w:tcPr>
          <w:p w14:paraId="49106E6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667F6A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(0.052)</w:t>
            </w:r>
          </w:p>
        </w:tc>
        <w:tc>
          <w:tcPr>
            <w:tcW w:w="526" w:type="pct"/>
            <w:gridSpan w:val="2"/>
            <w:tcBorders>
              <w:top w:val="nil"/>
              <w:left w:val="nil"/>
              <w:bottom w:val="nil"/>
              <w:right w:val="nil"/>
            </w:tcBorders>
          </w:tcPr>
          <w:p w14:paraId="2D6E35F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c>
          <w:tcPr>
            <w:tcW w:w="707" w:type="pct"/>
            <w:tcBorders>
              <w:top w:val="nil"/>
              <w:left w:val="nil"/>
              <w:bottom w:val="nil"/>
              <w:right w:val="nil"/>
            </w:tcBorders>
          </w:tcPr>
          <w:p w14:paraId="781921A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(0.083)</w:t>
            </w:r>
          </w:p>
        </w:tc>
        <w:tc>
          <w:tcPr>
            <w:tcW w:w="533" w:type="pct"/>
            <w:tcBorders>
              <w:top w:val="nil"/>
              <w:left w:val="nil"/>
              <w:bottom w:val="nil"/>
              <w:right w:val="nil"/>
            </w:tcBorders>
          </w:tcPr>
          <w:p w14:paraId="772C736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(0.007)</w:t>
            </w:r>
          </w:p>
        </w:tc>
        <w:tc>
          <w:tcPr>
            <w:tcW w:w="709" w:type="pct"/>
            <w:tcBorders>
              <w:top w:val="nil"/>
              <w:left w:val="nil"/>
              <w:bottom w:val="nil"/>
              <w:right w:val="nil"/>
            </w:tcBorders>
          </w:tcPr>
          <w:p w14:paraId="7F544D1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(0.043)</w:t>
            </w:r>
          </w:p>
        </w:tc>
        <w:tc>
          <w:tcPr>
            <w:tcW w:w="568" w:type="pct"/>
            <w:tcBorders>
              <w:top w:val="nil"/>
              <w:left w:val="nil"/>
              <w:bottom w:val="nil"/>
              <w:right w:val="nil"/>
            </w:tcBorders>
          </w:tcPr>
          <w:p w14:paraId="601E9CB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(0.003)</w:t>
            </w:r>
          </w:p>
        </w:tc>
      </w:tr>
      <w:tr w:rsidR="005D70E9" w:rsidRPr="005D70E9" w14:paraId="26000418" w14:textId="77777777" w:rsidTr="00F97115">
        <w:trPr>
          <w:trHeight w:val="506"/>
        </w:trPr>
        <w:tc>
          <w:tcPr>
            <w:tcW w:w="1065" w:type="pct"/>
            <w:tcBorders>
              <w:top w:val="nil"/>
              <w:left w:val="nil"/>
              <w:bottom w:val="nil"/>
              <w:right w:val="nil"/>
            </w:tcBorders>
          </w:tcPr>
          <w:p w14:paraId="5D2EDD5C" w14:textId="53911344"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Net import</w:t>
            </w:r>
          </w:p>
        </w:tc>
        <w:tc>
          <w:tcPr>
            <w:tcW w:w="892" w:type="pct"/>
            <w:tcBorders>
              <w:top w:val="nil"/>
              <w:left w:val="nil"/>
              <w:bottom w:val="nil"/>
              <w:right w:val="nil"/>
            </w:tcBorders>
          </w:tcPr>
          <w:p w14:paraId="69EF080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1215080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4BE1F9E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73D6C2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4A6A44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69CAD95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r>
      <w:tr w:rsidR="005D70E9" w:rsidRPr="005D70E9" w14:paraId="4C4C50BF" w14:textId="77777777" w:rsidTr="00F97115">
        <w:trPr>
          <w:trHeight w:val="506"/>
        </w:trPr>
        <w:tc>
          <w:tcPr>
            <w:tcW w:w="1065" w:type="pct"/>
            <w:tcBorders>
              <w:top w:val="nil"/>
              <w:left w:val="nil"/>
              <w:bottom w:val="nil"/>
              <w:right w:val="nil"/>
            </w:tcBorders>
          </w:tcPr>
          <w:p w14:paraId="69A9D65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391E98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7FB9CDC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617C8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29775AB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62E0F7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6B879A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654E3FD7" w14:textId="77777777" w:rsidTr="00F97115">
        <w:trPr>
          <w:trHeight w:val="506"/>
        </w:trPr>
        <w:tc>
          <w:tcPr>
            <w:tcW w:w="1065" w:type="pct"/>
            <w:tcBorders>
              <w:top w:val="nil"/>
              <w:left w:val="nil"/>
              <w:bottom w:val="nil"/>
              <w:right w:val="nil"/>
            </w:tcBorders>
          </w:tcPr>
          <w:p w14:paraId="2787A523" w14:textId="3CC876F6" w:rsidR="005D70E9" w:rsidRPr="005D70E9" w:rsidRDefault="00F97115"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lastRenderedPageBreak/>
              <w:t xml:space="preserve">Price </w:t>
            </w:r>
            <w:r w:rsidRPr="005D70E9">
              <w:rPr>
                <w:rFonts w:ascii="Times New Roman" w:hAnsi="Times New Roman" w:cs="Times New Roman" w:hint="eastAsia"/>
                <w:szCs w:val="24"/>
              </w:rPr>
              <w:t>l</w:t>
            </w:r>
            <w:r w:rsidRPr="005D70E9">
              <w:rPr>
                <w:rFonts w:ascii="Times New Roman" w:hAnsi="Times New Roman" w:cs="Times New Roman"/>
                <w:szCs w:val="24"/>
              </w:rPr>
              <w:t>ag</w:t>
            </w:r>
          </w:p>
        </w:tc>
        <w:tc>
          <w:tcPr>
            <w:tcW w:w="892" w:type="pct"/>
            <w:tcBorders>
              <w:top w:val="nil"/>
              <w:left w:val="nil"/>
              <w:bottom w:val="nil"/>
              <w:right w:val="nil"/>
            </w:tcBorders>
          </w:tcPr>
          <w:p w14:paraId="19D6FE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nil"/>
              <w:right w:val="nil"/>
            </w:tcBorders>
          </w:tcPr>
          <w:p w14:paraId="67EA118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nil"/>
              <w:right w:val="nil"/>
            </w:tcBorders>
          </w:tcPr>
          <w:p w14:paraId="19AF41A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376AD2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ADDE3A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-0.109</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1D73248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r>
      <w:tr w:rsidR="005D70E9" w:rsidRPr="005D70E9" w14:paraId="2BB76B9E" w14:textId="77777777" w:rsidTr="00F97115">
        <w:trPr>
          <w:trHeight w:val="506"/>
        </w:trPr>
        <w:tc>
          <w:tcPr>
            <w:tcW w:w="1065" w:type="pct"/>
            <w:tcBorders>
              <w:top w:val="nil"/>
              <w:left w:val="nil"/>
              <w:bottom w:val="single" w:sz="4" w:space="0" w:color="auto"/>
              <w:right w:val="nil"/>
            </w:tcBorders>
          </w:tcPr>
          <w:p w14:paraId="05F3F64C"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single" w:sz="4" w:space="0" w:color="auto"/>
              <w:right w:val="nil"/>
            </w:tcBorders>
          </w:tcPr>
          <w:p w14:paraId="7B3C774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single" w:sz="4" w:space="0" w:color="auto"/>
              <w:right w:val="nil"/>
            </w:tcBorders>
          </w:tcPr>
          <w:p w14:paraId="59B7FAEA"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single" w:sz="4" w:space="0" w:color="auto"/>
              <w:right w:val="nil"/>
            </w:tcBorders>
          </w:tcPr>
          <w:p w14:paraId="0221B80E"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single" w:sz="4" w:space="0" w:color="auto"/>
              <w:right w:val="nil"/>
            </w:tcBorders>
          </w:tcPr>
          <w:p w14:paraId="629EAAC7"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single" w:sz="4" w:space="0" w:color="auto"/>
              <w:right w:val="nil"/>
            </w:tcBorders>
          </w:tcPr>
          <w:p w14:paraId="7C0A8F4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(0.058)</w:t>
            </w:r>
          </w:p>
        </w:tc>
        <w:tc>
          <w:tcPr>
            <w:tcW w:w="568" w:type="pct"/>
            <w:tcBorders>
              <w:top w:val="nil"/>
              <w:left w:val="nil"/>
              <w:bottom w:val="single" w:sz="4" w:space="0" w:color="auto"/>
              <w:right w:val="nil"/>
            </w:tcBorders>
          </w:tcPr>
          <w:p w14:paraId="3C267DD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r>
      <w:tr w:rsidR="005D70E9" w:rsidRPr="005D70E9" w14:paraId="79CC5906" w14:textId="77777777" w:rsidTr="00F97115">
        <w:trPr>
          <w:trHeight w:val="506"/>
        </w:trPr>
        <w:tc>
          <w:tcPr>
            <w:tcW w:w="1065" w:type="pct"/>
            <w:tcBorders>
              <w:top w:val="single" w:sz="4" w:space="0" w:color="auto"/>
              <w:left w:val="nil"/>
              <w:right w:val="nil"/>
            </w:tcBorders>
          </w:tcPr>
          <w:p w14:paraId="36A8483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w:t>
            </w:r>
          </w:p>
        </w:tc>
        <w:tc>
          <w:tcPr>
            <w:tcW w:w="892" w:type="pct"/>
            <w:tcBorders>
              <w:top w:val="single" w:sz="4" w:space="0" w:color="auto"/>
              <w:left w:val="nil"/>
              <w:right w:val="nil"/>
            </w:tcBorders>
          </w:tcPr>
          <w:p w14:paraId="70E657B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26" w:type="pct"/>
            <w:gridSpan w:val="2"/>
            <w:tcBorders>
              <w:top w:val="single" w:sz="4" w:space="0" w:color="auto"/>
              <w:left w:val="nil"/>
              <w:right w:val="nil"/>
            </w:tcBorders>
          </w:tcPr>
          <w:p w14:paraId="4FBEFD9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7" w:type="pct"/>
            <w:tcBorders>
              <w:top w:val="single" w:sz="4" w:space="0" w:color="auto"/>
              <w:left w:val="nil"/>
              <w:right w:val="nil"/>
            </w:tcBorders>
          </w:tcPr>
          <w:p w14:paraId="6D14417B"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33" w:type="pct"/>
            <w:tcBorders>
              <w:top w:val="single" w:sz="4" w:space="0" w:color="auto"/>
              <w:left w:val="nil"/>
              <w:right w:val="nil"/>
            </w:tcBorders>
          </w:tcPr>
          <w:p w14:paraId="3D20F688"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9" w:type="pct"/>
            <w:tcBorders>
              <w:top w:val="single" w:sz="4" w:space="0" w:color="auto"/>
              <w:left w:val="nil"/>
              <w:right w:val="nil"/>
            </w:tcBorders>
          </w:tcPr>
          <w:p w14:paraId="349E9A25"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c>
          <w:tcPr>
            <w:tcW w:w="568" w:type="pct"/>
            <w:tcBorders>
              <w:top w:val="single" w:sz="4" w:space="0" w:color="auto"/>
              <w:left w:val="nil"/>
              <w:right w:val="nil"/>
            </w:tcBorders>
          </w:tcPr>
          <w:p w14:paraId="438C5602"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r>
      <w:tr w:rsidR="005D70E9" w:rsidRPr="005D70E9" w14:paraId="59F71EC0" w14:textId="77777777" w:rsidTr="00F97115">
        <w:trPr>
          <w:trHeight w:val="506"/>
        </w:trPr>
        <w:tc>
          <w:tcPr>
            <w:tcW w:w="1065" w:type="pct"/>
            <w:tcBorders>
              <w:top w:val="nil"/>
              <w:left w:val="nil"/>
              <w:bottom w:val="single" w:sz="4" w:space="0" w:color="auto"/>
              <w:right w:val="nil"/>
            </w:tcBorders>
          </w:tcPr>
          <w:p w14:paraId="2F803444" w14:textId="6D77B29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R</w:t>
            </w:r>
            <w:r w:rsidR="00465AAA" w:rsidRPr="005D70E9">
              <w:rPr>
                <w:rFonts w:ascii="Times New Roman" w:hAnsi="Times New Roman" w:cs="Times New Roman" w:hint="eastAsia"/>
                <w:szCs w:val="24"/>
                <w:vertAlign w:val="superscript"/>
              </w:rPr>
              <w:t>2</w:t>
            </w:r>
          </w:p>
        </w:tc>
        <w:tc>
          <w:tcPr>
            <w:tcW w:w="892" w:type="pct"/>
            <w:tcBorders>
              <w:top w:val="nil"/>
              <w:left w:val="nil"/>
              <w:bottom w:val="single" w:sz="4" w:space="0" w:color="auto"/>
              <w:right w:val="nil"/>
            </w:tcBorders>
          </w:tcPr>
          <w:p w14:paraId="6461DC8F" w14:textId="594F6304"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sidRPr="005D70E9">
              <w:rPr>
                <w:rFonts w:ascii="Times New Roman" w:hAnsi="Times New Roman" w:cs="Times New Roman" w:hint="eastAsia"/>
                <w:szCs w:val="24"/>
              </w:rPr>
              <w:t>1</w:t>
            </w:r>
          </w:p>
        </w:tc>
        <w:tc>
          <w:tcPr>
            <w:tcW w:w="526" w:type="pct"/>
            <w:gridSpan w:val="2"/>
            <w:tcBorders>
              <w:top w:val="nil"/>
              <w:left w:val="nil"/>
              <w:bottom w:val="single" w:sz="4" w:space="0" w:color="auto"/>
              <w:right w:val="nil"/>
            </w:tcBorders>
          </w:tcPr>
          <w:p w14:paraId="19573B35" w14:textId="6CCB811A"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sidRPr="005D70E9">
              <w:rPr>
                <w:rFonts w:ascii="Times New Roman" w:hAnsi="Times New Roman" w:cs="Times New Roman" w:hint="eastAsia"/>
                <w:szCs w:val="24"/>
              </w:rPr>
              <w:t>4</w:t>
            </w:r>
          </w:p>
        </w:tc>
        <w:tc>
          <w:tcPr>
            <w:tcW w:w="707" w:type="pct"/>
            <w:tcBorders>
              <w:top w:val="nil"/>
              <w:left w:val="nil"/>
              <w:bottom w:val="single" w:sz="4" w:space="0" w:color="auto"/>
              <w:right w:val="nil"/>
            </w:tcBorders>
          </w:tcPr>
          <w:p w14:paraId="42873140" w14:textId="152FEF1B"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Pr>
                <w:rFonts w:ascii="Times New Roman" w:hAnsi="Times New Roman" w:cs="Times New Roman"/>
                <w:szCs w:val="24"/>
              </w:rPr>
              <w:t>3</w:t>
            </w:r>
          </w:p>
        </w:tc>
        <w:tc>
          <w:tcPr>
            <w:tcW w:w="533" w:type="pct"/>
            <w:tcBorders>
              <w:top w:val="nil"/>
              <w:left w:val="nil"/>
              <w:bottom w:val="single" w:sz="4" w:space="0" w:color="auto"/>
              <w:right w:val="nil"/>
            </w:tcBorders>
          </w:tcPr>
          <w:p w14:paraId="57794BA6" w14:textId="2BCC634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0.221</w:t>
            </w:r>
          </w:p>
        </w:tc>
        <w:tc>
          <w:tcPr>
            <w:tcW w:w="709" w:type="pct"/>
            <w:tcBorders>
              <w:top w:val="nil"/>
              <w:left w:val="nil"/>
              <w:bottom w:val="single" w:sz="4" w:space="0" w:color="auto"/>
              <w:right w:val="nil"/>
            </w:tcBorders>
          </w:tcPr>
          <w:p w14:paraId="6358129E" w14:textId="62745403" w:rsidR="001378D2" w:rsidRPr="005D70E9" w:rsidRDefault="00A05E7F"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0.825</w:t>
            </w:r>
          </w:p>
        </w:tc>
        <w:tc>
          <w:tcPr>
            <w:tcW w:w="568" w:type="pct"/>
            <w:tcBorders>
              <w:top w:val="nil"/>
              <w:left w:val="nil"/>
              <w:bottom w:val="single" w:sz="4" w:space="0" w:color="auto"/>
              <w:right w:val="nil"/>
            </w:tcBorders>
          </w:tcPr>
          <w:p w14:paraId="44CF2624" w14:textId="6256E632"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Pr>
                <w:rFonts w:ascii="Times New Roman" w:hAnsi="Times New Roman" w:cs="Times New Roman"/>
                <w:szCs w:val="24"/>
              </w:rPr>
              <w:t>8</w:t>
            </w:r>
          </w:p>
        </w:tc>
      </w:tr>
    </w:tbl>
    <w:p w14:paraId="5EC3C096" w14:textId="16C0262B"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Yujun" w:date="2019-03-19T14:06:00Z" w:initials="ZY">
    <w:p w14:paraId="1B6D634C" w14:textId="77777777" w:rsidR="00193D52" w:rsidRDefault="00193D52">
      <w:pPr>
        <w:pStyle w:val="CommentText"/>
      </w:pPr>
      <w:r>
        <w:rPr>
          <w:rStyle w:val="CommentReference"/>
        </w:rPr>
        <w:annotationRef/>
      </w:r>
      <w:r>
        <w:t xml:space="preserve">Robustness checks: </w:t>
      </w:r>
    </w:p>
    <w:p w14:paraId="5637B9C4" w14:textId="384BC154" w:rsidR="00193D52" w:rsidRDefault="00193D52" w:rsidP="00DF1C32">
      <w:pPr>
        <w:pStyle w:val="CommentText"/>
        <w:numPr>
          <w:ilvl w:val="0"/>
          <w:numId w:val="12"/>
        </w:numPr>
      </w:pPr>
      <w:r>
        <w:t>Local vs country average vs production region</w:t>
      </w:r>
    </w:p>
    <w:p w14:paraId="6775AC0C" w14:textId="769D016C" w:rsidR="00193D52" w:rsidRDefault="00193D52" w:rsidP="00EA04C1">
      <w:pPr>
        <w:pStyle w:val="CommentText"/>
        <w:numPr>
          <w:ilvl w:val="0"/>
          <w:numId w:val="12"/>
        </w:numPr>
      </w:pPr>
      <w:r>
        <w:t xml:space="preserve">Annual regressions: CV and </w:t>
      </w:r>
      <w:proofErr w:type="spellStart"/>
      <w:r>
        <w:t>sd</w:t>
      </w:r>
      <w:proofErr w:type="spellEnd"/>
      <w:r>
        <w:t xml:space="preserve">, Interaction between FRA and weather </w:t>
      </w:r>
    </w:p>
    <w:p w14:paraId="0B50FD34" w14:textId="0B0FEC04" w:rsidR="00193D52" w:rsidRDefault="00193D52" w:rsidP="00DF1C32">
      <w:pPr>
        <w:pStyle w:val="CommentText"/>
        <w:numPr>
          <w:ilvl w:val="0"/>
          <w:numId w:val="12"/>
        </w:numPr>
      </w:pPr>
      <w:r>
        <w:t xml:space="preserve"> Split sample by region, by transport cost </w:t>
      </w:r>
    </w:p>
    <w:p w14:paraId="6DD151FB" w14:textId="6DFECBF9" w:rsidR="00193D52" w:rsidRDefault="00193D52">
      <w:pPr>
        <w:pStyle w:val="CommentText"/>
      </w:pPr>
    </w:p>
    <w:p w14:paraId="62E41401" w14:textId="62E050A3" w:rsidR="00193D52" w:rsidRDefault="00193D52">
      <w:pPr>
        <w:pStyle w:val="CommentText"/>
      </w:pPr>
    </w:p>
    <w:p w14:paraId="52827B18" w14:textId="77777777" w:rsidR="00193D52" w:rsidRDefault="00193D52">
      <w:pPr>
        <w:pStyle w:val="CommentText"/>
      </w:pPr>
    </w:p>
    <w:p w14:paraId="2D180BB2" w14:textId="59CE76B1" w:rsidR="00193D52" w:rsidRDefault="00193D52">
      <w:pPr>
        <w:pStyle w:val="CommentText"/>
      </w:pPr>
      <w:r>
        <w:t>Extra maps/graphs:</w:t>
      </w:r>
    </w:p>
    <w:p w14:paraId="7D4DC7CE" w14:textId="71A0F7A1" w:rsidR="00193D52" w:rsidRDefault="00193D52" w:rsidP="00E20204">
      <w:pPr>
        <w:pStyle w:val="CommentText"/>
        <w:numPr>
          <w:ilvl w:val="0"/>
          <w:numId w:val="14"/>
        </w:numPr>
      </w:pPr>
      <w:r>
        <w:t xml:space="preserve"> On the IV </w:t>
      </w:r>
    </w:p>
    <w:p w14:paraId="4748C8CF" w14:textId="04F1FFE7" w:rsidR="00193D52" w:rsidRDefault="00193D52" w:rsidP="00E20204">
      <w:pPr>
        <w:pStyle w:val="CommentText"/>
        <w:numPr>
          <w:ilvl w:val="0"/>
          <w:numId w:val="14"/>
        </w:numPr>
      </w:pPr>
      <w:r>
        <w:t xml:space="preserve"> Map of prices during lean season</w:t>
      </w:r>
    </w:p>
    <w:p w14:paraId="52F2E7CE" w14:textId="46ECD0AE" w:rsidR="00193D52" w:rsidRDefault="00193D52" w:rsidP="00E20204">
      <w:pPr>
        <w:pStyle w:val="CommentText"/>
        <w:numPr>
          <w:ilvl w:val="0"/>
          <w:numId w:val="14"/>
        </w:numPr>
      </w:pPr>
      <w:r>
        <w:t xml:space="preserve">Map of price right after harvest season </w:t>
      </w:r>
    </w:p>
    <w:p w14:paraId="245C211D" w14:textId="54FB271B" w:rsidR="00193D52" w:rsidRDefault="00193D52" w:rsidP="006227CF">
      <w:pPr>
        <w:pStyle w:val="CommentText"/>
        <w:numPr>
          <w:ilvl w:val="0"/>
          <w:numId w:val="14"/>
        </w:numPr>
      </w:pPr>
      <w:r>
        <w:t xml:space="preserve"> Maps about FRA purchase </w:t>
      </w:r>
    </w:p>
    <w:p w14:paraId="32E423B7" w14:textId="77777777" w:rsidR="00193D52" w:rsidRDefault="00193D52" w:rsidP="00E20204">
      <w:pPr>
        <w:pStyle w:val="CommentText"/>
        <w:numPr>
          <w:ilvl w:val="1"/>
          <w:numId w:val="14"/>
        </w:numPr>
      </w:pPr>
      <w:r>
        <w:t xml:space="preserve">Total purchase by district </w:t>
      </w:r>
    </w:p>
    <w:p w14:paraId="4218222E" w14:textId="2CE984D7" w:rsidR="00193D52" w:rsidRDefault="00193D52" w:rsidP="00E20204">
      <w:pPr>
        <w:pStyle w:val="CommentText"/>
        <w:numPr>
          <w:ilvl w:val="1"/>
          <w:numId w:val="14"/>
        </w:numPr>
      </w:pPr>
      <w:r>
        <w:t xml:space="preserve"> Annual Average in 5 years </w:t>
      </w:r>
    </w:p>
    <w:p w14:paraId="74D98008" w14:textId="771ABC65" w:rsidR="00193D52" w:rsidRDefault="00193D52" w:rsidP="006227CF">
      <w:pPr>
        <w:pStyle w:val="CommentText"/>
        <w:numPr>
          <w:ilvl w:val="0"/>
          <w:numId w:val="14"/>
        </w:numPr>
      </w:pPr>
      <w:r>
        <w:t xml:space="preserve"> graph or two of our instruments as well as our predicted prices with and w/o the FRA</w:t>
      </w:r>
    </w:p>
    <w:p w14:paraId="442F3246" w14:textId="24D3A142" w:rsidR="00193D52" w:rsidRDefault="00193D52" w:rsidP="006227CF">
      <w:pPr>
        <w:pStyle w:val="CommentText"/>
        <w:numPr>
          <w:ilvl w:val="0"/>
          <w:numId w:val="14"/>
        </w:numPr>
      </w:pPr>
      <w:r>
        <w:t>Historical and Simulated Prices</w:t>
      </w:r>
    </w:p>
    <w:p w14:paraId="6C572C26" w14:textId="6745A085" w:rsidR="00193D52" w:rsidRDefault="00193D52" w:rsidP="006227CF">
      <w:pPr>
        <w:pStyle w:val="CommentText"/>
      </w:pPr>
    </w:p>
    <w:p w14:paraId="752BEBC0" w14:textId="3B5B65FE" w:rsidR="00193D52" w:rsidRDefault="00193D52" w:rsidP="006227CF">
      <w:pPr>
        <w:pStyle w:val="CommentText"/>
      </w:pPr>
    </w:p>
    <w:p w14:paraId="3C648F6D" w14:textId="77777777" w:rsidR="00193D52" w:rsidRDefault="00193D52" w:rsidP="006227CF">
      <w:pPr>
        <w:pStyle w:val="CommentText"/>
      </w:pPr>
    </w:p>
    <w:p w14:paraId="58D0F5DD" w14:textId="37593ADA" w:rsidR="00193D52" w:rsidRDefault="00193D52">
      <w:pPr>
        <w:pStyle w:val="CommentText"/>
      </w:pPr>
      <w:r>
        <w:t>Extra analysis:</w:t>
      </w:r>
    </w:p>
    <w:p w14:paraId="75339D7A" w14:textId="159CC1B8" w:rsidR="00193D52" w:rsidRDefault="00193D52" w:rsidP="006227CF">
      <w:pPr>
        <w:pStyle w:val="CommentText"/>
        <w:numPr>
          <w:ilvl w:val="0"/>
          <w:numId w:val="15"/>
        </w:numPr>
      </w:pPr>
      <w:r>
        <w:t xml:space="preserve"> Cointegration between markets (rural)</w:t>
      </w:r>
    </w:p>
    <w:p w14:paraId="1B0803F9" w14:textId="77777777" w:rsidR="00193D52" w:rsidRDefault="00193D52">
      <w:pPr>
        <w:pStyle w:val="CommentText"/>
      </w:pPr>
    </w:p>
    <w:p w14:paraId="76D79543" w14:textId="32DE73AA" w:rsidR="00193D52" w:rsidRDefault="00193D52">
      <w:pPr>
        <w:pStyle w:val="CommentText"/>
      </w:pPr>
    </w:p>
  </w:comment>
  <w:comment w:id="1" w:author="Baylis, Katherine R" w:date="2019-03-12T12:23:00Z" w:initials="BKR">
    <w:p w14:paraId="0CB36C3B" w14:textId="77777777" w:rsidR="00193D52" w:rsidRDefault="00193D52" w:rsidP="006607BE">
      <w:pPr>
        <w:pStyle w:val="CommentText"/>
      </w:pPr>
      <w:r>
        <w:rPr>
          <w:rStyle w:val="CommentReference"/>
        </w:rPr>
        <w:annotationRef/>
      </w:r>
      <w:r>
        <w:t>Can you make a comment about how wide-spread this approach is (there was that paper a few years ago that surveyed existing stock-holding programs)?</w:t>
      </w:r>
    </w:p>
  </w:comment>
  <w:comment w:id="2" w:author="Baylis, Katherine R" w:date="2019-03-15T00:58:00Z" w:initials="BKR">
    <w:p w14:paraId="595FF4EA" w14:textId="725DFB0D" w:rsidR="00193D52" w:rsidRDefault="00193D52">
      <w:pPr>
        <w:pStyle w:val="CommentText"/>
      </w:pPr>
      <w:r>
        <w:rPr>
          <w:rStyle w:val="CommentReference"/>
        </w:rPr>
        <w:annotationRef/>
      </w:r>
      <w:r>
        <w:t>We want to link this back to the price stabilization within the year, between years and over space.  Let’s think about how to split the effect over time and space</w:t>
      </w:r>
    </w:p>
  </w:comment>
  <w:comment w:id="3" w:author="Baylis, Katherine R" w:date="2019-03-15T01:02:00Z" w:initials="BKR">
    <w:p w14:paraId="23BDE518" w14:textId="4B4F5E82" w:rsidR="00193D52" w:rsidRDefault="00193D52">
      <w:pPr>
        <w:pStyle w:val="CommentText"/>
      </w:pPr>
      <w:r>
        <w:rPr>
          <w:rStyle w:val="CommentReference"/>
        </w:rPr>
        <w:annotationRef/>
      </w:r>
      <w:r>
        <w:t>With one being a supply and demand region</w:t>
      </w:r>
    </w:p>
  </w:comment>
  <w:comment w:id="4" w:author="Baylis, Katherine R" w:date="2019-03-15T01:04:00Z" w:initials="BKR">
    <w:p w14:paraId="3EE97A8B" w14:textId="1E0EEDC1" w:rsidR="00193D52" w:rsidRDefault="00193D52">
      <w:pPr>
        <w:pStyle w:val="CommentText"/>
      </w:pPr>
      <w:r>
        <w:rPr>
          <w:rStyle w:val="CommentReference"/>
        </w:rPr>
        <w:annotationRef/>
      </w:r>
    </w:p>
  </w:comment>
  <w:comment w:id="5" w:author="Baylis, Katherine R" w:date="2019-03-15T01:02:00Z" w:initials="BKR">
    <w:p w14:paraId="6E750A88" w14:textId="7551C17D" w:rsidR="00193D52" w:rsidRDefault="00193D52">
      <w:pPr>
        <w:pStyle w:val="CommentText"/>
      </w:pPr>
      <w:r>
        <w:rPr>
          <w:rStyle w:val="CommentReference"/>
        </w:rPr>
        <w:annotationRef/>
      </w:r>
      <w:r>
        <w:t>Over time? Space?</w:t>
      </w:r>
    </w:p>
  </w:comment>
  <w:comment w:id="6" w:author="Baylis, Katherine R" w:date="2019-03-17T13:00:00Z" w:initials="BKR">
    <w:p w14:paraId="14071F25" w14:textId="43595C37" w:rsidR="00193D52" w:rsidRDefault="00193D52">
      <w:pPr>
        <w:pStyle w:val="CommentText"/>
      </w:pPr>
      <w:r>
        <w:rPr>
          <w:rStyle w:val="CommentReference"/>
        </w:rPr>
        <w:annotationRef/>
      </w:r>
      <w:r>
        <w:t xml:space="preserve">OK – but not clear the ‘contribution’ associated with this.  Do other authors not use IV?  </w:t>
      </w:r>
      <w:proofErr w:type="spellStart"/>
      <w:r>
        <w:t>etc</w:t>
      </w:r>
      <w:proofErr w:type="spellEnd"/>
    </w:p>
  </w:comment>
  <w:comment w:id="7" w:author="Baylis, Katherine R" w:date="2019-02-19T08:46:00Z" w:initials="BKR">
    <w:p w14:paraId="1136F882" w14:textId="77777777" w:rsidR="00193D52" w:rsidRDefault="00193D52"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9" w:author="Baylis, Katherine R" w:date="2019-02-19T08:49:00Z" w:initials="BKR">
    <w:p w14:paraId="408C3B13" w14:textId="77777777" w:rsidR="00193D52" w:rsidRDefault="00193D52"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10" w:author="Baylis, Katherine R" w:date="2019-03-17T12:08:00Z" w:initials="BKR">
    <w:p w14:paraId="18CB8C3A" w14:textId="0573DA39" w:rsidR="00193D52" w:rsidRDefault="00193D52">
      <w:pPr>
        <w:pStyle w:val="CommentText"/>
      </w:pPr>
      <w:r>
        <w:rPr>
          <w:rStyle w:val="CommentReference"/>
        </w:rPr>
        <w:annotationRef/>
      </w:r>
      <w:r>
        <w:t>Hmm – not sure if this is true.  If a random shock means that location ‘I’ has a particularly low price outcome that leads the FRA to buy there, we would tend to see FRA purchases correlated with low prices, which would underestimate the stabilizing effect.  (I know I guessed the reverse above, but I think this is right)</w:t>
      </w:r>
    </w:p>
  </w:comment>
  <w:comment w:id="11" w:author="Baylis, Katherine R" w:date="2019-03-17T12:23:00Z" w:initials="BKR">
    <w:p w14:paraId="3CBB4F66" w14:textId="7CBB0DE4" w:rsidR="00193D52" w:rsidRDefault="00193D52">
      <w:pPr>
        <w:pStyle w:val="CommentText"/>
      </w:pPr>
      <w:r>
        <w:rPr>
          <w:rStyle w:val="CommentReference"/>
        </w:rPr>
        <w:annotationRef/>
      </w:r>
      <w:r>
        <w:t>You should mention that most years Zambia is a net exporter of maize (which is why its price tends to be below that of SA)</w:t>
      </w:r>
    </w:p>
  </w:comment>
  <w:comment w:id="12" w:author="Baylis, Katherine R" w:date="2019-03-17T12:28:00Z" w:initials="BKR">
    <w:p w14:paraId="4DF5D790" w14:textId="06961A15" w:rsidR="00193D52" w:rsidRDefault="00193D52">
      <w:pPr>
        <w:pStyle w:val="CommentText"/>
      </w:pPr>
      <w:r>
        <w:rPr>
          <w:rStyle w:val="CommentReference"/>
        </w:rPr>
        <w:annotationRef/>
      </w:r>
      <w:r>
        <w:t xml:space="preserve">In which year?  </w:t>
      </w:r>
    </w:p>
  </w:comment>
  <w:comment w:id="13" w:author="Baylis, Katherine R" w:date="2019-03-17T12:39:00Z" w:initials="BKR">
    <w:p w14:paraId="1933F691" w14:textId="7D7E8131" w:rsidR="00193D52" w:rsidRDefault="00193D52">
      <w:pPr>
        <w:pStyle w:val="CommentText"/>
      </w:pPr>
      <w:r>
        <w:rPr>
          <w:rStyle w:val="CommentReference"/>
        </w:rPr>
        <w:annotationRef/>
      </w:r>
      <w:r>
        <w:t xml:space="preserve">Maybe give some details in terms of when </w:t>
      </w:r>
      <w:r w:rsidR="000E616C">
        <w:t>FRA announces</w:t>
      </w:r>
      <w:r>
        <w:t xml:space="preserve"> its </w:t>
      </w:r>
      <w:r w:rsidR="00B2497F">
        <w:t>purchase price</w:t>
      </w:r>
      <w:r>
        <w:t xml:space="preserve"> for the year?</w:t>
      </w:r>
    </w:p>
  </w:comment>
  <w:comment w:id="14" w:author="Baylis, Katherine R" w:date="2019-03-17T12:30:00Z" w:initials="BKR">
    <w:p w14:paraId="29F75CF8" w14:textId="098D5D98" w:rsidR="00193D52" w:rsidRDefault="00193D52">
      <w:pPr>
        <w:pStyle w:val="CommentText"/>
      </w:pPr>
      <w:r>
        <w:rPr>
          <w:rStyle w:val="CommentReference"/>
        </w:rPr>
        <w:annotationRef/>
      </w:r>
      <w:r>
        <w:t>I’d move to restate the purpose of this paper here</w:t>
      </w:r>
    </w:p>
  </w:comment>
  <w:comment w:id="16" w:author="Zhou, Yujun" w:date="2019-02-24T11:06:00Z" w:initials="ZY">
    <w:p w14:paraId="578B4FE8" w14:textId="733A354B" w:rsidR="00193D52" w:rsidRDefault="00193D52">
      <w:pPr>
        <w:pStyle w:val="CommentText"/>
      </w:pPr>
      <w:r>
        <w:rPr>
          <w:rStyle w:val="CommentReference"/>
        </w:rPr>
        <w:annotationRef/>
      </w:r>
      <w:r>
        <w:t>Another reason for not using simultaneous equation, supply respond to prices in the previous year as it takes time to grow</w:t>
      </w:r>
    </w:p>
  </w:comment>
  <w:comment w:id="17" w:author="Baylis, Katherine R" w:date="2019-03-17T12:38:00Z" w:initials="BKR">
    <w:p w14:paraId="424CC502" w14:textId="6F5489B6" w:rsidR="00193D52" w:rsidRDefault="00193D52">
      <w:pPr>
        <w:pStyle w:val="CommentText"/>
      </w:pPr>
      <w:r>
        <w:rPr>
          <w:rStyle w:val="CommentReference"/>
        </w:rPr>
        <w:annotationRef/>
      </w:r>
      <w:r>
        <w:t>We’d usually assume that current supply is a function of expected price, which we then proxy for using past price and any shocks.  Or in this case the expected price might be the FRA stated price</w:t>
      </w:r>
    </w:p>
  </w:comment>
  <w:comment w:id="18" w:author="Baylis, Katherine R" w:date="2019-03-17T12:42:00Z" w:initials="BKR">
    <w:p w14:paraId="5F079F78" w14:textId="4B38CC18" w:rsidR="00193D52" w:rsidRDefault="00193D52">
      <w:pPr>
        <w:pStyle w:val="CommentText"/>
      </w:pPr>
      <w:r>
        <w:rPr>
          <w:rStyle w:val="CommentReference"/>
        </w:rPr>
        <w:annotationRef/>
      </w:r>
      <w:r>
        <w:t>I don’t understand what you mean by this</w:t>
      </w:r>
    </w:p>
  </w:comment>
  <w:comment w:id="20" w:author="Baylis, Katherine R" w:date="2019-03-17T12:42:00Z" w:initials="BKR">
    <w:p w14:paraId="53644F6F" w14:textId="7DBCDD48" w:rsidR="00193D52" w:rsidRDefault="00193D52">
      <w:pPr>
        <w:pStyle w:val="CommentText"/>
      </w:pPr>
      <w:r>
        <w:rPr>
          <w:rStyle w:val="CommentReference"/>
        </w:rPr>
        <w:annotationRef/>
      </w:r>
      <w:r>
        <w:t xml:space="preserve">Use the times symbol, not an </w:t>
      </w:r>
      <w:proofErr w:type="spellStart"/>
      <w:r>
        <w:t>asterix</w:t>
      </w:r>
      <w:proofErr w:type="spellEnd"/>
      <w:r>
        <w:t>, and use D for the distance weight</w:t>
      </w:r>
    </w:p>
  </w:comment>
  <w:comment w:id="21" w:author="Baylis, Katherine R" w:date="2019-02-21T13:28:00Z" w:initials="BKR">
    <w:p w14:paraId="3634D69A" w14:textId="77777777" w:rsidR="00193D52" w:rsidRDefault="00193D52" w:rsidP="00010C82">
      <w:pPr>
        <w:pStyle w:val="CommentText"/>
      </w:pPr>
      <w:r>
        <w:rPr>
          <w:rStyle w:val="CommentReference"/>
        </w:rPr>
        <w:annotationRef/>
      </w:r>
      <w:r>
        <w:t xml:space="preserve">Can you set this up as a standard supply/demand systems regression?  </w:t>
      </w:r>
    </w:p>
  </w:comment>
  <w:comment w:id="22" w:author="Baylis, Katherine R" w:date="2019-03-17T12:48:00Z" w:initials="BKR">
    <w:p w14:paraId="3DFE8BD1" w14:textId="1E0D9445" w:rsidR="00193D52" w:rsidRDefault="00193D52">
      <w:pPr>
        <w:pStyle w:val="CommentText"/>
      </w:pPr>
      <w:r>
        <w:rPr>
          <w:rStyle w:val="CommentReference"/>
        </w:rPr>
        <w:annotationRef/>
      </w:r>
      <w:r>
        <w:t>You might also note that we identify the effect of FRA purchases by the assumption that they will have the largest effect in those locations where they buy, and we identify the effect of FRA sales by  using the distance-weighting to the locations where those sales are made</w:t>
      </w:r>
    </w:p>
  </w:comment>
  <w:comment w:id="23" w:author="Baylis, Katherine R" w:date="2019-03-17T12:51:00Z" w:initials="BKR">
    <w:p w14:paraId="09FDED7E" w14:textId="0DDEF3C0" w:rsidR="00193D52" w:rsidRDefault="00193D52">
      <w:pPr>
        <w:pStyle w:val="CommentText"/>
      </w:pPr>
      <w:r>
        <w:rPr>
          <w:rStyle w:val="CommentReference"/>
        </w:rPr>
        <w:annotationRef/>
      </w:r>
      <w:r>
        <w:t>?  Don’t we have quantity harvest estimates at a district level from the PHS?  I would have thought that we’re using the weather b/c it’s an exogenous supply shifter (while actual supply is endogenous)</w:t>
      </w:r>
    </w:p>
  </w:comment>
  <w:comment w:id="24" w:author="Baylis, Katherine R" w:date="2019-03-17T12:53:00Z" w:initials="BKR">
    <w:p w14:paraId="425100F2" w14:textId="23A33499" w:rsidR="00193D52" w:rsidRDefault="00193D52">
      <w:pPr>
        <w:pStyle w:val="CommentText"/>
      </w:pPr>
      <w:r>
        <w:rPr>
          <w:rStyle w:val="CommentReference"/>
        </w:rPr>
        <w:annotationRef/>
      </w:r>
      <w:r>
        <w:t>Is there any evidence we can use to make this point?</w:t>
      </w:r>
    </w:p>
  </w:comment>
  <w:comment w:id="25" w:author="Baylis, Katherine R" w:date="2019-03-17T12:53:00Z" w:initials="BKR">
    <w:p w14:paraId="4725A760" w14:textId="142B318D" w:rsidR="00193D52" w:rsidRDefault="00193D52">
      <w:pPr>
        <w:pStyle w:val="CommentText"/>
      </w:pPr>
      <w:r>
        <w:rPr>
          <w:rStyle w:val="CommentReference"/>
        </w:rPr>
        <w:annotationRef/>
      </w:r>
      <w:r>
        <w:t>Ha!  OK – I need to read ahead.  Can you put more of that detail in here?  It’s a crucial component of our ID strategy  (we should also touch upon our ID strategy in the intro)</w:t>
      </w:r>
    </w:p>
  </w:comment>
  <w:comment w:id="27" w:author="Baylis, Katherine R" w:date="2019-03-17T13:03:00Z" w:initials="BKR">
    <w:p w14:paraId="5D8F8284" w14:textId="7670813F" w:rsidR="00193D52" w:rsidRDefault="00193D52">
      <w:pPr>
        <w:pStyle w:val="CommentText"/>
      </w:pPr>
      <w:r>
        <w:rPr>
          <w:rStyle w:val="CommentReference"/>
        </w:rPr>
        <w:annotationRef/>
      </w:r>
      <w:r>
        <w:t>Somewhere we need to note that we use standard panel methods for ID (probably in the intro, but should touch back on that here)</w:t>
      </w:r>
    </w:p>
  </w:comment>
  <w:comment w:id="28" w:author="Baylis, Katherine R" w:date="2019-03-17T13:04:00Z" w:initials="BKR">
    <w:p w14:paraId="551B3A62" w14:textId="6658A48F" w:rsidR="00193D52" w:rsidRDefault="00193D52">
      <w:pPr>
        <w:pStyle w:val="CommentText"/>
      </w:pPr>
      <w:r>
        <w:rPr>
          <w:rStyle w:val="CommentReference"/>
        </w:rPr>
        <w:annotationRef/>
      </w:r>
      <w:r>
        <w:t xml:space="preserve">Hmm – I’m not sure how much of this discussion is needed given we don’t actually make use of the CFS data.  I think the right way to do that would be to use the CFS </w:t>
      </w:r>
      <w:proofErr w:type="gramStart"/>
      <w:r>
        <w:t>data  and</w:t>
      </w:r>
      <w:proofErr w:type="gramEnd"/>
      <w:r>
        <w:t xml:space="preserve"> then control for weather shocks after the CFS is completed.  But …</w:t>
      </w:r>
    </w:p>
  </w:comment>
  <w:comment w:id="29" w:author="Baylis, Katherine R" w:date="2019-03-17T13:05:00Z" w:initials="BKR">
    <w:p w14:paraId="71ADFE67" w14:textId="67153B56" w:rsidR="00193D52" w:rsidRDefault="00193D52">
      <w:pPr>
        <w:pStyle w:val="CommentText"/>
      </w:pPr>
      <w:r>
        <w:rPr>
          <w:rStyle w:val="CommentReference"/>
        </w:rPr>
        <w:annotationRef/>
      </w:r>
      <w:r>
        <w:t>It would be great to have a graph or two of our instrument as well as our predicted prices with and w/o the 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79543" w15:done="0"/>
  <w15:commentEx w15:paraId="0CB36C3B" w15:done="0"/>
  <w15:commentEx w15:paraId="595FF4EA" w15:done="0"/>
  <w15:commentEx w15:paraId="23BDE518" w15:done="1"/>
  <w15:commentEx w15:paraId="3EE97A8B" w15:paraIdParent="23BDE518" w15:done="1"/>
  <w15:commentEx w15:paraId="6E750A88" w15:done="1"/>
  <w15:commentEx w15:paraId="14071F25" w15:done="0"/>
  <w15:commentEx w15:paraId="1136F882" w15:done="0"/>
  <w15:commentEx w15:paraId="408C3B13" w15:done="0"/>
  <w15:commentEx w15:paraId="18CB8C3A" w15:done="0"/>
  <w15:commentEx w15:paraId="3CBB4F66" w15:done="1"/>
  <w15:commentEx w15:paraId="4DF5D790" w15:done="1"/>
  <w15:commentEx w15:paraId="1933F691" w15:done="1"/>
  <w15:commentEx w15:paraId="29F75CF8" w15:done="1"/>
  <w15:commentEx w15:paraId="578B4FE8" w15:done="0"/>
  <w15:commentEx w15:paraId="424CC502" w15:done="0"/>
  <w15:commentEx w15:paraId="5F079F78" w15:done="0"/>
  <w15:commentEx w15:paraId="53644F6F" w15:done="1"/>
  <w15:commentEx w15:paraId="3634D69A" w15:done="1"/>
  <w15:commentEx w15:paraId="3DFE8BD1" w15:done="0"/>
  <w15:commentEx w15:paraId="09FDED7E" w15:done="0"/>
  <w15:commentEx w15:paraId="425100F2" w15:done="0"/>
  <w15:commentEx w15:paraId="4725A760" w15:done="0"/>
  <w15:commentEx w15:paraId="5D8F8284" w15:done="0"/>
  <w15:commentEx w15:paraId="551B3A62" w15:done="0"/>
  <w15:commentEx w15:paraId="71ADFE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79543" w16cid:durableId="203B75E8"/>
  <w16cid:commentId w16cid:paraId="0CB36C3B" w16cid:durableId="2038E611"/>
  <w16cid:commentId w16cid:paraId="595FF4EA" w16cid:durableId="2038E614"/>
  <w16cid:commentId w16cid:paraId="23BDE518" w16cid:durableId="2038E615"/>
  <w16cid:commentId w16cid:paraId="3EE97A8B" w16cid:durableId="2038E616"/>
  <w16cid:commentId w16cid:paraId="6E750A88" w16cid:durableId="2038E617"/>
  <w16cid:commentId w16cid:paraId="14071F25" w16cid:durableId="2038E618"/>
  <w16cid:commentId w16cid:paraId="1136F882" w16cid:durableId="20165F73"/>
  <w16cid:commentId w16cid:paraId="408C3B13" w16cid:durableId="20165F76"/>
  <w16cid:commentId w16cid:paraId="18CB8C3A" w16cid:durableId="2038E61B"/>
  <w16cid:commentId w16cid:paraId="3CBB4F66" w16cid:durableId="2038E61D"/>
  <w16cid:commentId w16cid:paraId="4DF5D790" w16cid:durableId="2038E61E"/>
  <w16cid:commentId w16cid:paraId="1933F691" w16cid:durableId="2038E620"/>
  <w16cid:commentId w16cid:paraId="29F75CF8" w16cid:durableId="2038E621"/>
  <w16cid:commentId w16cid:paraId="578B4FE8" w16cid:durableId="201CF935"/>
  <w16cid:commentId w16cid:paraId="424CC502" w16cid:durableId="203F71A7"/>
  <w16cid:commentId w16cid:paraId="5F079F78" w16cid:durableId="2038E623"/>
  <w16cid:commentId w16cid:paraId="53644F6F" w16cid:durableId="2038E624"/>
  <w16cid:commentId w16cid:paraId="3634D69A" w16cid:durableId="203F71AA"/>
  <w16cid:commentId w16cid:paraId="3DFE8BD1" w16cid:durableId="2038E625"/>
  <w16cid:commentId w16cid:paraId="09FDED7E" w16cid:durableId="2038E626"/>
  <w16cid:commentId w16cid:paraId="425100F2" w16cid:durableId="203F71AD"/>
  <w16cid:commentId w16cid:paraId="4725A760" w16cid:durableId="2038E628"/>
  <w16cid:commentId w16cid:paraId="5D8F8284" w16cid:durableId="203F71AF"/>
  <w16cid:commentId w16cid:paraId="551B3A62" w16cid:durableId="2038E629"/>
  <w16cid:commentId w16cid:paraId="71ADFE67" w16cid:durableId="2038E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Mq8FACKbHuwtAAAA"/>
  </w:docVars>
  <w:rsids>
    <w:rsidRoot w:val="00607891"/>
    <w:rsid w:val="00000DC7"/>
    <w:rsid w:val="0000200A"/>
    <w:rsid w:val="00004F00"/>
    <w:rsid w:val="00006F6D"/>
    <w:rsid w:val="00007143"/>
    <w:rsid w:val="0000794C"/>
    <w:rsid w:val="00010C82"/>
    <w:rsid w:val="00013526"/>
    <w:rsid w:val="000135E9"/>
    <w:rsid w:val="000150E0"/>
    <w:rsid w:val="0001520C"/>
    <w:rsid w:val="00017E48"/>
    <w:rsid w:val="00020B40"/>
    <w:rsid w:val="00022721"/>
    <w:rsid w:val="000248B0"/>
    <w:rsid w:val="00030818"/>
    <w:rsid w:val="00031F71"/>
    <w:rsid w:val="00033396"/>
    <w:rsid w:val="000360B2"/>
    <w:rsid w:val="000363E6"/>
    <w:rsid w:val="00036863"/>
    <w:rsid w:val="00044A1C"/>
    <w:rsid w:val="000453E7"/>
    <w:rsid w:val="00050566"/>
    <w:rsid w:val="000511C5"/>
    <w:rsid w:val="00052E3C"/>
    <w:rsid w:val="000538DF"/>
    <w:rsid w:val="0005444E"/>
    <w:rsid w:val="0005455B"/>
    <w:rsid w:val="00054AC2"/>
    <w:rsid w:val="0005601B"/>
    <w:rsid w:val="0005767A"/>
    <w:rsid w:val="000578A5"/>
    <w:rsid w:val="000625E3"/>
    <w:rsid w:val="000627B6"/>
    <w:rsid w:val="00062BAD"/>
    <w:rsid w:val="00064CAD"/>
    <w:rsid w:val="00065CA8"/>
    <w:rsid w:val="000670B3"/>
    <w:rsid w:val="000676D8"/>
    <w:rsid w:val="00067FAC"/>
    <w:rsid w:val="000714D4"/>
    <w:rsid w:val="00071FF3"/>
    <w:rsid w:val="0007357F"/>
    <w:rsid w:val="00077F44"/>
    <w:rsid w:val="00080183"/>
    <w:rsid w:val="000808C6"/>
    <w:rsid w:val="00082706"/>
    <w:rsid w:val="00083A23"/>
    <w:rsid w:val="00086561"/>
    <w:rsid w:val="00090B16"/>
    <w:rsid w:val="00091E21"/>
    <w:rsid w:val="000921D4"/>
    <w:rsid w:val="000961AC"/>
    <w:rsid w:val="00096FD2"/>
    <w:rsid w:val="00097D58"/>
    <w:rsid w:val="000A04B7"/>
    <w:rsid w:val="000A1887"/>
    <w:rsid w:val="000A5019"/>
    <w:rsid w:val="000A5895"/>
    <w:rsid w:val="000B0B64"/>
    <w:rsid w:val="000B2173"/>
    <w:rsid w:val="000B4026"/>
    <w:rsid w:val="000B5329"/>
    <w:rsid w:val="000B54DA"/>
    <w:rsid w:val="000C0725"/>
    <w:rsid w:val="000C0EF8"/>
    <w:rsid w:val="000C1373"/>
    <w:rsid w:val="000C4721"/>
    <w:rsid w:val="000C529E"/>
    <w:rsid w:val="000C5723"/>
    <w:rsid w:val="000C5A41"/>
    <w:rsid w:val="000C5DD4"/>
    <w:rsid w:val="000C7F7B"/>
    <w:rsid w:val="000C7FE0"/>
    <w:rsid w:val="000D3C1E"/>
    <w:rsid w:val="000D3FB2"/>
    <w:rsid w:val="000D6912"/>
    <w:rsid w:val="000E1C60"/>
    <w:rsid w:val="000E2564"/>
    <w:rsid w:val="000E3534"/>
    <w:rsid w:val="000E3716"/>
    <w:rsid w:val="000E478C"/>
    <w:rsid w:val="000E616C"/>
    <w:rsid w:val="000F0489"/>
    <w:rsid w:val="000F1672"/>
    <w:rsid w:val="000F2D4F"/>
    <w:rsid w:val="000F36F3"/>
    <w:rsid w:val="000F5B13"/>
    <w:rsid w:val="000F6E06"/>
    <w:rsid w:val="000F7246"/>
    <w:rsid w:val="001005C3"/>
    <w:rsid w:val="00100F57"/>
    <w:rsid w:val="00102219"/>
    <w:rsid w:val="001035E4"/>
    <w:rsid w:val="00106F8C"/>
    <w:rsid w:val="00110324"/>
    <w:rsid w:val="0011273D"/>
    <w:rsid w:val="00112E98"/>
    <w:rsid w:val="00113EE8"/>
    <w:rsid w:val="00113F43"/>
    <w:rsid w:val="00114123"/>
    <w:rsid w:val="0011532C"/>
    <w:rsid w:val="00116D06"/>
    <w:rsid w:val="00121479"/>
    <w:rsid w:val="00121BE4"/>
    <w:rsid w:val="00122516"/>
    <w:rsid w:val="00122C93"/>
    <w:rsid w:val="00122D26"/>
    <w:rsid w:val="00124EF2"/>
    <w:rsid w:val="0012524B"/>
    <w:rsid w:val="00125E8D"/>
    <w:rsid w:val="00126456"/>
    <w:rsid w:val="00133531"/>
    <w:rsid w:val="00135438"/>
    <w:rsid w:val="00135925"/>
    <w:rsid w:val="0013668A"/>
    <w:rsid w:val="001378D2"/>
    <w:rsid w:val="00141167"/>
    <w:rsid w:val="00142ECC"/>
    <w:rsid w:val="001456A0"/>
    <w:rsid w:val="0014654F"/>
    <w:rsid w:val="00146C1D"/>
    <w:rsid w:val="0014735D"/>
    <w:rsid w:val="00151938"/>
    <w:rsid w:val="00152E09"/>
    <w:rsid w:val="001545E9"/>
    <w:rsid w:val="00154D61"/>
    <w:rsid w:val="001560D0"/>
    <w:rsid w:val="00161464"/>
    <w:rsid w:val="00162AB3"/>
    <w:rsid w:val="001643D1"/>
    <w:rsid w:val="00165761"/>
    <w:rsid w:val="00165DAD"/>
    <w:rsid w:val="00167050"/>
    <w:rsid w:val="001731A9"/>
    <w:rsid w:val="00173D82"/>
    <w:rsid w:val="0017425A"/>
    <w:rsid w:val="00174F3C"/>
    <w:rsid w:val="00175328"/>
    <w:rsid w:val="00177566"/>
    <w:rsid w:val="0018386F"/>
    <w:rsid w:val="00183966"/>
    <w:rsid w:val="00192F7D"/>
    <w:rsid w:val="001932B1"/>
    <w:rsid w:val="00193D52"/>
    <w:rsid w:val="00194964"/>
    <w:rsid w:val="0019598F"/>
    <w:rsid w:val="00195BBC"/>
    <w:rsid w:val="00197024"/>
    <w:rsid w:val="001A0643"/>
    <w:rsid w:val="001A3EF0"/>
    <w:rsid w:val="001A44AD"/>
    <w:rsid w:val="001A56DB"/>
    <w:rsid w:val="001A67B4"/>
    <w:rsid w:val="001A718E"/>
    <w:rsid w:val="001B0070"/>
    <w:rsid w:val="001B06FB"/>
    <w:rsid w:val="001B5151"/>
    <w:rsid w:val="001B7E75"/>
    <w:rsid w:val="001C0F5E"/>
    <w:rsid w:val="001C2C5A"/>
    <w:rsid w:val="001C60DD"/>
    <w:rsid w:val="001C674E"/>
    <w:rsid w:val="001D026F"/>
    <w:rsid w:val="001D0675"/>
    <w:rsid w:val="001D1169"/>
    <w:rsid w:val="001D1F6E"/>
    <w:rsid w:val="001D23F9"/>
    <w:rsid w:val="001D24D5"/>
    <w:rsid w:val="001D559E"/>
    <w:rsid w:val="001E04D6"/>
    <w:rsid w:val="001E23D3"/>
    <w:rsid w:val="001E512B"/>
    <w:rsid w:val="001E715A"/>
    <w:rsid w:val="001F0564"/>
    <w:rsid w:val="001F1C90"/>
    <w:rsid w:val="001F4ECF"/>
    <w:rsid w:val="001F5755"/>
    <w:rsid w:val="001F642C"/>
    <w:rsid w:val="001F704F"/>
    <w:rsid w:val="001F7CB0"/>
    <w:rsid w:val="00201506"/>
    <w:rsid w:val="00203AA2"/>
    <w:rsid w:val="00204395"/>
    <w:rsid w:val="00204918"/>
    <w:rsid w:val="00212577"/>
    <w:rsid w:val="0021557A"/>
    <w:rsid w:val="00215798"/>
    <w:rsid w:val="0021678C"/>
    <w:rsid w:val="00217085"/>
    <w:rsid w:val="00220705"/>
    <w:rsid w:val="00221FC6"/>
    <w:rsid w:val="00222CFC"/>
    <w:rsid w:val="0022366F"/>
    <w:rsid w:val="00225CD5"/>
    <w:rsid w:val="00225E41"/>
    <w:rsid w:val="002269DA"/>
    <w:rsid w:val="00227A5C"/>
    <w:rsid w:val="00230C93"/>
    <w:rsid w:val="002316AD"/>
    <w:rsid w:val="0023241B"/>
    <w:rsid w:val="00236116"/>
    <w:rsid w:val="002367B1"/>
    <w:rsid w:val="00237AB3"/>
    <w:rsid w:val="00237E3D"/>
    <w:rsid w:val="00240838"/>
    <w:rsid w:val="00241F34"/>
    <w:rsid w:val="00242514"/>
    <w:rsid w:val="00242C58"/>
    <w:rsid w:val="00244D4A"/>
    <w:rsid w:val="00245C24"/>
    <w:rsid w:val="00253482"/>
    <w:rsid w:val="002569B0"/>
    <w:rsid w:val="002576CE"/>
    <w:rsid w:val="00257765"/>
    <w:rsid w:val="00265682"/>
    <w:rsid w:val="00265CB9"/>
    <w:rsid w:val="00265F7C"/>
    <w:rsid w:val="00266E5F"/>
    <w:rsid w:val="00272F6B"/>
    <w:rsid w:val="00273144"/>
    <w:rsid w:val="00273BA0"/>
    <w:rsid w:val="00276E40"/>
    <w:rsid w:val="00280DE8"/>
    <w:rsid w:val="002811C4"/>
    <w:rsid w:val="00282471"/>
    <w:rsid w:val="00283EBE"/>
    <w:rsid w:val="00283FD7"/>
    <w:rsid w:val="00285A7F"/>
    <w:rsid w:val="00285CB4"/>
    <w:rsid w:val="00290AE8"/>
    <w:rsid w:val="00294F57"/>
    <w:rsid w:val="00295E10"/>
    <w:rsid w:val="00297282"/>
    <w:rsid w:val="0029771C"/>
    <w:rsid w:val="002A2161"/>
    <w:rsid w:val="002A3AB4"/>
    <w:rsid w:val="002A3D02"/>
    <w:rsid w:val="002A5FE8"/>
    <w:rsid w:val="002A71F5"/>
    <w:rsid w:val="002B09AF"/>
    <w:rsid w:val="002B0B3F"/>
    <w:rsid w:val="002B1ACD"/>
    <w:rsid w:val="002B2069"/>
    <w:rsid w:val="002B2C62"/>
    <w:rsid w:val="002B661B"/>
    <w:rsid w:val="002B782D"/>
    <w:rsid w:val="002C01EF"/>
    <w:rsid w:val="002C13A1"/>
    <w:rsid w:val="002C309F"/>
    <w:rsid w:val="002C576F"/>
    <w:rsid w:val="002C6473"/>
    <w:rsid w:val="002D46FD"/>
    <w:rsid w:val="002D56AB"/>
    <w:rsid w:val="002D612C"/>
    <w:rsid w:val="002E2EA0"/>
    <w:rsid w:val="002E61B6"/>
    <w:rsid w:val="002E7B6A"/>
    <w:rsid w:val="002F0BAA"/>
    <w:rsid w:val="002F3837"/>
    <w:rsid w:val="002F5B9F"/>
    <w:rsid w:val="002F5F25"/>
    <w:rsid w:val="002F6959"/>
    <w:rsid w:val="002F7876"/>
    <w:rsid w:val="0030007C"/>
    <w:rsid w:val="003013B0"/>
    <w:rsid w:val="00301FA6"/>
    <w:rsid w:val="00302C46"/>
    <w:rsid w:val="00304DDF"/>
    <w:rsid w:val="00304E90"/>
    <w:rsid w:val="00304F48"/>
    <w:rsid w:val="00305FEC"/>
    <w:rsid w:val="00306195"/>
    <w:rsid w:val="00306E2C"/>
    <w:rsid w:val="00306FA1"/>
    <w:rsid w:val="003072EF"/>
    <w:rsid w:val="0031078D"/>
    <w:rsid w:val="003122A2"/>
    <w:rsid w:val="00312C90"/>
    <w:rsid w:val="00312E14"/>
    <w:rsid w:val="003133CD"/>
    <w:rsid w:val="00314822"/>
    <w:rsid w:val="0031494F"/>
    <w:rsid w:val="00314D5B"/>
    <w:rsid w:val="003158BB"/>
    <w:rsid w:val="0031613E"/>
    <w:rsid w:val="00317D80"/>
    <w:rsid w:val="00317DFC"/>
    <w:rsid w:val="003203DC"/>
    <w:rsid w:val="00326301"/>
    <w:rsid w:val="003267BB"/>
    <w:rsid w:val="00334976"/>
    <w:rsid w:val="00334A9C"/>
    <w:rsid w:val="00336E75"/>
    <w:rsid w:val="0034045F"/>
    <w:rsid w:val="00340F01"/>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F51"/>
    <w:rsid w:val="00362D84"/>
    <w:rsid w:val="00363F99"/>
    <w:rsid w:val="00364F4C"/>
    <w:rsid w:val="00365662"/>
    <w:rsid w:val="00365BDB"/>
    <w:rsid w:val="00366E53"/>
    <w:rsid w:val="00366F88"/>
    <w:rsid w:val="00367E6F"/>
    <w:rsid w:val="003701AF"/>
    <w:rsid w:val="0037342E"/>
    <w:rsid w:val="00380605"/>
    <w:rsid w:val="00380E59"/>
    <w:rsid w:val="00380F2A"/>
    <w:rsid w:val="00381EB1"/>
    <w:rsid w:val="003849D9"/>
    <w:rsid w:val="003853D8"/>
    <w:rsid w:val="003859B9"/>
    <w:rsid w:val="00385FA9"/>
    <w:rsid w:val="003909E2"/>
    <w:rsid w:val="00390B83"/>
    <w:rsid w:val="00392F8B"/>
    <w:rsid w:val="00397283"/>
    <w:rsid w:val="003A7B93"/>
    <w:rsid w:val="003B039B"/>
    <w:rsid w:val="003B1FB2"/>
    <w:rsid w:val="003B2C51"/>
    <w:rsid w:val="003B41E5"/>
    <w:rsid w:val="003B639D"/>
    <w:rsid w:val="003B6FE2"/>
    <w:rsid w:val="003B7635"/>
    <w:rsid w:val="003C1B8A"/>
    <w:rsid w:val="003C1C7A"/>
    <w:rsid w:val="003C200D"/>
    <w:rsid w:val="003C2225"/>
    <w:rsid w:val="003C3311"/>
    <w:rsid w:val="003C371D"/>
    <w:rsid w:val="003C5B00"/>
    <w:rsid w:val="003C65D6"/>
    <w:rsid w:val="003D036D"/>
    <w:rsid w:val="003D2276"/>
    <w:rsid w:val="003D2353"/>
    <w:rsid w:val="003D47E5"/>
    <w:rsid w:val="003D4F71"/>
    <w:rsid w:val="003D7386"/>
    <w:rsid w:val="003D7518"/>
    <w:rsid w:val="003E00BA"/>
    <w:rsid w:val="003E2E1D"/>
    <w:rsid w:val="003E341B"/>
    <w:rsid w:val="003E35B1"/>
    <w:rsid w:val="003E7B7E"/>
    <w:rsid w:val="003F0D4D"/>
    <w:rsid w:val="003F0E2A"/>
    <w:rsid w:val="003F1CCE"/>
    <w:rsid w:val="003F4E7B"/>
    <w:rsid w:val="003F6A4A"/>
    <w:rsid w:val="003F70A3"/>
    <w:rsid w:val="003F738D"/>
    <w:rsid w:val="0040058A"/>
    <w:rsid w:val="00400654"/>
    <w:rsid w:val="00400705"/>
    <w:rsid w:val="00402D5D"/>
    <w:rsid w:val="004055E0"/>
    <w:rsid w:val="00406C77"/>
    <w:rsid w:val="00407F60"/>
    <w:rsid w:val="0041006B"/>
    <w:rsid w:val="00410D63"/>
    <w:rsid w:val="00412504"/>
    <w:rsid w:val="0041344E"/>
    <w:rsid w:val="00413B19"/>
    <w:rsid w:val="004162D4"/>
    <w:rsid w:val="00417775"/>
    <w:rsid w:val="00417B86"/>
    <w:rsid w:val="00417D26"/>
    <w:rsid w:val="00420274"/>
    <w:rsid w:val="00420526"/>
    <w:rsid w:val="00421BC9"/>
    <w:rsid w:val="00422AB0"/>
    <w:rsid w:val="00424DB3"/>
    <w:rsid w:val="004269DB"/>
    <w:rsid w:val="00430534"/>
    <w:rsid w:val="00431946"/>
    <w:rsid w:val="00431E3C"/>
    <w:rsid w:val="00432AEA"/>
    <w:rsid w:val="004332E0"/>
    <w:rsid w:val="00434034"/>
    <w:rsid w:val="00434082"/>
    <w:rsid w:val="004404B8"/>
    <w:rsid w:val="004408FD"/>
    <w:rsid w:val="00440B55"/>
    <w:rsid w:val="00441640"/>
    <w:rsid w:val="00441F2E"/>
    <w:rsid w:val="004428C6"/>
    <w:rsid w:val="00444EB4"/>
    <w:rsid w:val="00445C4D"/>
    <w:rsid w:val="004465C3"/>
    <w:rsid w:val="00451CBD"/>
    <w:rsid w:val="004532B9"/>
    <w:rsid w:val="00454D28"/>
    <w:rsid w:val="004572D3"/>
    <w:rsid w:val="00457DA9"/>
    <w:rsid w:val="00461ADF"/>
    <w:rsid w:val="00461C60"/>
    <w:rsid w:val="00465AAA"/>
    <w:rsid w:val="004660CD"/>
    <w:rsid w:val="00466100"/>
    <w:rsid w:val="004662EC"/>
    <w:rsid w:val="00466360"/>
    <w:rsid w:val="0046686B"/>
    <w:rsid w:val="0046721B"/>
    <w:rsid w:val="00471BAD"/>
    <w:rsid w:val="00480BC4"/>
    <w:rsid w:val="0048216B"/>
    <w:rsid w:val="00482416"/>
    <w:rsid w:val="00484A82"/>
    <w:rsid w:val="004860CD"/>
    <w:rsid w:val="0048791A"/>
    <w:rsid w:val="0049011E"/>
    <w:rsid w:val="004919D8"/>
    <w:rsid w:val="00492111"/>
    <w:rsid w:val="00493508"/>
    <w:rsid w:val="00495ABF"/>
    <w:rsid w:val="00497F74"/>
    <w:rsid w:val="004A0291"/>
    <w:rsid w:val="004A14EC"/>
    <w:rsid w:val="004A27F6"/>
    <w:rsid w:val="004A293A"/>
    <w:rsid w:val="004A2E5F"/>
    <w:rsid w:val="004A3B13"/>
    <w:rsid w:val="004A6B05"/>
    <w:rsid w:val="004A6C22"/>
    <w:rsid w:val="004B06DB"/>
    <w:rsid w:val="004B1830"/>
    <w:rsid w:val="004B2469"/>
    <w:rsid w:val="004B2D5F"/>
    <w:rsid w:val="004B31F4"/>
    <w:rsid w:val="004B3D03"/>
    <w:rsid w:val="004B44A4"/>
    <w:rsid w:val="004B4AB8"/>
    <w:rsid w:val="004B5FFF"/>
    <w:rsid w:val="004B618F"/>
    <w:rsid w:val="004C2875"/>
    <w:rsid w:val="004C3D1B"/>
    <w:rsid w:val="004C3F7B"/>
    <w:rsid w:val="004C477D"/>
    <w:rsid w:val="004C47E0"/>
    <w:rsid w:val="004C4E9C"/>
    <w:rsid w:val="004D06B5"/>
    <w:rsid w:val="004D20D7"/>
    <w:rsid w:val="004D2603"/>
    <w:rsid w:val="004D59C9"/>
    <w:rsid w:val="004D5EB3"/>
    <w:rsid w:val="004D7B50"/>
    <w:rsid w:val="004D7BFD"/>
    <w:rsid w:val="004E16C2"/>
    <w:rsid w:val="004E1821"/>
    <w:rsid w:val="004E202A"/>
    <w:rsid w:val="004E255C"/>
    <w:rsid w:val="004E37BB"/>
    <w:rsid w:val="004E390B"/>
    <w:rsid w:val="004E3C48"/>
    <w:rsid w:val="004E44FB"/>
    <w:rsid w:val="004E4925"/>
    <w:rsid w:val="004E4C5C"/>
    <w:rsid w:val="004E624A"/>
    <w:rsid w:val="004E7F19"/>
    <w:rsid w:val="004F026C"/>
    <w:rsid w:val="004F05B1"/>
    <w:rsid w:val="004F152D"/>
    <w:rsid w:val="004F2688"/>
    <w:rsid w:val="004F268A"/>
    <w:rsid w:val="004F3F44"/>
    <w:rsid w:val="004F4860"/>
    <w:rsid w:val="004F4865"/>
    <w:rsid w:val="004F4CC7"/>
    <w:rsid w:val="004F5B97"/>
    <w:rsid w:val="004F778D"/>
    <w:rsid w:val="0050172F"/>
    <w:rsid w:val="0050174D"/>
    <w:rsid w:val="00502305"/>
    <w:rsid w:val="005027D3"/>
    <w:rsid w:val="00502A4C"/>
    <w:rsid w:val="005033FE"/>
    <w:rsid w:val="005039D0"/>
    <w:rsid w:val="00505E4B"/>
    <w:rsid w:val="00507332"/>
    <w:rsid w:val="00507C19"/>
    <w:rsid w:val="005106EF"/>
    <w:rsid w:val="0051100E"/>
    <w:rsid w:val="00514192"/>
    <w:rsid w:val="0051607A"/>
    <w:rsid w:val="00516685"/>
    <w:rsid w:val="005178B9"/>
    <w:rsid w:val="00517AEF"/>
    <w:rsid w:val="00517E06"/>
    <w:rsid w:val="00520369"/>
    <w:rsid w:val="005208DB"/>
    <w:rsid w:val="00521359"/>
    <w:rsid w:val="00522203"/>
    <w:rsid w:val="005250CB"/>
    <w:rsid w:val="0052610A"/>
    <w:rsid w:val="005261D1"/>
    <w:rsid w:val="005361B8"/>
    <w:rsid w:val="00546043"/>
    <w:rsid w:val="0054618D"/>
    <w:rsid w:val="00551564"/>
    <w:rsid w:val="00552480"/>
    <w:rsid w:val="00552E0E"/>
    <w:rsid w:val="0055492E"/>
    <w:rsid w:val="00554EAD"/>
    <w:rsid w:val="00556FEA"/>
    <w:rsid w:val="00561A13"/>
    <w:rsid w:val="00562328"/>
    <w:rsid w:val="005626B1"/>
    <w:rsid w:val="00563F47"/>
    <w:rsid w:val="00563F7D"/>
    <w:rsid w:val="0056481B"/>
    <w:rsid w:val="005661BB"/>
    <w:rsid w:val="005671D0"/>
    <w:rsid w:val="00572E5C"/>
    <w:rsid w:val="0057371E"/>
    <w:rsid w:val="00573859"/>
    <w:rsid w:val="0057754D"/>
    <w:rsid w:val="00577885"/>
    <w:rsid w:val="00582937"/>
    <w:rsid w:val="00582EF9"/>
    <w:rsid w:val="00583252"/>
    <w:rsid w:val="00585BC3"/>
    <w:rsid w:val="00585E73"/>
    <w:rsid w:val="00586F65"/>
    <w:rsid w:val="005870FC"/>
    <w:rsid w:val="005919AD"/>
    <w:rsid w:val="00592544"/>
    <w:rsid w:val="00592F15"/>
    <w:rsid w:val="0059461F"/>
    <w:rsid w:val="00596A4D"/>
    <w:rsid w:val="005975B9"/>
    <w:rsid w:val="00597F13"/>
    <w:rsid w:val="005A089D"/>
    <w:rsid w:val="005A2E8F"/>
    <w:rsid w:val="005A365C"/>
    <w:rsid w:val="005A5558"/>
    <w:rsid w:val="005A62E1"/>
    <w:rsid w:val="005A69E4"/>
    <w:rsid w:val="005A6A2F"/>
    <w:rsid w:val="005A731A"/>
    <w:rsid w:val="005B064C"/>
    <w:rsid w:val="005B151E"/>
    <w:rsid w:val="005B1EB9"/>
    <w:rsid w:val="005B40EB"/>
    <w:rsid w:val="005B77BD"/>
    <w:rsid w:val="005B7886"/>
    <w:rsid w:val="005B7D4F"/>
    <w:rsid w:val="005C0037"/>
    <w:rsid w:val="005C03A9"/>
    <w:rsid w:val="005C25F8"/>
    <w:rsid w:val="005C4513"/>
    <w:rsid w:val="005C4B5F"/>
    <w:rsid w:val="005C562A"/>
    <w:rsid w:val="005D088F"/>
    <w:rsid w:val="005D1E1F"/>
    <w:rsid w:val="005D70E9"/>
    <w:rsid w:val="005E1191"/>
    <w:rsid w:val="005E2599"/>
    <w:rsid w:val="005E61EA"/>
    <w:rsid w:val="005F388E"/>
    <w:rsid w:val="005F61C9"/>
    <w:rsid w:val="005F7859"/>
    <w:rsid w:val="00603E2C"/>
    <w:rsid w:val="00607891"/>
    <w:rsid w:val="006119B5"/>
    <w:rsid w:val="00611F55"/>
    <w:rsid w:val="0061278A"/>
    <w:rsid w:val="00612902"/>
    <w:rsid w:val="0061342D"/>
    <w:rsid w:val="00614692"/>
    <w:rsid w:val="00614BA1"/>
    <w:rsid w:val="006158FD"/>
    <w:rsid w:val="0061702A"/>
    <w:rsid w:val="00617370"/>
    <w:rsid w:val="00617EF1"/>
    <w:rsid w:val="00620770"/>
    <w:rsid w:val="006227CF"/>
    <w:rsid w:val="00622A77"/>
    <w:rsid w:val="00624381"/>
    <w:rsid w:val="00624C29"/>
    <w:rsid w:val="006264E8"/>
    <w:rsid w:val="00632B97"/>
    <w:rsid w:val="00632F61"/>
    <w:rsid w:val="00633059"/>
    <w:rsid w:val="006333A3"/>
    <w:rsid w:val="00633FAB"/>
    <w:rsid w:val="00634073"/>
    <w:rsid w:val="00635F8E"/>
    <w:rsid w:val="00636C03"/>
    <w:rsid w:val="00637DC2"/>
    <w:rsid w:val="006408DE"/>
    <w:rsid w:val="00640ECB"/>
    <w:rsid w:val="006415E6"/>
    <w:rsid w:val="00641CC7"/>
    <w:rsid w:val="00645A8C"/>
    <w:rsid w:val="00651917"/>
    <w:rsid w:val="00651DAD"/>
    <w:rsid w:val="00651F7E"/>
    <w:rsid w:val="0065213D"/>
    <w:rsid w:val="006522BC"/>
    <w:rsid w:val="00653A2B"/>
    <w:rsid w:val="00654230"/>
    <w:rsid w:val="00655587"/>
    <w:rsid w:val="00655FCB"/>
    <w:rsid w:val="0065628C"/>
    <w:rsid w:val="006607BE"/>
    <w:rsid w:val="00661030"/>
    <w:rsid w:val="00661FD6"/>
    <w:rsid w:val="00663FF3"/>
    <w:rsid w:val="00664E7C"/>
    <w:rsid w:val="00666F84"/>
    <w:rsid w:val="00674D76"/>
    <w:rsid w:val="006752A1"/>
    <w:rsid w:val="00676802"/>
    <w:rsid w:val="00680A55"/>
    <w:rsid w:val="006841E5"/>
    <w:rsid w:val="00685823"/>
    <w:rsid w:val="00685C5F"/>
    <w:rsid w:val="00686B6E"/>
    <w:rsid w:val="006906C1"/>
    <w:rsid w:val="006908F0"/>
    <w:rsid w:val="00693C2D"/>
    <w:rsid w:val="006A1BDF"/>
    <w:rsid w:val="006A292C"/>
    <w:rsid w:val="006A34B8"/>
    <w:rsid w:val="006A3581"/>
    <w:rsid w:val="006A39B4"/>
    <w:rsid w:val="006A47CE"/>
    <w:rsid w:val="006A55E5"/>
    <w:rsid w:val="006B02E9"/>
    <w:rsid w:val="006B04E8"/>
    <w:rsid w:val="006B0E7C"/>
    <w:rsid w:val="006B107A"/>
    <w:rsid w:val="006B3559"/>
    <w:rsid w:val="006B396B"/>
    <w:rsid w:val="006B4F1E"/>
    <w:rsid w:val="006B6492"/>
    <w:rsid w:val="006B71BE"/>
    <w:rsid w:val="006B7679"/>
    <w:rsid w:val="006C01A5"/>
    <w:rsid w:val="006C09EB"/>
    <w:rsid w:val="006C0AB2"/>
    <w:rsid w:val="006C2511"/>
    <w:rsid w:val="006C325B"/>
    <w:rsid w:val="006C4538"/>
    <w:rsid w:val="006C5417"/>
    <w:rsid w:val="006C7A41"/>
    <w:rsid w:val="006D0272"/>
    <w:rsid w:val="006D14F2"/>
    <w:rsid w:val="006D19D9"/>
    <w:rsid w:val="006D1EC7"/>
    <w:rsid w:val="006D7AD1"/>
    <w:rsid w:val="006D7F29"/>
    <w:rsid w:val="006E022B"/>
    <w:rsid w:val="006E03E2"/>
    <w:rsid w:val="006E36B8"/>
    <w:rsid w:val="006E4C6A"/>
    <w:rsid w:val="006E52A2"/>
    <w:rsid w:val="006E62C7"/>
    <w:rsid w:val="006F19D8"/>
    <w:rsid w:val="006F57BD"/>
    <w:rsid w:val="006F6207"/>
    <w:rsid w:val="006F6AB1"/>
    <w:rsid w:val="0070030D"/>
    <w:rsid w:val="00701C26"/>
    <w:rsid w:val="00703571"/>
    <w:rsid w:val="00703748"/>
    <w:rsid w:val="00704C8D"/>
    <w:rsid w:val="00706989"/>
    <w:rsid w:val="0070735C"/>
    <w:rsid w:val="00707F08"/>
    <w:rsid w:val="00710D29"/>
    <w:rsid w:val="00716FB2"/>
    <w:rsid w:val="00720AB2"/>
    <w:rsid w:val="00722C4D"/>
    <w:rsid w:val="007249D6"/>
    <w:rsid w:val="00724B1A"/>
    <w:rsid w:val="007261C0"/>
    <w:rsid w:val="00730476"/>
    <w:rsid w:val="00732000"/>
    <w:rsid w:val="007355EF"/>
    <w:rsid w:val="00735BFC"/>
    <w:rsid w:val="007377C6"/>
    <w:rsid w:val="007403A8"/>
    <w:rsid w:val="00741EF5"/>
    <w:rsid w:val="00747E1A"/>
    <w:rsid w:val="00750481"/>
    <w:rsid w:val="00750A38"/>
    <w:rsid w:val="00750D3E"/>
    <w:rsid w:val="00751236"/>
    <w:rsid w:val="00751888"/>
    <w:rsid w:val="00751F10"/>
    <w:rsid w:val="00752845"/>
    <w:rsid w:val="00753144"/>
    <w:rsid w:val="00753464"/>
    <w:rsid w:val="0075508C"/>
    <w:rsid w:val="00755F99"/>
    <w:rsid w:val="00756D01"/>
    <w:rsid w:val="00761F96"/>
    <w:rsid w:val="00762D5F"/>
    <w:rsid w:val="00765729"/>
    <w:rsid w:val="00766B13"/>
    <w:rsid w:val="007711B9"/>
    <w:rsid w:val="00772460"/>
    <w:rsid w:val="007727FD"/>
    <w:rsid w:val="007768E3"/>
    <w:rsid w:val="00777EA8"/>
    <w:rsid w:val="007803E0"/>
    <w:rsid w:val="007809A3"/>
    <w:rsid w:val="00780B73"/>
    <w:rsid w:val="0078167D"/>
    <w:rsid w:val="00783CDA"/>
    <w:rsid w:val="00787472"/>
    <w:rsid w:val="00787C9A"/>
    <w:rsid w:val="007915DB"/>
    <w:rsid w:val="00793BAE"/>
    <w:rsid w:val="007947CE"/>
    <w:rsid w:val="007955D7"/>
    <w:rsid w:val="0079621C"/>
    <w:rsid w:val="007A017E"/>
    <w:rsid w:val="007A121D"/>
    <w:rsid w:val="007A17F0"/>
    <w:rsid w:val="007A1B4A"/>
    <w:rsid w:val="007A26FA"/>
    <w:rsid w:val="007A2A1B"/>
    <w:rsid w:val="007A308F"/>
    <w:rsid w:val="007A6189"/>
    <w:rsid w:val="007A6394"/>
    <w:rsid w:val="007A646B"/>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080"/>
    <w:rsid w:val="007C761D"/>
    <w:rsid w:val="007D092C"/>
    <w:rsid w:val="007D0CDF"/>
    <w:rsid w:val="007D5D82"/>
    <w:rsid w:val="007D74B9"/>
    <w:rsid w:val="007D7E53"/>
    <w:rsid w:val="007E4166"/>
    <w:rsid w:val="007E48E0"/>
    <w:rsid w:val="007E4E4B"/>
    <w:rsid w:val="007E5D64"/>
    <w:rsid w:val="007E6A02"/>
    <w:rsid w:val="007E6BF7"/>
    <w:rsid w:val="007F24AC"/>
    <w:rsid w:val="007F6505"/>
    <w:rsid w:val="0080095F"/>
    <w:rsid w:val="008030DB"/>
    <w:rsid w:val="00803CED"/>
    <w:rsid w:val="00804078"/>
    <w:rsid w:val="00804223"/>
    <w:rsid w:val="00804E53"/>
    <w:rsid w:val="00807A8A"/>
    <w:rsid w:val="00807B93"/>
    <w:rsid w:val="008103DB"/>
    <w:rsid w:val="0081111A"/>
    <w:rsid w:val="00811E78"/>
    <w:rsid w:val="0081244A"/>
    <w:rsid w:val="00812E83"/>
    <w:rsid w:val="00813540"/>
    <w:rsid w:val="00815B87"/>
    <w:rsid w:val="00816772"/>
    <w:rsid w:val="00822321"/>
    <w:rsid w:val="00822CCB"/>
    <w:rsid w:val="0082319B"/>
    <w:rsid w:val="0082357A"/>
    <w:rsid w:val="008275D5"/>
    <w:rsid w:val="00827792"/>
    <w:rsid w:val="008304FC"/>
    <w:rsid w:val="0083099E"/>
    <w:rsid w:val="00830A25"/>
    <w:rsid w:val="0083160B"/>
    <w:rsid w:val="00834248"/>
    <w:rsid w:val="00834A31"/>
    <w:rsid w:val="008358AF"/>
    <w:rsid w:val="00837CF0"/>
    <w:rsid w:val="00843F46"/>
    <w:rsid w:val="008455C8"/>
    <w:rsid w:val="0085010A"/>
    <w:rsid w:val="008506FF"/>
    <w:rsid w:val="00850D35"/>
    <w:rsid w:val="00852F0A"/>
    <w:rsid w:val="00853285"/>
    <w:rsid w:val="00853A19"/>
    <w:rsid w:val="008545D3"/>
    <w:rsid w:val="0085573F"/>
    <w:rsid w:val="00855EE4"/>
    <w:rsid w:val="00860277"/>
    <w:rsid w:val="0086239A"/>
    <w:rsid w:val="00863833"/>
    <w:rsid w:val="00863A0A"/>
    <w:rsid w:val="008644CC"/>
    <w:rsid w:val="00864B1B"/>
    <w:rsid w:val="0086566E"/>
    <w:rsid w:val="00872492"/>
    <w:rsid w:val="00872A6C"/>
    <w:rsid w:val="00872E87"/>
    <w:rsid w:val="008734A7"/>
    <w:rsid w:val="00873CF0"/>
    <w:rsid w:val="008740AE"/>
    <w:rsid w:val="00875351"/>
    <w:rsid w:val="00875DFC"/>
    <w:rsid w:val="00876141"/>
    <w:rsid w:val="008769FE"/>
    <w:rsid w:val="0087785D"/>
    <w:rsid w:val="0088188F"/>
    <w:rsid w:val="00882E0C"/>
    <w:rsid w:val="00883A5C"/>
    <w:rsid w:val="00885137"/>
    <w:rsid w:val="008853F4"/>
    <w:rsid w:val="00886588"/>
    <w:rsid w:val="00886F3D"/>
    <w:rsid w:val="00890569"/>
    <w:rsid w:val="00891CD5"/>
    <w:rsid w:val="00891E96"/>
    <w:rsid w:val="00892834"/>
    <w:rsid w:val="00897A79"/>
    <w:rsid w:val="008A44F7"/>
    <w:rsid w:val="008A4EF7"/>
    <w:rsid w:val="008A526C"/>
    <w:rsid w:val="008A555D"/>
    <w:rsid w:val="008A5D4B"/>
    <w:rsid w:val="008B007C"/>
    <w:rsid w:val="008B23B2"/>
    <w:rsid w:val="008B30BE"/>
    <w:rsid w:val="008B44D9"/>
    <w:rsid w:val="008B5198"/>
    <w:rsid w:val="008B5794"/>
    <w:rsid w:val="008B65D1"/>
    <w:rsid w:val="008B6C72"/>
    <w:rsid w:val="008C3302"/>
    <w:rsid w:val="008C393A"/>
    <w:rsid w:val="008C3C39"/>
    <w:rsid w:val="008C3F13"/>
    <w:rsid w:val="008C5039"/>
    <w:rsid w:val="008C6C16"/>
    <w:rsid w:val="008C797B"/>
    <w:rsid w:val="008D0BD1"/>
    <w:rsid w:val="008D0DA7"/>
    <w:rsid w:val="008D272C"/>
    <w:rsid w:val="008D3037"/>
    <w:rsid w:val="008D492B"/>
    <w:rsid w:val="008D4A4F"/>
    <w:rsid w:val="008D52B6"/>
    <w:rsid w:val="008D756E"/>
    <w:rsid w:val="008D77B6"/>
    <w:rsid w:val="008E2855"/>
    <w:rsid w:val="008E4930"/>
    <w:rsid w:val="008F2CD3"/>
    <w:rsid w:val="008F3624"/>
    <w:rsid w:val="008F3B03"/>
    <w:rsid w:val="008F42FD"/>
    <w:rsid w:val="008F6F98"/>
    <w:rsid w:val="008F7F68"/>
    <w:rsid w:val="00902636"/>
    <w:rsid w:val="009045C7"/>
    <w:rsid w:val="00906C17"/>
    <w:rsid w:val="00907BC4"/>
    <w:rsid w:val="009125A9"/>
    <w:rsid w:val="00914614"/>
    <w:rsid w:val="00917F40"/>
    <w:rsid w:val="009257EB"/>
    <w:rsid w:val="009276B3"/>
    <w:rsid w:val="009276CA"/>
    <w:rsid w:val="009277EC"/>
    <w:rsid w:val="0093138C"/>
    <w:rsid w:val="0093251D"/>
    <w:rsid w:val="0093507E"/>
    <w:rsid w:val="009400F8"/>
    <w:rsid w:val="00940D91"/>
    <w:rsid w:val="00942069"/>
    <w:rsid w:val="00942179"/>
    <w:rsid w:val="009423C4"/>
    <w:rsid w:val="00944568"/>
    <w:rsid w:val="0094513A"/>
    <w:rsid w:val="00945E84"/>
    <w:rsid w:val="0095081A"/>
    <w:rsid w:val="009525B2"/>
    <w:rsid w:val="00953F86"/>
    <w:rsid w:val="009541E8"/>
    <w:rsid w:val="00954C70"/>
    <w:rsid w:val="0095628D"/>
    <w:rsid w:val="009573E8"/>
    <w:rsid w:val="009575F1"/>
    <w:rsid w:val="00957918"/>
    <w:rsid w:val="00961552"/>
    <w:rsid w:val="00961F64"/>
    <w:rsid w:val="0096262C"/>
    <w:rsid w:val="00963B4A"/>
    <w:rsid w:val="009642D2"/>
    <w:rsid w:val="00972CB2"/>
    <w:rsid w:val="00974B1D"/>
    <w:rsid w:val="00976069"/>
    <w:rsid w:val="00981DD0"/>
    <w:rsid w:val="00982356"/>
    <w:rsid w:val="0098296D"/>
    <w:rsid w:val="0098394B"/>
    <w:rsid w:val="00983E34"/>
    <w:rsid w:val="00985A2D"/>
    <w:rsid w:val="00985FAD"/>
    <w:rsid w:val="00987670"/>
    <w:rsid w:val="00987708"/>
    <w:rsid w:val="00990123"/>
    <w:rsid w:val="00990C59"/>
    <w:rsid w:val="009923AC"/>
    <w:rsid w:val="00992B15"/>
    <w:rsid w:val="009940ED"/>
    <w:rsid w:val="009952D9"/>
    <w:rsid w:val="0099544E"/>
    <w:rsid w:val="009A0634"/>
    <w:rsid w:val="009A34FA"/>
    <w:rsid w:val="009B062E"/>
    <w:rsid w:val="009B298E"/>
    <w:rsid w:val="009B46C2"/>
    <w:rsid w:val="009B4A4C"/>
    <w:rsid w:val="009B4C5A"/>
    <w:rsid w:val="009B59B3"/>
    <w:rsid w:val="009B759B"/>
    <w:rsid w:val="009C2C9C"/>
    <w:rsid w:val="009C3DE8"/>
    <w:rsid w:val="009C3EC7"/>
    <w:rsid w:val="009C56C4"/>
    <w:rsid w:val="009C5A31"/>
    <w:rsid w:val="009C7505"/>
    <w:rsid w:val="009D2125"/>
    <w:rsid w:val="009D234D"/>
    <w:rsid w:val="009D3EFD"/>
    <w:rsid w:val="009D6981"/>
    <w:rsid w:val="009E3320"/>
    <w:rsid w:val="009E4CA3"/>
    <w:rsid w:val="009E5B81"/>
    <w:rsid w:val="009E7020"/>
    <w:rsid w:val="009E78CE"/>
    <w:rsid w:val="009F301A"/>
    <w:rsid w:val="009F3E6C"/>
    <w:rsid w:val="009F5087"/>
    <w:rsid w:val="009F5608"/>
    <w:rsid w:val="009F601A"/>
    <w:rsid w:val="009F686E"/>
    <w:rsid w:val="00A0028E"/>
    <w:rsid w:val="00A00A19"/>
    <w:rsid w:val="00A01B6F"/>
    <w:rsid w:val="00A020C4"/>
    <w:rsid w:val="00A05ACC"/>
    <w:rsid w:val="00A05E7F"/>
    <w:rsid w:val="00A0641A"/>
    <w:rsid w:val="00A068D8"/>
    <w:rsid w:val="00A06F6B"/>
    <w:rsid w:val="00A0730B"/>
    <w:rsid w:val="00A1322D"/>
    <w:rsid w:val="00A13C73"/>
    <w:rsid w:val="00A14C61"/>
    <w:rsid w:val="00A150B6"/>
    <w:rsid w:val="00A170DF"/>
    <w:rsid w:val="00A1737D"/>
    <w:rsid w:val="00A22174"/>
    <w:rsid w:val="00A23DB5"/>
    <w:rsid w:val="00A23DBD"/>
    <w:rsid w:val="00A241DD"/>
    <w:rsid w:val="00A26C81"/>
    <w:rsid w:val="00A311F0"/>
    <w:rsid w:val="00A336BC"/>
    <w:rsid w:val="00A342BD"/>
    <w:rsid w:val="00A35FF4"/>
    <w:rsid w:val="00A4046F"/>
    <w:rsid w:val="00A40791"/>
    <w:rsid w:val="00A413A4"/>
    <w:rsid w:val="00A41FD0"/>
    <w:rsid w:val="00A42378"/>
    <w:rsid w:val="00A46A36"/>
    <w:rsid w:val="00A46AE9"/>
    <w:rsid w:val="00A47232"/>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5AF1"/>
    <w:rsid w:val="00A768AC"/>
    <w:rsid w:val="00A76CDC"/>
    <w:rsid w:val="00A7773B"/>
    <w:rsid w:val="00A803CD"/>
    <w:rsid w:val="00A807DB"/>
    <w:rsid w:val="00A8472A"/>
    <w:rsid w:val="00A858BD"/>
    <w:rsid w:val="00A85F11"/>
    <w:rsid w:val="00A85F34"/>
    <w:rsid w:val="00A8618F"/>
    <w:rsid w:val="00A87B82"/>
    <w:rsid w:val="00A87C88"/>
    <w:rsid w:val="00A903A7"/>
    <w:rsid w:val="00A91F5F"/>
    <w:rsid w:val="00A930F6"/>
    <w:rsid w:val="00A943C0"/>
    <w:rsid w:val="00A95A4B"/>
    <w:rsid w:val="00A95BE7"/>
    <w:rsid w:val="00AA0448"/>
    <w:rsid w:val="00AA1EFA"/>
    <w:rsid w:val="00AA3400"/>
    <w:rsid w:val="00AA3435"/>
    <w:rsid w:val="00AA39A3"/>
    <w:rsid w:val="00AA5EC6"/>
    <w:rsid w:val="00AA6A93"/>
    <w:rsid w:val="00AB074D"/>
    <w:rsid w:val="00AB3E07"/>
    <w:rsid w:val="00AB5E93"/>
    <w:rsid w:val="00AC0863"/>
    <w:rsid w:val="00AC2FAB"/>
    <w:rsid w:val="00AC31B3"/>
    <w:rsid w:val="00AC4E05"/>
    <w:rsid w:val="00AC5BA3"/>
    <w:rsid w:val="00AC7B7A"/>
    <w:rsid w:val="00AD340D"/>
    <w:rsid w:val="00AD49A5"/>
    <w:rsid w:val="00AD7062"/>
    <w:rsid w:val="00AD7B0D"/>
    <w:rsid w:val="00AE058D"/>
    <w:rsid w:val="00AE090B"/>
    <w:rsid w:val="00AE37BE"/>
    <w:rsid w:val="00AE5324"/>
    <w:rsid w:val="00AE6AD0"/>
    <w:rsid w:val="00AE7035"/>
    <w:rsid w:val="00AE7249"/>
    <w:rsid w:val="00AF003F"/>
    <w:rsid w:val="00AF0340"/>
    <w:rsid w:val="00AF03BE"/>
    <w:rsid w:val="00AF0DEC"/>
    <w:rsid w:val="00AF344D"/>
    <w:rsid w:val="00AF35FD"/>
    <w:rsid w:val="00B0066E"/>
    <w:rsid w:val="00B00884"/>
    <w:rsid w:val="00B010C5"/>
    <w:rsid w:val="00B0151C"/>
    <w:rsid w:val="00B0413B"/>
    <w:rsid w:val="00B05961"/>
    <w:rsid w:val="00B05C87"/>
    <w:rsid w:val="00B06DB0"/>
    <w:rsid w:val="00B128D7"/>
    <w:rsid w:val="00B12B02"/>
    <w:rsid w:val="00B12B8E"/>
    <w:rsid w:val="00B12E85"/>
    <w:rsid w:val="00B1475C"/>
    <w:rsid w:val="00B16882"/>
    <w:rsid w:val="00B1742E"/>
    <w:rsid w:val="00B17B95"/>
    <w:rsid w:val="00B20BC5"/>
    <w:rsid w:val="00B222AF"/>
    <w:rsid w:val="00B224E7"/>
    <w:rsid w:val="00B2401C"/>
    <w:rsid w:val="00B24269"/>
    <w:rsid w:val="00B2497F"/>
    <w:rsid w:val="00B26306"/>
    <w:rsid w:val="00B26736"/>
    <w:rsid w:val="00B270CA"/>
    <w:rsid w:val="00B33CA2"/>
    <w:rsid w:val="00B33F7F"/>
    <w:rsid w:val="00B369C6"/>
    <w:rsid w:val="00B405C4"/>
    <w:rsid w:val="00B415A3"/>
    <w:rsid w:val="00B426C7"/>
    <w:rsid w:val="00B45D19"/>
    <w:rsid w:val="00B45EA4"/>
    <w:rsid w:val="00B46ED4"/>
    <w:rsid w:val="00B47C80"/>
    <w:rsid w:val="00B5132A"/>
    <w:rsid w:val="00B53A43"/>
    <w:rsid w:val="00B53B75"/>
    <w:rsid w:val="00B545FE"/>
    <w:rsid w:val="00B55BF9"/>
    <w:rsid w:val="00B560E2"/>
    <w:rsid w:val="00B60AC4"/>
    <w:rsid w:val="00B619BB"/>
    <w:rsid w:val="00B62724"/>
    <w:rsid w:val="00B637D3"/>
    <w:rsid w:val="00B63F24"/>
    <w:rsid w:val="00B65089"/>
    <w:rsid w:val="00B65636"/>
    <w:rsid w:val="00B67A23"/>
    <w:rsid w:val="00B67A63"/>
    <w:rsid w:val="00B67E33"/>
    <w:rsid w:val="00B71120"/>
    <w:rsid w:val="00B71354"/>
    <w:rsid w:val="00B71453"/>
    <w:rsid w:val="00B71B7D"/>
    <w:rsid w:val="00B73515"/>
    <w:rsid w:val="00B74186"/>
    <w:rsid w:val="00B74384"/>
    <w:rsid w:val="00B75341"/>
    <w:rsid w:val="00B80ADA"/>
    <w:rsid w:val="00B80BAB"/>
    <w:rsid w:val="00B8136C"/>
    <w:rsid w:val="00B85C43"/>
    <w:rsid w:val="00B85C84"/>
    <w:rsid w:val="00B9025A"/>
    <w:rsid w:val="00B90AD1"/>
    <w:rsid w:val="00B90BE8"/>
    <w:rsid w:val="00B91034"/>
    <w:rsid w:val="00BA4839"/>
    <w:rsid w:val="00BA632F"/>
    <w:rsid w:val="00BA6A03"/>
    <w:rsid w:val="00BA6CF2"/>
    <w:rsid w:val="00BA7E9A"/>
    <w:rsid w:val="00BA7F22"/>
    <w:rsid w:val="00BB070F"/>
    <w:rsid w:val="00BB0DCD"/>
    <w:rsid w:val="00BB1066"/>
    <w:rsid w:val="00BB14F6"/>
    <w:rsid w:val="00BB1808"/>
    <w:rsid w:val="00BB3026"/>
    <w:rsid w:val="00BB5796"/>
    <w:rsid w:val="00BB5F22"/>
    <w:rsid w:val="00BB5FCF"/>
    <w:rsid w:val="00BB62F0"/>
    <w:rsid w:val="00BB6F7B"/>
    <w:rsid w:val="00BC028E"/>
    <w:rsid w:val="00BC08E0"/>
    <w:rsid w:val="00BC0D61"/>
    <w:rsid w:val="00BC0FEA"/>
    <w:rsid w:val="00BC1C8A"/>
    <w:rsid w:val="00BC5D67"/>
    <w:rsid w:val="00BD091C"/>
    <w:rsid w:val="00BD479E"/>
    <w:rsid w:val="00BD698C"/>
    <w:rsid w:val="00BD742E"/>
    <w:rsid w:val="00BD75DA"/>
    <w:rsid w:val="00BD7F31"/>
    <w:rsid w:val="00BE01F5"/>
    <w:rsid w:val="00BE0618"/>
    <w:rsid w:val="00BE22C0"/>
    <w:rsid w:val="00BE43A4"/>
    <w:rsid w:val="00BE5282"/>
    <w:rsid w:val="00BE7813"/>
    <w:rsid w:val="00BF0536"/>
    <w:rsid w:val="00BF098C"/>
    <w:rsid w:val="00BF0C3B"/>
    <w:rsid w:val="00BF39CC"/>
    <w:rsid w:val="00BF5A25"/>
    <w:rsid w:val="00BF7CE7"/>
    <w:rsid w:val="00C0259C"/>
    <w:rsid w:val="00C05C72"/>
    <w:rsid w:val="00C108CF"/>
    <w:rsid w:val="00C10FE9"/>
    <w:rsid w:val="00C12DF1"/>
    <w:rsid w:val="00C14DDF"/>
    <w:rsid w:val="00C16FF0"/>
    <w:rsid w:val="00C17D41"/>
    <w:rsid w:val="00C2063A"/>
    <w:rsid w:val="00C20C9A"/>
    <w:rsid w:val="00C2220E"/>
    <w:rsid w:val="00C22390"/>
    <w:rsid w:val="00C22471"/>
    <w:rsid w:val="00C2275B"/>
    <w:rsid w:val="00C23E08"/>
    <w:rsid w:val="00C24AC3"/>
    <w:rsid w:val="00C256C8"/>
    <w:rsid w:val="00C27A8F"/>
    <w:rsid w:val="00C3110E"/>
    <w:rsid w:val="00C315DD"/>
    <w:rsid w:val="00C32E0A"/>
    <w:rsid w:val="00C33969"/>
    <w:rsid w:val="00C34E0C"/>
    <w:rsid w:val="00C35432"/>
    <w:rsid w:val="00C35F17"/>
    <w:rsid w:val="00C36874"/>
    <w:rsid w:val="00C37429"/>
    <w:rsid w:val="00C428B1"/>
    <w:rsid w:val="00C43066"/>
    <w:rsid w:val="00C43490"/>
    <w:rsid w:val="00C4403E"/>
    <w:rsid w:val="00C45A9E"/>
    <w:rsid w:val="00C4718E"/>
    <w:rsid w:val="00C4722D"/>
    <w:rsid w:val="00C50049"/>
    <w:rsid w:val="00C524D8"/>
    <w:rsid w:val="00C5270E"/>
    <w:rsid w:val="00C544AA"/>
    <w:rsid w:val="00C54817"/>
    <w:rsid w:val="00C54B27"/>
    <w:rsid w:val="00C551D5"/>
    <w:rsid w:val="00C575E1"/>
    <w:rsid w:val="00C57654"/>
    <w:rsid w:val="00C601A5"/>
    <w:rsid w:val="00C61BBE"/>
    <w:rsid w:val="00C62327"/>
    <w:rsid w:val="00C62BD9"/>
    <w:rsid w:val="00C63CA5"/>
    <w:rsid w:val="00C6626F"/>
    <w:rsid w:val="00C72D27"/>
    <w:rsid w:val="00C737E4"/>
    <w:rsid w:val="00C748C3"/>
    <w:rsid w:val="00C74CC1"/>
    <w:rsid w:val="00C7528D"/>
    <w:rsid w:val="00C75795"/>
    <w:rsid w:val="00C766B8"/>
    <w:rsid w:val="00C77247"/>
    <w:rsid w:val="00C8026F"/>
    <w:rsid w:val="00C80B85"/>
    <w:rsid w:val="00C80BDC"/>
    <w:rsid w:val="00C817BF"/>
    <w:rsid w:val="00C82A14"/>
    <w:rsid w:val="00C82D7D"/>
    <w:rsid w:val="00C844CB"/>
    <w:rsid w:val="00C84F3B"/>
    <w:rsid w:val="00C90F14"/>
    <w:rsid w:val="00C912CB"/>
    <w:rsid w:val="00C915B6"/>
    <w:rsid w:val="00C9183C"/>
    <w:rsid w:val="00C922EB"/>
    <w:rsid w:val="00C9317E"/>
    <w:rsid w:val="00C94C6C"/>
    <w:rsid w:val="00C94C8F"/>
    <w:rsid w:val="00C95314"/>
    <w:rsid w:val="00C96B35"/>
    <w:rsid w:val="00CA042F"/>
    <w:rsid w:val="00CA1CB1"/>
    <w:rsid w:val="00CA215F"/>
    <w:rsid w:val="00CA30AB"/>
    <w:rsid w:val="00CA31B7"/>
    <w:rsid w:val="00CA56CF"/>
    <w:rsid w:val="00CA5B64"/>
    <w:rsid w:val="00CA728D"/>
    <w:rsid w:val="00CA7CEC"/>
    <w:rsid w:val="00CB0F51"/>
    <w:rsid w:val="00CB15AB"/>
    <w:rsid w:val="00CB35A7"/>
    <w:rsid w:val="00CB4361"/>
    <w:rsid w:val="00CB6F6C"/>
    <w:rsid w:val="00CB6F9C"/>
    <w:rsid w:val="00CC1282"/>
    <w:rsid w:val="00CC239D"/>
    <w:rsid w:val="00CC37FD"/>
    <w:rsid w:val="00CC5430"/>
    <w:rsid w:val="00CD1508"/>
    <w:rsid w:val="00CD3B6B"/>
    <w:rsid w:val="00CD3E6B"/>
    <w:rsid w:val="00CD4A12"/>
    <w:rsid w:val="00CD4CF3"/>
    <w:rsid w:val="00CD5651"/>
    <w:rsid w:val="00CD78C8"/>
    <w:rsid w:val="00CE03D8"/>
    <w:rsid w:val="00CE10C4"/>
    <w:rsid w:val="00CE248E"/>
    <w:rsid w:val="00CE3869"/>
    <w:rsid w:val="00CE3CAC"/>
    <w:rsid w:val="00CE4A53"/>
    <w:rsid w:val="00CE58FB"/>
    <w:rsid w:val="00CE5DB8"/>
    <w:rsid w:val="00CF165E"/>
    <w:rsid w:val="00CF1B70"/>
    <w:rsid w:val="00CF447E"/>
    <w:rsid w:val="00CF713C"/>
    <w:rsid w:val="00CF7EBF"/>
    <w:rsid w:val="00D03A95"/>
    <w:rsid w:val="00D05ACE"/>
    <w:rsid w:val="00D05CCF"/>
    <w:rsid w:val="00D06C6D"/>
    <w:rsid w:val="00D07169"/>
    <w:rsid w:val="00D106A0"/>
    <w:rsid w:val="00D1096C"/>
    <w:rsid w:val="00D1101B"/>
    <w:rsid w:val="00D12887"/>
    <w:rsid w:val="00D20107"/>
    <w:rsid w:val="00D203D9"/>
    <w:rsid w:val="00D21054"/>
    <w:rsid w:val="00D214AE"/>
    <w:rsid w:val="00D21500"/>
    <w:rsid w:val="00D22A12"/>
    <w:rsid w:val="00D23018"/>
    <w:rsid w:val="00D235C0"/>
    <w:rsid w:val="00D238B5"/>
    <w:rsid w:val="00D24353"/>
    <w:rsid w:val="00D2441F"/>
    <w:rsid w:val="00D2646D"/>
    <w:rsid w:val="00D266A4"/>
    <w:rsid w:val="00D26F94"/>
    <w:rsid w:val="00D27402"/>
    <w:rsid w:val="00D30C8D"/>
    <w:rsid w:val="00D30D22"/>
    <w:rsid w:val="00D31A8C"/>
    <w:rsid w:val="00D32905"/>
    <w:rsid w:val="00D32CDC"/>
    <w:rsid w:val="00D35137"/>
    <w:rsid w:val="00D35F58"/>
    <w:rsid w:val="00D3619A"/>
    <w:rsid w:val="00D36D68"/>
    <w:rsid w:val="00D372AF"/>
    <w:rsid w:val="00D40F60"/>
    <w:rsid w:val="00D4138D"/>
    <w:rsid w:val="00D42EF2"/>
    <w:rsid w:val="00D42F6A"/>
    <w:rsid w:val="00D432E1"/>
    <w:rsid w:val="00D43AE9"/>
    <w:rsid w:val="00D45AAC"/>
    <w:rsid w:val="00D46323"/>
    <w:rsid w:val="00D47AF0"/>
    <w:rsid w:val="00D51357"/>
    <w:rsid w:val="00D51B10"/>
    <w:rsid w:val="00D53E17"/>
    <w:rsid w:val="00D548D8"/>
    <w:rsid w:val="00D54EF1"/>
    <w:rsid w:val="00D55090"/>
    <w:rsid w:val="00D564BC"/>
    <w:rsid w:val="00D568C3"/>
    <w:rsid w:val="00D56EAB"/>
    <w:rsid w:val="00D60B88"/>
    <w:rsid w:val="00D61532"/>
    <w:rsid w:val="00D61F2A"/>
    <w:rsid w:val="00D6315E"/>
    <w:rsid w:val="00D63418"/>
    <w:rsid w:val="00D647EC"/>
    <w:rsid w:val="00D6533A"/>
    <w:rsid w:val="00D65440"/>
    <w:rsid w:val="00D6625C"/>
    <w:rsid w:val="00D676B7"/>
    <w:rsid w:val="00D70981"/>
    <w:rsid w:val="00D70988"/>
    <w:rsid w:val="00D72BF2"/>
    <w:rsid w:val="00D73F87"/>
    <w:rsid w:val="00D740C9"/>
    <w:rsid w:val="00D76A70"/>
    <w:rsid w:val="00D779A8"/>
    <w:rsid w:val="00D801E4"/>
    <w:rsid w:val="00D80A3E"/>
    <w:rsid w:val="00D82035"/>
    <w:rsid w:val="00D82AA6"/>
    <w:rsid w:val="00D8326A"/>
    <w:rsid w:val="00D8352E"/>
    <w:rsid w:val="00D83FB2"/>
    <w:rsid w:val="00D85D0D"/>
    <w:rsid w:val="00D86F3F"/>
    <w:rsid w:val="00D87688"/>
    <w:rsid w:val="00D904CC"/>
    <w:rsid w:val="00D905FC"/>
    <w:rsid w:val="00D90E6A"/>
    <w:rsid w:val="00D93CA8"/>
    <w:rsid w:val="00D93E91"/>
    <w:rsid w:val="00D95A3D"/>
    <w:rsid w:val="00DA1280"/>
    <w:rsid w:val="00DA25D7"/>
    <w:rsid w:val="00DA38A0"/>
    <w:rsid w:val="00DA476F"/>
    <w:rsid w:val="00DA6457"/>
    <w:rsid w:val="00DA782E"/>
    <w:rsid w:val="00DB074C"/>
    <w:rsid w:val="00DB0EB8"/>
    <w:rsid w:val="00DB0F22"/>
    <w:rsid w:val="00DB242E"/>
    <w:rsid w:val="00DB4164"/>
    <w:rsid w:val="00DB4D11"/>
    <w:rsid w:val="00DB588F"/>
    <w:rsid w:val="00DB6CCB"/>
    <w:rsid w:val="00DB7089"/>
    <w:rsid w:val="00DB7AC6"/>
    <w:rsid w:val="00DC1A5F"/>
    <w:rsid w:val="00DC39E5"/>
    <w:rsid w:val="00DC4A9D"/>
    <w:rsid w:val="00DC5AFF"/>
    <w:rsid w:val="00DD09B3"/>
    <w:rsid w:val="00DD57EF"/>
    <w:rsid w:val="00DE3779"/>
    <w:rsid w:val="00DE3FA5"/>
    <w:rsid w:val="00DE4909"/>
    <w:rsid w:val="00DF0AC8"/>
    <w:rsid w:val="00DF144A"/>
    <w:rsid w:val="00DF1C32"/>
    <w:rsid w:val="00DF3469"/>
    <w:rsid w:val="00DF385B"/>
    <w:rsid w:val="00DF3C9A"/>
    <w:rsid w:val="00DF49F5"/>
    <w:rsid w:val="00DF4D48"/>
    <w:rsid w:val="00DF52EA"/>
    <w:rsid w:val="00DF5FFF"/>
    <w:rsid w:val="00E00A9A"/>
    <w:rsid w:val="00E06353"/>
    <w:rsid w:val="00E11514"/>
    <w:rsid w:val="00E1721F"/>
    <w:rsid w:val="00E173CF"/>
    <w:rsid w:val="00E17AB5"/>
    <w:rsid w:val="00E17E74"/>
    <w:rsid w:val="00E20204"/>
    <w:rsid w:val="00E21F37"/>
    <w:rsid w:val="00E2589D"/>
    <w:rsid w:val="00E306C0"/>
    <w:rsid w:val="00E30E34"/>
    <w:rsid w:val="00E314BC"/>
    <w:rsid w:val="00E3155C"/>
    <w:rsid w:val="00E31703"/>
    <w:rsid w:val="00E34B6D"/>
    <w:rsid w:val="00E360FA"/>
    <w:rsid w:val="00E37CFD"/>
    <w:rsid w:val="00E4098A"/>
    <w:rsid w:val="00E41B16"/>
    <w:rsid w:val="00E421F7"/>
    <w:rsid w:val="00E42E4B"/>
    <w:rsid w:val="00E4383B"/>
    <w:rsid w:val="00E43C67"/>
    <w:rsid w:val="00E44487"/>
    <w:rsid w:val="00E44638"/>
    <w:rsid w:val="00E46C92"/>
    <w:rsid w:val="00E50185"/>
    <w:rsid w:val="00E516A3"/>
    <w:rsid w:val="00E51AFC"/>
    <w:rsid w:val="00E52436"/>
    <w:rsid w:val="00E53119"/>
    <w:rsid w:val="00E54F02"/>
    <w:rsid w:val="00E55AA5"/>
    <w:rsid w:val="00E563E6"/>
    <w:rsid w:val="00E5799F"/>
    <w:rsid w:val="00E57F12"/>
    <w:rsid w:val="00E60F31"/>
    <w:rsid w:val="00E617B6"/>
    <w:rsid w:val="00E627E0"/>
    <w:rsid w:val="00E63B17"/>
    <w:rsid w:val="00E6410A"/>
    <w:rsid w:val="00E6448B"/>
    <w:rsid w:val="00E64501"/>
    <w:rsid w:val="00E6712B"/>
    <w:rsid w:val="00E72DED"/>
    <w:rsid w:val="00E75C59"/>
    <w:rsid w:val="00E75CA1"/>
    <w:rsid w:val="00E8343C"/>
    <w:rsid w:val="00E84A20"/>
    <w:rsid w:val="00E85B42"/>
    <w:rsid w:val="00E91061"/>
    <w:rsid w:val="00E925ED"/>
    <w:rsid w:val="00E939DD"/>
    <w:rsid w:val="00E93A65"/>
    <w:rsid w:val="00E93B61"/>
    <w:rsid w:val="00E94010"/>
    <w:rsid w:val="00E94A0A"/>
    <w:rsid w:val="00E94ADC"/>
    <w:rsid w:val="00E95C02"/>
    <w:rsid w:val="00E961F6"/>
    <w:rsid w:val="00E96CCA"/>
    <w:rsid w:val="00EA04C1"/>
    <w:rsid w:val="00EA4422"/>
    <w:rsid w:val="00EA4A3D"/>
    <w:rsid w:val="00EA4F3F"/>
    <w:rsid w:val="00EA5D98"/>
    <w:rsid w:val="00EA5DF3"/>
    <w:rsid w:val="00EA66EF"/>
    <w:rsid w:val="00EB022B"/>
    <w:rsid w:val="00EB12DF"/>
    <w:rsid w:val="00EB172E"/>
    <w:rsid w:val="00EB224F"/>
    <w:rsid w:val="00EB2D7F"/>
    <w:rsid w:val="00EB6F52"/>
    <w:rsid w:val="00EB7445"/>
    <w:rsid w:val="00EC04FF"/>
    <w:rsid w:val="00EC0FFF"/>
    <w:rsid w:val="00EC1310"/>
    <w:rsid w:val="00EC18B7"/>
    <w:rsid w:val="00EC3D33"/>
    <w:rsid w:val="00EC6FC1"/>
    <w:rsid w:val="00EC7AEE"/>
    <w:rsid w:val="00ED06B1"/>
    <w:rsid w:val="00ED0C16"/>
    <w:rsid w:val="00ED20B4"/>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3AD"/>
    <w:rsid w:val="00EF370C"/>
    <w:rsid w:val="00EF3CEE"/>
    <w:rsid w:val="00EF42C3"/>
    <w:rsid w:val="00EF5F29"/>
    <w:rsid w:val="00EF65E6"/>
    <w:rsid w:val="00EF7C9C"/>
    <w:rsid w:val="00F0008C"/>
    <w:rsid w:val="00F00EB5"/>
    <w:rsid w:val="00F02EDD"/>
    <w:rsid w:val="00F031E8"/>
    <w:rsid w:val="00F03DA2"/>
    <w:rsid w:val="00F05EC6"/>
    <w:rsid w:val="00F06C40"/>
    <w:rsid w:val="00F10006"/>
    <w:rsid w:val="00F11D07"/>
    <w:rsid w:val="00F13ACA"/>
    <w:rsid w:val="00F1593E"/>
    <w:rsid w:val="00F1725B"/>
    <w:rsid w:val="00F17B0C"/>
    <w:rsid w:val="00F2056A"/>
    <w:rsid w:val="00F20A27"/>
    <w:rsid w:val="00F22DE6"/>
    <w:rsid w:val="00F26E03"/>
    <w:rsid w:val="00F306A9"/>
    <w:rsid w:val="00F30BAE"/>
    <w:rsid w:val="00F316F4"/>
    <w:rsid w:val="00F321D4"/>
    <w:rsid w:val="00F358C3"/>
    <w:rsid w:val="00F419A3"/>
    <w:rsid w:val="00F42512"/>
    <w:rsid w:val="00F43AB1"/>
    <w:rsid w:val="00F43B78"/>
    <w:rsid w:val="00F43D10"/>
    <w:rsid w:val="00F474BB"/>
    <w:rsid w:val="00F51960"/>
    <w:rsid w:val="00F52E8D"/>
    <w:rsid w:val="00F5310A"/>
    <w:rsid w:val="00F54EDC"/>
    <w:rsid w:val="00F5525D"/>
    <w:rsid w:val="00F55D78"/>
    <w:rsid w:val="00F5632B"/>
    <w:rsid w:val="00F564B5"/>
    <w:rsid w:val="00F64ED7"/>
    <w:rsid w:val="00F65288"/>
    <w:rsid w:val="00F657C0"/>
    <w:rsid w:val="00F66514"/>
    <w:rsid w:val="00F67549"/>
    <w:rsid w:val="00F67ECC"/>
    <w:rsid w:val="00F67F9A"/>
    <w:rsid w:val="00F70D03"/>
    <w:rsid w:val="00F71FA0"/>
    <w:rsid w:val="00F7580C"/>
    <w:rsid w:val="00F767E5"/>
    <w:rsid w:val="00F80B6A"/>
    <w:rsid w:val="00F82809"/>
    <w:rsid w:val="00F82E9F"/>
    <w:rsid w:val="00F83491"/>
    <w:rsid w:val="00F838DA"/>
    <w:rsid w:val="00F854DE"/>
    <w:rsid w:val="00F85C27"/>
    <w:rsid w:val="00F91513"/>
    <w:rsid w:val="00F91E57"/>
    <w:rsid w:val="00F95600"/>
    <w:rsid w:val="00F97115"/>
    <w:rsid w:val="00F97F77"/>
    <w:rsid w:val="00FA0BEB"/>
    <w:rsid w:val="00FA0D11"/>
    <w:rsid w:val="00FA2FB8"/>
    <w:rsid w:val="00FA40CD"/>
    <w:rsid w:val="00FA583E"/>
    <w:rsid w:val="00FA626E"/>
    <w:rsid w:val="00FA653E"/>
    <w:rsid w:val="00FA661A"/>
    <w:rsid w:val="00FA6639"/>
    <w:rsid w:val="00FA6B37"/>
    <w:rsid w:val="00FA779D"/>
    <w:rsid w:val="00FB2F65"/>
    <w:rsid w:val="00FB4920"/>
    <w:rsid w:val="00FB5144"/>
    <w:rsid w:val="00FB7306"/>
    <w:rsid w:val="00FB74B3"/>
    <w:rsid w:val="00FC2D72"/>
    <w:rsid w:val="00FC3362"/>
    <w:rsid w:val="00FC5B88"/>
    <w:rsid w:val="00FC5BAE"/>
    <w:rsid w:val="00FC5C69"/>
    <w:rsid w:val="00FC7E4A"/>
    <w:rsid w:val="00FD0D13"/>
    <w:rsid w:val="00FD0D93"/>
    <w:rsid w:val="00FD3D3E"/>
    <w:rsid w:val="00FE2BB3"/>
    <w:rsid w:val="00FE41E7"/>
    <w:rsid w:val="00FE4AF8"/>
    <w:rsid w:val="00FE5375"/>
    <w:rsid w:val="00FE64CA"/>
    <w:rsid w:val="00FE6651"/>
    <w:rsid w:val="00FE6DB3"/>
    <w:rsid w:val="00FF03F1"/>
    <w:rsid w:val="00FF3399"/>
    <w:rsid w:val="00FF6B64"/>
    <w:rsid w:val="00FF6FC3"/>
    <w:rsid w:val="00FF7581"/>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SimSun"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ec.msu.edu/fs2/zambia/wp40.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44E0A-F0F2-5341-814C-3B353866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32</Pages>
  <Words>6489</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77</cp:revision>
  <dcterms:created xsi:type="dcterms:W3CDTF">2019-03-17T20:41:00Z</dcterms:created>
  <dcterms:modified xsi:type="dcterms:W3CDTF">2019-03-24T00:42:00Z</dcterms:modified>
</cp:coreProperties>
</file>