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585A" w:rsidRDefault="00FC63E9" w:rsidP="00FC63E9">
      <w:pPr>
        <w:jc w:val="center"/>
      </w:pPr>
      <w:r>
        <w:t>APHIS Figures</w:t>
      </w:r>
    </w:p>
    <w:p w:rsidR="008D60ED" w:rsidRDefault="008D60ED" w:rsidP="00FC63E9">
      <w:pPr>
        <w:jc w:val="center"/>
      </w:pPr>
    </w:p>
    <w:p w:rsidR="008D60ED" w:rsidRDefault="008D60ED" w:rsidP="008D60ED">
      <w:pPr>
        <w:spacing w:line="480" w:lineRule="auto"/>
      </w:pPr>
    </w:p>
    <w:p w:rsidR="008D60ED" w:rsidRDefault="008D60ED" w:rsidP="008D60ED">
      <w:pPr>
        <w:spacing w:line="480" w:lineRule="auto"/>
      </w:pPr>
      <w:r>
        <w:rPr>
          <w:noProof/>
        </w:rPr>
        <w:drawing>
          <wp:inline distT="0" distB="0" distL="0" distR="0" wp14:anchorId="008FF30B" wp14:editId="2D6BA4D2">
            <wp:extent cx="5943458" cy="3820795"/>
            <wp:effectExtent l="0" t="0" r="63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dues per sample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458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0ED" w:rsidRDefault="008D60ED" w:rsidP="008D60ED">
      <w:pPr>
        <w:spacing w:line="480" w:lineRule="auto"/>
        <w:rPr>
          <w:noProof/>
        </w:rPr>
      </w:pPr>
      <w:r>
        <w:rPr>
          <w:noProof/>
        </w:rPr>
        <w:t xml:space="preserve">Fig. 1: Number of bee bread samples pooled from 8 colonies within a single apiary for the number of   pesticide residues detected (0-13) with n indicated above bar. The majority of samples had 2 or fewer residues detected.   </w:t>
      </w:r>
    </w:p>
    <w:p w:rsidR="008D60ED" w:rsidRDefault="008D60ED" w:rsidP="008D60ED">
      <w:pPr>
        <w:spacing w:line="480" w:lineRule="auto"/>
        <w:rPr>
          <w:noProof/>
        </w:rPr>
      </w:pPr>
    </w:p>
    <w:p w:rsidR="008D60ED" w:rsidRDefault="008D60ED" w:rsidP="008D60ED">
      <w:pPr>
        <w:spacing w:line="480" w:lineRule="auto"/>
      </w:pPr>
      <w:r>
        <w:rPr>
          <w:noProof/>
        </w:rPr>
        <w:lastRenderedPageBreak/>
        <w:drawing>
          <wp:inline distT="0" distB="0" distL="0" distR="0" wp14:anchorId="1DDD39F6" wp14:editId="4B0543AB">
            <wp:extent cx="5943458" cy="3820795"/>
            <wp:effectExtent l="0" t="0" r="635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an pesticide residues by year, no pesticide free samples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458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0ED" w:rsidRDefault="008D60ED" w:rsidP="008D60ED">
      <w:pPr>
        <w:spacing w:line="480" w:lineRule="auto"/>
        <w:rPr>
          <w:noProof/>
        </w:rPr>
      </w:pPr>
      <w:r>
        <w:rPr>
          <w:noProof/>
        </w:rPr>
        <w:t xml:space="preserve">Fig. 2: Mean pesticide residues ± S.E. by sampling year for all samples that had at least one pesticide residue.  Different letters indicate significant differences (α = 0.05).   </w:t>
      </w:r>
    </w:p>
    <w:p w:rsidR="008D60ED" w:rsidRDefault="008D60ED" w:rsidP="008D60ED">
      <w:pPr>
        <w:spacing w:line="480" w:lineRule="auto"/>
        <w:rPr>
          <w:noProof/>
        </w:rPr>
      </w:pPr>
      <w:r>
        <w:rPr>
          <w:noProof/>
        </w:rPr>
        <w:drawing>
          <wp:inline distT="0" distB="0" distL="0" distR="0" wp14:anchorId="0B8124BB" wp14:editId="746AC025">
            <wp:extent cx="5943458" cy="3820795"/>
            <wp:effectExtent l="0" t="0" r="63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dues by month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458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0ED" w:rsidRDefault="008D60ED" w:rsidP="008D60ED">
      <w:pPr>
        <w:spacing w:line="480" w:lineRule="auto"/>
        <w:rPr>
          <w:noProof/>
        </w:rPr>
      </w:pPr>
      <w:r>
        <w:rPr>
          <w:noProof/>
        </w:rPr>
        <w:t xml:space="preserve">Fig. 3: Mean pesticide residues ± S.E. by sampling month for all samples. Different letters indicate significant differences (α = 0.05).   </w:t>
      </w:r>
    </w:p>
    <w:p w:rsidR="00EA7768" w:rsidRDefault="00EA7768" w:rsidP="008D60ED">
      <w:pPr>
        <w:spacing w:line="480" w:lineRule="auto"/>
        <w:rPr>
          <w:noProof/>
        </w:rPr>
      </w:pPr>
    </w:p>
    <w:p w:rsidR="00EA7768" w:rsidRDefault="00EA7768" w:rsidP="008D60ED">
      <w:pPr>
        <w:spacing w:line="480" w:lineRule="auto"/>
        <w:rPr>
          <w:noProof/>
        </w:rPr>
      </w:pPr>
    </w:p>
    <w:p w:rsidR="00A852D4" w:rsidRDefault="00A852D4" w:rsidP="00A852D4">
      <w:pPr>
        <w:spacing w:line="480" w:lineRule="auto"/>
        <w:ind w:firstLine="720"/>
        <w:rPr>
          <w:noProof/>
        </w:rPr>
      </w:pPr>
      <w:r>
        <w:rPr>
          <w:noProof/>
        </w:rPr>
        <w:drawing>
          <wp:inline distT="0" distB="0" distL="0" distR="0" wp14:anchorId="08047FCC" wp14:editId="2FA75973">
            <wp:extent cx="5943458" cy="3820794"/>
            <wp:effectExtent l="0" t="0" r="63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zard Quotient by Stat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458" cy="382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2D4" w:rsidRDefault="00A852D4" w:rsidP="00A852D4">
      <w:pPr>
        <w:spacing w:line="480" w:lineRule="auto"/>
        <w:rPr>
          <w:noProof/>
        </w:rPr>
      </w:pPr>
      <w:r>
        <w:rPr>
          <w:noProof/>
        </w:rPr>
        <w:t xml:space="preserve">Figure 4: Mean HQ score ± S.E. by sampling state. The Y-axis breaks between 3,000 and 6,000 to depict the S.E. of Oregon (OR). Significant differences (α = 0.05) indicated by different letters; all unlabelled states are designated c.  </w:t>
      </w:r>
    </w:p>
    <w:p w:rsidR="00EA7768" w:rsidRDefault="00EA7768" w:rsidP="00A852D4">
      <w:pPr>
        <w:spacing w:line="480" w:lineRule="auto"/>
        <w:rPr>
          <w:noProof/>
        </w:rPr>
      </w:pPr>
    </w:p>
    <w:p w:rsidR="00EA7768" w:rsidRDefault="00EA7768" w:rsidP="00EA7768">
      <w:pPr>
        <w:spacing w:line="360" w:lineRule="auto"/>
        <w:ind w:firstLine="720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noProof/>
          <w:sz w:val="23"/>
          <w:szCs w:val="23"/>
        </w:rPr>
        <w:drawing>
          <wp:inline distT="0" distB="0" distL="0" distR="0" wp14:anchorId="5688569F" wp14:editId="476FF770">
            <wp:extent cx="5943600" cy="34905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onics per sample by survey stat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768" w:rsidRDefault="00EA7768" w:rsidP="00EA7768">
      <w:pPr>
        <w:spacing w:line="360" w:lineRule="auto"/>
      </w:pPr>
      <w:r>
        <w:t xml:space="preserve">Fig. 5: Mean neonicotinoid residues detected per sample in survey states. Outlined state with no value did not have any </w:t>
      </w:r>
      <w:proofErr w:type="gramStart"/>
      <w:r>
        <w:t>detections</w:t>
      </w:r>
      <w:proofErr w:type="gramEnd"/>
      <w:r>
        <w:t xml:space="preserve">.   </w:t>
      </w:r>
    </w:p>
    <w:p w:rsidR="00EA7768" w:rsidRDefault="00EA7768" w:rsidP="00A852D4">
      <w:pPr>
        <w:spacing w:line="480" w:lineRule="auto"/>
        <w:rPr>
          <w:noProof/>
        </w:rPr>
      </w:pPr>
    </w:p>
    <w:p w:rsidR="008D60ED" w:rsidRDefault="008D60ED" w:rsidP="008D60ED">
      <w:pPr>
        <w:spacing w:line="480" w:lineRule="auto"/>
      </w:pPr>
    </w:p>
    <w:p w:rsidR="008D60ED" w:rsidRDefault="008D60ED" w:rsidP="008D60ED"/>
    <w:p w:rsidR="00FC63E9" w:rsidRDefault="00FC63E9" w:rsidP="00FC63E9">
      <w:pPr>
        <w:jc w:val="center"/>
      </w:pPr>
    </w:p>
    <w:p w:rsidR="0016426D" w:rsidRDefault="0016426D" w:rsidP="0016426D">
      <w:pPr>
        <w:spacing w:line="480" w:lineRule="auto"/>
        <w:ind w:firstLine="720"/>
        <w:rPr>
          <w:noProof/>
        </w:rPr>
      </w:pPr>
      <w:r w:rsidRPr="00995807">
        <w:rPr>
          <w:noProof/>
        </w:rPr>
        <w:drawing>
          <wp:inline distT="0" distB="0" distL="0" distR="0" wp14:anchorId="7C02391F" wp14:editId="7C564ABA">
            <wp:extent cx="5432777" cy="349249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2777" cy="349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26D" w:rsidRPr="00492ABF" w:rsidRDefault="0016426D" w:rsidP="0016426D">
      <w:pPr>
        <w:spacing w:line="480" w:lineRule="auto"/>
        <w:rPr>
          <w:noProof/>
        </w:rPr>
      </w:pPr>
      <w:r>
        <w:rPr>
          <w:noProof/>
        </w:rPr>
        <w:t xml:space="preserve">Fig. 6: Mean fungicide HQ ± S.E. (top) with all HQ scores below 30 shown; 1-2 additional outliers above 30 for each year and mean number of different fungicide residues detected ± S.E. (bottom)with individual samples shown as dots. Different letters indicate significant </w:t>
      </w:r>
      <w:r w:rsidRPr="00492ABF">
        <w:rPr>
          <w:noProof/>
        </w:rPr>
        <w:t xml:space="preserve">differences </w:t>
      </w:r>
      <w:r w:rsidRPr="00492ABF">
        <w:rPr>
          <w:lang w:val="en-GB"/>
        </w:rPr>
        <w:t xml:space="preserve">(α &lt; 0.05). </w:t>
      </w:r>
    </w:p>
    <w:p w:rsidR="00150E19" w:rsidRDefault="00150E19" w:rsidP="00150E19">
      <w:commentRangeStart w:id="0"/>
      <w:r>
        <w:rPr>
          <w:noProof/>
        </w:rPr>
        <w:drawing>
          <wp:inline distT="0" distB="0" distL="0" distR="0" wp14:anchorId="72C5EC86" wp14:editId="2E0FC977">
            <wp:extent cx="5943457" cy="3820794"/>
            <wp:effectExtent l="0" t="0" r="63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rroa and varroacides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457" cy="382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0"/>
      <w:r w:rsidR="00C61299">
        <w:rPr>
          <w:rStyle w:val="CommentReference"/>
          <w:rFonts w:ascii="Times New Roman" w:eastAsia="Times New Roman" w:hAnsi="Times New Roman" w:cs="Times New Roman"/>
          <w:lang w:val="en-CA"/>
        </w:rPr>
        <w:commentReference w:id="0"/>
      </w:r>
    </w:p>
    <w:p w:rsidR="00150E19" w:rsidRDefault="00150E19" w:rsidP="00150E19">
      <w:r>
        <w:t xml:space="preserve">Fig. 7: Mean number of </w:t>
      </w:r>
      <w:proofErr w:type="spellStart"/>
      <w:r>
        <w:t>varroacides</w:t>
      </w:r>
      <w:proofErr w:type="spellEnd"/>
      <w:r>
        <w:t xml:space="preserve"> detected ± SE (top) and the mean points contributed to the HQ score by those </w:t>
      </w:r>
      <w:proofErr w:type="spellStart"/>
      <w:r>
        <w:t>varroacides</w:t>
      </w:r>
      <w:proofErr w:type="spellEnd"/>
      <w:r>
        <w:t xml:space="preserve"> ± SE (bottom). </w:t>
      </w:r>
    </w:p>
    <w:p w:rsidR="00FC63E9" w:rsidRDefault="00FC63E9" w:rsidP="00FC63E9">
      <w:pPr>
        <w:jc w:val="center"/>
      </w:pPr>
    </w:p>
    <w:p w:rsidR="00C61299" w:rsidRDefault="00C61299" w:rsidP="00FC63E9">
      <w:pPr>
        <w:jc w:val="center"/>
      </w:pPr>
    </w:p>
    <w:p w:rsidR="00C61299" w:rsidRPr="003473CC" w:rsidRDefault="00C61299" w:rsidP="00C61299">
      <w:pPr>
        <w:spacing w:line="480" w:lineRule="auto"/>
        <w:ind w:firstLine="720"/>
      </w:pPr>
    </w:p>
    <w:p w:rsidR="00C61299" w:rsidRDefault="00C61299" w:rsidP="00C61299">
      <w:r>
        <w:rPr>
          <w:noProof/>
        </w:rPr>
        <w:drawing>
          <wp:inline distT="0" distB="0" distL="0" distR="0" wp14:anchorId="1B5F0F4C" wp14:editId="28DA95ED">
            <wp:extent cx="5547359" cy="35661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Q, pesticide #, and mite levels, CI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359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299" w:rsidRPr="0057488E" w:rsidRDefault="00C61299" w:rsidP="00C61299"/>
    <w:p w:rsidR="00C61299" w:rsidRDefault="00C61299" w:rsidP="00C61299">
      <w:r>
        <w:t xml:space="preserve">Fig. 8 </w:t>
      </w:r>
      <w:r w:rsidRPr="0098410A">
        <w:rPr>
          <w:i/>
        </w:rPr>
        <w:t>Varroa</w:t>
      </w:r>
      <w:r>
        <w:t xml:space="preserve"> infestation level and mean hazard quotient risk </w:t>
      </w:r>
      <w:r>
        <w:rPr>
          <w:noProof/>
        </w:rPr>
        <w:t xml:space="preserve">± S.E. </w:t>
      </w:r>
      <w:r>
        <w:t xml:space="preserve"> (</w:t>
      </w:r>
      <w:proofErr w:type="gramStart"/>
      <w:r>
        <w:t>top</w:t>
      </w:r>
      <w:proofErr w:type="gramEnd"/>
      <w:r>
        <w:t xml:space="preserve">) and the mean number of pesticides detected </w:t>
      </w:r>
      <w:r>
        <w:rPr>
          <w:noProof/>
        </w:rPr>
        <w:t xml:space="preserve">± S.E. </w:t>
      </w:r>
      <w:r>
        <w:t xml:space="preserve">(bottom). </w:t>
      </w:r>
    </w:p>
    <w:p w:rsidR="00C61299" w:rsidRDefault="00C61299">
      <w:r>
        <w:br w:type="page"/>
      </w:r>
    </w:p>
    <w:p w:rsidR="00C61299" w:rsidRDefault="00C61299" w:rsidP="00C61299"/>
    <w:p w:rsidR="00C61299" w:rsidRDefault="00C61299" w:rsidP="00C61299">
      <w:r w:rsidRPr="008D0247">
        <w:rPr>
          <w:noProof/>
        </w:rPr>
        <w:drawing>
          <wp:inline distT="0" distB="0" distL="0" distR="0" wp14:anchorId="7819BED4" wp14:editId="0EBABAAA">
            <wp:extent cx="5130517" cy="329818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517" cy="329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299" w:rsidRDefault="00C61299" w:rsidP="00C61299">
      <w:r>
        <w:t xml:space="preserve">Fig. 9 Mean number of products detected ± S.E. for different pesticide classes. All varied significantly across </w:t>
      </w:r>
      <w:r w:rsidRPr="0098410A">
        <w:rPr>
          <w:i/>
        </w:rPr>
        <w:t>Varroa</w:t>
      </w:r>
      <w:r>
        <w:t xml:space="preserve"> infestation levels except for insecticides (top row) and neonicotinoids (bottom row). </w:t>
      </w:r>
    </w:p>
    <w:p w:rsidR="00490199" w:rsidRDefault="00490199">
      <w:r>
        <w:br w:type="page"/>
      </w:r>
    </w:p>
    <w:p w:rsidR="00C61299" w:rsidRDefault="00C61299" w:rsidP="00FC63E9">
      <w:pPr>
        <w:jc w:val="center"/>
      </w:pPr>
    </w:p>
    <w:p w:rsidR="00490199" w:rsidRDefault="00490199" w:rsidP="00490199">
      <w:r>
        <w:rPr>
          <w:noProof/>
        </w:rPr>
        <w:drawing>
          <wp:inline distT="0" distB="0" distL="0" distR="0" wp14:anchorId="7317770D" wp14:editId="663F2741">
            <wp:extent cx="5943598" cy="3566159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sema level and residues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598" cy="356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199" w:rsidRDefault="00490199" w:rsidP="00490199">
      <w:r>
        <w:t>Fig. 1</w:t>
      </w:r>
      <w:r>
        <w:t>0</w:t>
      </w:r>
      <w:bookmarkStart w:id="1" w:name="_GoBack"/>
      <w:bookmarkEnd w:id="1"/>
      <w:r>
        <w:t xml:space="preserve"> Mean number of residues detected ± S.E. in samples with different </w:t>
      </w:r>
      <w:r>
        <w:rPr>
          <w:i/>
        </w:rPr>
        <w:t>Nosema</w:t>
      </w:r>
      <w:r>
        <w:t xml:space="preserve"> spore levels. 0 = </w:t>
      </w:r>
      <w:r w:rsidRPr="007675CB">
        <w:rPr>
          <w:i/>
        </w:rPr>
        <w:t>Nosema</w:t>
      </w:r>
      <w:r>
        <w:t xml:space="preserve"> free samples; &lt; 1 = samples with fewer than 1 million spores/bee, while &gt; 1 = samples with more than 1 million spores/bee. Significant differences (α = 0.05) indicated by different letters. ALL = all pesticides detected; Insect = insecticides; Fung = fungicides; Varroa = </w:t>
      </w:r>
      <w:proofErr w:type="spellStart"/>
      <w:r>
        <w:t>varroacides</w:t>
      </w:r>
      <w:proofErr w:type="spellEnd"/>
      <w:r>
        <w:t xml:space="preserve">; </w:t>
      </w:r>
      <w:proofErr w:type="spellStart"/>
      <w:r>
        <w:t>Neonics</w:t>
      </w:r>
      <w:proofErr w:type="spellEnd"/>
      <w:r>
        <w:t xml:space="preserve"> = neonicotinoids. </w:t>
      </w:r>
    </w:p>
    <w:p w:rsidR="00490199" w:rsidRDefault="00490199" w:rsidP="00FC63E9">
      <w:pPr>
        <w:jc w:val="center"/>
      </w:pPr>
    </w:p>
    <w:sectPr w:rsidR="004901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kstraynor" w:date="2015-12-09T22:04:00Z" w:initials="k">
    <w:p w:rsidR="00C61299" w:rsidRDefault="00C61299">
      <w:pPr>
        <w:pStyle w:val="CommentText"/>
      </w:pPr>
      <w:r>
        <w:rPr>
          <w:rStyle w:val="CommentReference"/>
        </w:rPr>
        <w:annotationRef/>
      </w:r>
      <w:r>
        <w:t>I can probably combine Fig 7, 8 &amp; 9 into a single panel. Logically it would make the most sense to have Fig 8 on top as it deals with contributions f</w:t>
      </w:r>
      <w:r w:rsidR="00547B75">
        <w:t xml:space="preserve">rom all pesticides, then </w:t>
      </w:r>
      <w:proofErr w:type="spellStart"/>
      <w:r w:rsidR="00547B75">
        <w:t>havthe</w:t>
      </w:r>
      <w:proofErr w:type="spellEnd"/>
      <w:r w:rsidR="00547B75">
        <w:t xml:space="preserve"> varroa details underneath, followed by all insecticide classes with the green bars (varroa) removed.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63E9"/>
    <w:rsid w:val="00150E19"/>
    <w:rsid w:val="0016426D"/>
    <w:rsid w:val="00490199"/>
    <w:rsid w:val="00547B75"/>
    <w:rsid w:val="008D60ED"/>
    <w:rsid w:val="00A852D4"/>
    <w:rsid w:val="00AF585A"/>
    <w:rsid w:val="00C61299"/>
    <w:rsid w:val="00EA7768"/>
    <w:rsid w:val="00FC6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D60E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60ED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150E1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50E19"/>
    <w:rPr>
      <w:rFonts w:ascii="Times New Roman" w:eastAsia="Times New Roman" w:hAnsi="Times New Roman" w:cs="Times New Roman"/>
      <w:sz w:val="20"/>
      <w:szCs w:val="20"/>
      <w:lang w:val="en-CA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50E19"/>
    <w:rPr>
      <w:rFonts w:ascii="Times New Roman" w:eastAsia="Times New Roman" w:hAnsi="Times New Roman" w:cs="Times New Roman"/>
      <w:sz w:val="20"/>
      <w:szCs w:val="20"/>
      <w:lang w:val="en-C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1299"/>
    <w:rPr>
      <w:rFonts w:asciiTheme="minorHAnsi" w:eastAsiaTheme="minorHAnsi" w:hAnsiTheme="minorHAnsi" w:cstheme="minorBidi"/>
      <w:b/>
      <w:bCs/>
      <w:lang w:val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1299"/>
    <w:rPr>
      <w:rFonts w:ascii="Times New Roman" w:eastAsia="Times New Roman" w:hAnsi="Times New Roman" w:cs="Times New Roman"/>
      <w:b/>
      <w:bCs/>
      <w:sz w:val="20"/>
      <w:szCs w:val="20"/>
      <w:lang w:val="en-C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D60E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60ED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150E1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50E19"/>
    <w:rPr>
      <w:rFonts w:ascii="Times New Roman" w:eastAsia="Times New Roman" w:hAnsi="Times New Roman" w:cs="Times New Roman"/>
      <w:sz w:val="20"/>
      <w:szCs w:val="20"/>
      <w:lang w:val="en-CA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50E19"/>
    <w:rPr>
      <w:rFonts w:ascii="Times New Roman" w:eastAsia="Times New Roman" w:hAnsi="Times New Roman" w:cs="Times New Roman"/>
      <w:sz w:val="20"/>
      <w:szCs w:val="20"/>
      <w:lang w:val="en-C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1299"/>
    <w:rPr>
      <w:rFonts w:asciiTheme="minorHAnsi" w:eastAsiaTheme="minorHAnsi" w:hAnsiTheme="minorHAnsi" w:cstheme="minorBidi"/>
      <w:b/>
      <w:bCs/>
      <w:lang w:val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1299"/>
    <w:rPr>
      <w:rFonts w:ascii="Times New Roman" w:eastAsia="Times New Roman" w:hAnsi="Times New Roman" w:cs="Times New Roman"/>
      <w:b/>
      <w:bCs/>
      <w:sz w:val="20"/>
      <w:szCs w:val="20"/>
      <w:lang w:val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8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comments" Target="comments.xml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0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10</Pages>
  <Words>323</Words>
  <Characters>1847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2166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kstraynor</dc:creator>
  <cp:lastModifiedBy>kstraynor</cp:lastModifiedBy>
  <cp:revision>6</cp:revision>
  <dcterms:created xsi:type="dcterms:W3CDTF">2015-12-09T23:45:00Z</dcterms:created>
  <dcterms:modified xsi:type="dcterms:W3CDTF">2015-12-10T14:34:00Z</dcterms:modified>
</cp:coreProperties>
</file>