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AA4" w:rsidRDefault="00810756">
      <w:r>
        <w:t>Fungicide Analysis:</w:t>
      </w:r>
    </w:p>
    <w:p w:rsidR="00810756" w:rsidRDefault="00810756"/>
    <w:p w:rsidR="00810756" w:rsidRDefault="00810756"/>
    <w:tbl>
      <w:tblPr>
        <w:tblpPr w:leftFromText="180" w:rightFromText="180" w:vertAnchor="page" w:horzAnchor="page" w:tblpX="1758" w:tblpY="183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2970"/>
        <w:gridCol w:w="2880"/>
      </w:tblGrid>
      <w:tr w:rsidR="00810756" w:rsidTr="00810756">
        <w:tblPrEx>
          <w:tblCellMar>
            <w:top w:w="0" w:type="dxa"/>
            <w:bottom w:w="0" w:type="dxa"/>
          </w:tblCellMar>
        </w:tblPrEx>
        <w:tc>
          <w:tcPr>
            <w:tcW w:w="2155" w:type="dxa"/>
          </w:tcPr>
          <w:p w:rsidR="00810756" w:rsidRDefault="00810756" w:rsidP="00F94B54">
            <w:r>
              <w:t># of samples tested</w:t>
            </w:r>
          </w:p>
        </w:tc>
        <w:tc>
          <w:tcPr>
            <w:tcW w:w="2970" w:type="dxa"/>
          </w:tcPr>
          <w:p w:rsidR="00810756" w:rsidRDefault="00810756" w:rsidP="00F94B54">
            <w:r>
              <w:t># of samples with detectable fungicides</w:t>
            </w:r>
          </w:p>
        </w:tc>
        <w:tc>
          <w:tcPr>
            <w:tcW w:w="2880" w:type="dxa"/>
          </w:tcPr>
          <w:p w:rsidR="00810756" w:rsidRDefault="00810756" w:rsidP="00F94B54">
            <w:r>
              <w:t>% of samples with detectable fungicides</w:t>
            </w:r>
          </w:p>
        </w:tc>
      </w:tr>
      <w:tr w:rsidR="00810756" w:rsidTr="00810756">
        <w:tblPrEx>
          <w:tblCellMar>
            <w:top w:w="0" w:type="dxa"/>
            <w:bottom w:w="0" w:type="dxa"/>
          </w:tblCellMar>
        </w:tblPrEx>
        <w:tc>
          <w:tcPr>
            <w:tcW w:w="2155" w:type="dxa"/>
          </w:tcPr>
          <w:p w:rsidR="00810756" w:rsidRDefault="00810756" w:rsidP="00F94B54">
            <w:r>
              <w:t>636</w:t>
            </w:r>
          </w:p>
        </w:tc>
        <w:tc>
          <w:tcPr>
            <w:tcW w:w="2970" w:type="dxa"/>
          </w:tcPr>
          <w:p w:rsidR="00810756" w:rsidRDefault="00810756" w:rsidP="00F94B54">
            <w:r>
              <w:t>166</w:t>
            </w:r>
          </w:p>
        </w:tc>
        <w:tc>
          <w:tcPr>
            <w:tcW w:w="2880" w:type="dxa"/>
          </w:tcPr>
          <w:p w:rsidR="00810756" w:rsidRDefault="00810756" w:rsidP="00F94B54">
            <w:r>
              <w:t>26.10%</w:t>
            </w:r>
          </w:p>
        </w:tc>
      </w:tr>
      <w:tr w:rsidR="00810756" w:rsidTr="00810756">
        <w:tblPrEx>
          <w:tblCellMar>
            <w:top w:w="0" w:type="dxa"/>
            <w:bottom w:w="0" w:type="dxa"/>
          </w:tblCellMar>
        </w:tblPrEx>
        <w:tc>
          <w:tcPr>
            <w:tcW w:w="2155" w:type="dxa"/>
          </w:tcPr>
          <w:p w:rsidR="00810756" w:rsidRDefault="00810756" w:rsidP="00F94B54">
            <w:r>
              <w:t># of non-</w:t>
            </w:r>
            <w:proofErr w:type="spellStart"/>
            <w:r>
              <w:t>mig</w:t>
            </w:r>
            <w:proofErr w:type="spellEnd"/>
            <w:r>
              <w:t xml:space="preserve"> samples tested</w:t>
            </w:r>
          </w:p>
        </w:tc>
        <w:tc>
          <w:tcPr>
            <w:tcW w:w="2970" w:type="dxa"/>
          </w:tcPr>
          <w:p w:rsidR="00810756" w:rsidRDefault="00810756" w:rsidP="00F94B54">
            <w:r>
              <w:t># of non-</w:t>
            </w:r>
            <w:proofErr w:type="spellStart"/>
            <w:r>
              <w:t>mig</w:t>
            </w:r>
            <w:proofErr w:type="spellEnd"/>
            <w:r>
              <w:t xml:space="preserve"> samples with detectable fungicides</w:t>
            </w:r>
          </w:p>
        </w:tc>
        <w:tc>
          <w:tcPr>
            <w:tcW w:w="2880" w:type="dxa"/>
          </w:tcPr>
          <w:p w:rsidR="00810756" w:rsidRDefault="00810756" w:rsidP="00F94B54">
            <w:r>
              <w:t>% of non-</w:t>
            </w:r>
            <w:proofErr w:type="spellStart"/>
            <w:r>
              <w:t>mig</w:t>
            </w:r>
            <w:proofErr w:type="spellEnd"/>
            <w:r>
              <w:t xml:space="preserve"> samples with detectable fungicides</w:t>
            </w:r>
          </w:p>
        </w:tc>
      </w:tr>
      <w:tr w:rsidR="00810756" w:rsidTr="00810756">
        <w:tblPrEx>
          <w:tblCellMar>
            <w:top w:w="0" w:type="dxa"/>
            <w:bottom w:w="0" w:type="dxa"/>
          </w:tblCellMar>
        </w:tblPrEx>
        <w:tc>
          <w:tcPr>
            <w:tcW w:w="2155" w:type="dxa"/>
          </w:tcPr>
          <w:p w:rsidR="00810756" w:rsidRDefault="00810756" w:rsidP="00F94B54">
            <w:r>
              <w:t>112</w:t>
            </w:r>
          </w:p>
        </w:tc>
        <w:tc>
          <w:tcPr>
            <w:tcW w:w="2970" w:type="dxa"/>
          </w:tcPr>
          <w:p w:rsidR="00810756" w:rsidRDefault="00810756" w:rsidP="00F94B54">
            <w:r>
              <w:t>28</w:t>
            </w:r>
          </w:p>
        </w:tc>
        <w:tc>
          <w:tcPr>
            <w:tcW w:w="2880" w:type="dxa"/>
          </w:tcPr>
          <w:p w:rsidR="00810756" w:rsidRDefault="00810756" w:rsidP="00F94B54">
            <w:r>
              <w:t>25%</w:t>
            </w:r>
          </w:p>
        </w:tc>
      </w:tr>
    </w:tbl>
    <w:p w:rsidR="00810756" w:rsidRDefault="00810756"/>
    <w:p w:rsidR="00810756" w:rsidRDefault="00810756"/>
    <w:p w:rsidR="00810756" w:rsidRDefault="00810756"/>
    <w:p w:rsidR="00810756" w:rsidRDefault="00810756"/>
    <w:p w:rsidR="00810756" w:rsidRDefault="00810756"/>
    <w:p w:rsidR="00810756" w:rsidRDefault="00810756">
      <w:r>
        <w:t>Morbidity Analysis:</w:t>
      </w:r>
    </w:p>
    <w:tbl>
      <w:tblPr>
        <w:tblpPr w:leftFromText="180" w:rightFromText="180" w:vertAnchor="text" w:horzAnchor="margin" w:tblpXSpec="center" w:tblpY="183"/>
        <w:tblOverlap w:val="never"/>
        <w:tblW w:w="11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720"/>
        <w:gridCol w:w="810"/>
        <w:gridCol w:w="990"/>
        <w:gridCol w:w="720"/>
        <w:gridCol w:w="810"/>
        <w:gridCol w:w="1800"/>
        <w:gridCol w:w="1710"/>
        <w:gridCol w:w="720"/>
        <w:gridCol w:w="865"/>
      </w:tblGrid>
      <w:tr w:rsidR="00810756" w:rsidTr="00810756">
        <w:tblPrEx>
          <w:tblCellMar>
            <w:top w:w="0" w:type="dxa"/>
            <w:bottom w:w="0" w:type="dxa"/>
          </w:tblCellMar>
        </w:tblPrEx>
        <w:tc>
          <w:tcPr>
            <w:tcW w:w="1998" w:type="dxa"/>
          </w:tcPr>
          <w:p w:rsidR="00810756" w:rsidRDefault="00810756" w:rsidP="00810756">
            <w:pPr>
              <w:rPr>
                <w:szCs w:val="21"/>
              </w:rPr>
            </w:pPr>
            <w:r>
              <w:rPr>
                <w:rFonts w:hint="eastAsia"/>
                <w:sz w:val="21"/>
                <w:szCs w:val="21"/>
              </w:rPr>
              <w:t>2010-201</w:t>
            </w:r>
            <w:r>
              <w:rPr>
                <w:sz w:val="21"/>
                <w:szCs w:val="21"/>
              </w:rPr>
              <w:t>3</w:t>
            </w:r>
          </w:p>
          <w:p w:rsidR="00810756" w:rsidRDefault="00810756" w:rsidP="00810756">
            <w:pPr>
              <w:rPr>
                <w:rFonts w:hint="eastAsia"/>
                <w:sz w:val="21"/>
                <w:szCs w:val="21"/>
              </w:rPr>
            </w:pPr>
          </w:p>
        </w:tc>
        <w:tc>
          <w:tcPr>
            <w:tcW w:w="720" w:type="dxa"/>
          </w:tcPr>
          <w:p w:rsidR="00810756" w:rsidRDefault="00810756" w:rsidP="00810756">
            <w:pPr>
              <w:rPr>
                <w:rFonts w:hint="eastAsia"/>
                <w:sz w:val="21"/>
                <w:szCs w:val="21"/>
              </w:rPr>
            </w:pPr>
            <w:r>
              <w:rPr>
                <w:rFonts w:hint="eastAsia"/>
                <w:sz w:val="21"/>
                <w:szCs w:val="21"/>
              </w:rPr>
              <w:t>n</w:t>
            </w:r>
          </w:p>
        </w:tc>
        <w:tc>
          <w:tcPr>
            <w:tcW w:w="810" w:type="dxa"/>
          </w:tcPr>
          <w:p w:rsidR="00810756" w:rsidRDefault="00810756" w:rsidP="00810756">
            <w:pPr>
              <w:rPr>
                <w:rFonts w:hint="eastAsia"/>
                <w:sz w:val="21"/>
                <w:szCs w:val="21"/>
              </w:rPr>
            </w:pPr>
            <w:r>
              <w:rPr>
                <w:rFonts w:hint="eastAsia"/>
                <w:sz w:val="21"/>
                <w:szCs w:val="21"/>
              </w:rPr>
              <w:t>Mean</w:t>
            </w:r>
          </w:p>
        </w:tc>
        <w:tc>
          <w:tcPr>
            <w:tcW w:w="990" w:type="dxa"/>
          </w:tcPr>
          <w:p w:rsidR="00810756" w:rsidRDefault="00810756" w:rsidP="00810756">
            <w:pPr>
              <w:rPr>
                <w:rFonts w:hint="eastAsia"/>
                <w:sz w:val="21"/>
                <w:szCs w:val="21"/>
              </w:rPr>
            </w:pPr>
            <w:r>
              <w:rPr>
                <w:rFonts w:hint="eastAsia"/>
                <w:sz w:val="21"/>
                <w:szCs w:val="21"/>
              </w:rPr>
              <w:t>St. Dev</w:t>
            </w:r>
          </w:p>
        </w:tc>
        <w:tc>
          <w:tcPr>
            <w:tcW w:w="720" w:type="dxa"/>
          </w:tcPr>
          <w:p w:rsidR="00810756" w:rsidRDefault="00810756" w:rsidP="00810756">
            <w:pPr>
              <w:rPr>
                <w:rFonts w:hint="eastAsia"/>
                <w:sz w:val="21"/>
                <w:szCs w:val="21"/>
              </w:rPr>
            </w:pPr>
            <w:r>
              <w:rPr>
                <w:rFonts w:hint="eastAsia"/>
                <w:sz w:val="21"/>
                <w:szCs w:val="21"/>
              </w:rPr>
              <w:t>Min</w:t>
            </w:r>
          </w:p>
        </w:tc>
        <w:tc>
          <w:tcPr>
            <w:tcW w:w="810" w:type="dxa"/>
          </w:tcPr>
          <w:p w:rsidR="00810756" w:rsidRDefault="00810756" w:rsidP="00810756">
            <w:pPr>
              <w:rPr>
                <w:rFonts w:hint="eastAsia"/>
                <w:sz w:val="21"/>
                <w:szCs w:val="21"/>
              </w:rPr>
            </w:pPr>
            <w:r>
              <w:rPr>
                <w:rFonts w:hint="eastAsia"/>
                <w:sz w:val="21"/>
                <w:szCs w:val="21"/>
              </w:rPr>
              <w:t>Max</w:t>
            </w:r>
          </w:p>
        </w:tc>
        <w:tc>
          <w:tcPr>
            <w:tcW w:w="1800" w:type="dxa"/>
          </w:tcPr>
          <w:p w:rsidR="00810756" w:rsidRDefault="00810756" w:rsidP="00810756">
            <w:pPr>
              <w:rPr>
                <w:rFonts w:hint="eastAsia"/>
                <w:sz w:val="21"/>
                <w:szCs w:val="21"/>
              </w:rPr>
            </w:pPr>
            <w:r>
              <w:rPr>
                <w:rFonts w:hint="eastAsia"/>
                <w:sz w:val="21"/>
                <w:szCs w:val="21"/>
              </w:rPr>
              <w:t>Percent infected at detectable level</w:t>
            </w:r>
          </w:p>
        </w:tc>
        <w:tc>
          <w:tcPr>
            <w:tcW w:w="1710" w:type="dxa"/>
          </w:tcPr>
          <w:p w:rsidR="00810756" w:rsidRDefault="00810756" w:rsidP="00810756">
            <w:pPr>
              <w:rPr>
                <w:rFonts w:hint="eastAsia"/>
                <w:sz w:val="21"/>
                <w:szCs w:val="21"/>
              </w:rPr>
            </w:pPr>
            <w:r>
              <w:rPr>
                <w:rFonts w:hint="eastAsia"/>
                <w:sz w:val="21"/>
                <w:szCs w:val="21"/>
              </w:rPr>
              <w:t>Percent infected at threshold level</w:t>
            </w:r>
          </w:p>
        </w:tc>
        <w:tc>
          <w:tcPr>
            <w:tcW w:w="720" w:type="dxa"/>
          </w:tcPr>
          <w:p w:rsidR="00810756" w:rsidRDefault="00810756" w:rsidP="00810756">
            <w:pPr>
              <w:rPr>
                <w:rFonts w:hint="eastAsia"/>
                <w:szCs w:val="21"/>
              </w:rPr>
            </w:pPr>
            <w:r>
              <w:rPr>
                <w:szCs w:val="21"/>
              </w:rPr>
              <w:t>t-stat</w:t>
            </w:r>
          </w:p>
        </w:tc>
        <w:tc>
          <w:tcPr>
            <w:tcW w:w="865" w:type="dxa"/>
          </w:tcPr>
          <w:p w:rsidR="00810756" w:rsidRDefault="00810756" w:rsidP="00810756">
            <w:pPr>
              <w:rPr>
                <w:szCs w:val="21"/>
              </w:rPr>
            </w:pPr>
            <w:r>
              <w:rPr>
                <w:szCs w:val="21"/>
              </w:rPr>
              <w:t>p-value</w:t>
            </w:r>
          </w:p>
        </w:tc>
      </w:tr>
      <w:tr w:rsidR="00810756" w:rsidTr="00810756">
        <w:tblPrEx>
          <w:tblCellMar>
            <w:top w:w="0" w:type="dxa"/>
            <w:bottom w:w="0" w:type="dxa"/>
          </w:tblCellMar>
        </w:tblPrEx>
        <w:tc>
          <w:tcPr>
            <w:tcW w:w="1998" w:type="dxa"/>
          </w:tcPr>
          <w:p w:rsidR="00810756" w:rsidRDefault="00810756" w:rsidP="00810756">
            <w:pPr>
              <w:rPr>
                <w:rFonts w:hint="eastAsia"/>
              </w:rPr>
            </w:pPr>
            <w:r>
              <w:rPr>
                <w:rFonts w:hint="eastAsia"/>
              </w:rPr>
              <w:t>Mites per 100 bees</w:t>
            </w:r>
            <w:r>
              <w:t xml:space="preserve"> (Fungicides)</w:t>
            </w:r>
          </w:p>
        </w:tc>
        <w:tc>
          <w:tcPr>
            <w:tcW w:w="720" w:type="dxa"/>
          </w:tcPr>
          <w:p w:rsidR="00810756" w:rsidRDefault="00810756" w:rsidP="00810756">
            <w:pPr>
              <w:rPr>
                <w:rFonts w:hint="eastAsia"/>
              </w:rPr>
            </w:pPr>
            <w:r>
              <w:t>11</w:t>
            </w:r>
          </w:p>
        </w:tc>
        <w:tc>
          <w:tcPr>
            <w:tcW w:w="810" w:type="dxa"/>
          </w:tcPr>
          <w:p w:rsidR="00810756" w:rsidRDefault="00810756" w:rsidP="00810756">
            <w:pPr>
              <w:rPr>
                <w:rFonts w:hint="eastAsia"/>
              </w:rPr>
            </w:pPr>
            <w:r>
              <w:t>4.02</w:t>
            </w:r>
          </w:p>
        </w:tc>
        <w:tc>
          <w:tcPr>
            <w:tcW w:w="990" w:type="dxa"/>
          </w:tcPr>
          <w:p w:rsidR="00810756" w:rsidRDefault="00810756" w:rsidP="00810756">
            <w:pPr>
              <w:rPr>
                <w:rFonts w:hint="eastAsia"/>
              </w:rPr>
            </w:pPr>
            <w:r>
              <w:t>4.02</w:t>
            </w:r>
          </w:p>
        </w:tc>
        <w:tc>
          <w:tcPr>
            <w:tcW w:w="720" w:type="dxa"/>
          </w:tcPr>
          <w:p w:rsidR="00810756" w:rsidRDefault="00810756" w:rsidP="00810756">
            <w:pPr>
              <w:rPr>
                <w:rFonts w:hint="eastAsia"/>
              </w:rPr>
            </w:pPr>
            <w:r>
              <w:rPr>
                <w:rFonts w:hint="eastAsia"/>
              </w:rPr>
              <w:t>0</w:t>
            </w:r>
            <w:r>
              <w:t>.53</w:t>
            </w:r>
          </w:p>
        </w:tc>
        <w:tc>
          <w:tcPr>
            <w:tcW w:w="810" w:type="dxa"/>
          </w:tcPr>
          <w:p w:rsidR="00810756" w:rsidRDefault="00810756" w:rsidP="00810756">
            <w:pPr>
              <w:rPr>
                <w:rFonts w:hint="eastAsia"/>
              </w:rPr>
            </w:pPr>
            <w:r>
              <w:t>14.93</w:t>
            </w:r>
          </w:p>
        </w:tc>
        <w:tc>
          <w:tcPr>
            <w:tcW w:w="1800" w:type="dxa"/>
          </w:tcPr>
          <w:p w:rsidR="00810756" w:rsidRDefault="00810756" w:rsidP="00810756">
            <w:pPr>
              <w:rPr>
                <w:rFonts w:hint="eastAsia"/>
              </w:rPr>
            </w:pPr>
            <w:r>
              <w:t>100</w:t>
            </w:r>
            <w:r>
              <w:rPr>
                <w:rFonts w:hint="eastAsia"/>
              </w:rPr>
              <w:t>%</w:t>
            </w:r>
          </w:p>
        </w:tc>
        <w:tc>
          <w:tcPr>
            <w:tcW w:w="1710" w:type="dxa"/>
          </w:tcPr>
          <w:p w:rsidR="00810756" w:rsidRDefault="00810756" w:rsidP="00810756">
            <w:pPr>
              <w:rPr>
                <w:rFonts w:hint="eastAsia"/>
              </w:rPr>
            </w:pPr>
            <w:r>
              <w:rPr>
                <w:rFonts w:hint="eastAsia"/>
              </w:rPr>
              <w:t>4</w:t>
            </w:r>
            <w:r>
              <w:t>5</w:t>
            </w:r>
            <w:r>
              <w:rPr>
                <w:rFonts w:hint="eastAsia"/>
              </w:rPr>
              <w:t>%</w:t>
            </w:r>
          </w:p>
        </w:tc>
        <w:tc>
          <w:tcPr>
            <w:tcW w:w="720" w:type="dxa"/>
            <w:vMerge w:val="restart"/>
          </w:tcPr>
          <w:p w:rsidR="00810756" w:rsidRDefault="00810756" w:rsidP="00810756">
            <w:pPr>
              <w:rPr>
                <w:rFonts w:hint="eastAsia"/>
              </w:rPr>
            </w:pPr>
            <w:r>
              <w:t>-0.97</w:t>
            </w:r>
          </w:p>
        </w:tc>
        <w:tc>
          <w:tcPr>
            <w:tcW w:w="865" w:type="dxa"/>
            <w:vMerge w:val="restart"/>
          </w:tcPr>
          <w:p w:rsidR="00810756" w:rsidRDefault="00810756" w:rsidP="00810756">
            <w:pPr>
              <w:rPr>
                <w:rFonts w:hint="eastAsia"/>
              </w:rPr>
            </w:pPr>
            <w:r>
              <w:t>0.34</w:t>
            </w:r>
          </w:p>
        </w:tc>
      </w:tr>
      <w:tr w:rsidR="00810756" w:rsidTr="00810756">
        <w:tblPrEx>
          <w:tblCellMar>
            <w:top w:w="0" w:type="dxa"/>
            <w:bottom w:w="0" w:type="dxa"/>
          </w:tblCellMar>
        </w:tblPrEx>
        <w:tc>
          <w:tcPr>
            <w:tcW w:w="1998" w:type="dxa"/>
          </w:tcPr>
          <w:p w:rsidR="00810756" w:rsidRDefault="00810756" w:rsidP="00810756">
            <w:pPr>
              <w:rPr>
                <w:rFonts w:hint="eastAsia"/>
              </w:rPr>
            </w:pPr>
            <w:r>
              <w:t>Mites per 100 bees (No fungicides)</w:t>
            </w:r>
          </w:p>
        </w:tc>
        <w:tc>
          <w:tcPr>
            <w:tcW w:w="720" w:type="dxa"/>
          </w:tcPr>
          <w:p w:rsidR="00810756" w:rsidRDefault="00810756" w:rsidP="00810756">
            <w:r>
              <w:t>39</w:t>
            </w:r>
          </w:p>
        </w:tc>
        <w:tc>
          <w:tcPr>
            <w:tcW w:w="810" w:type="dxa"/>
          </w:tcPr>
          <w:p w:rsidR="00810756" w:rsidRDefault="00810756" w:rsidP="00810756">
            <w:r>
              <w:t>5.68</w:t>
            </w:r>
          </w:p>
        </w:tc>
        <w:tc>
          <w:tcPr>
            <w:tcW w:w="990" w:type="dxa"/>
          </w:tcPr>
          <w:p w:rsidR="00810756" w:rsidRDefault="00810756" w:rsidP="00810756">
            <w:r>
              <w:t>5.17</w:t>
            </w:r>
          </w:p>
        </w:tc>
        <w:tc>
          <w:tcPr>
            <w:tcW w:w="720" w:type="dxa"/>
          </w:tcPr>
          <w:p w:rsidR="00810756" w:rsidRDefault="00810756" w:rsidP="00810756">
            <w:pPr>
              <w:rPr>
                <w:rFonts w:hint="eastAsia"/>
              </w:rPr>
            </w:pPr>
            <w:r>
              <w:t>0</w:t>
            </w:r>
          </w:p>
        </w:tc>
        <w:tc>
          <w:tcPr>
            <w:tcW w:w="810" w:type="dxa"/>
          </w:tcPr>
          <w:p w:rsidR="00810756" w:rsidRDefault="00810756" w:rsidP="00810756">
            <w:r>
              <w:t>24.65</w:t>
            </w:r>
          </w:p>
        </w:tc>
        <w:tc>
          <w:tcPr>
            <w:tcW w:w="1800" w:type="dxa"/>
          </w:tcPr>
          <w:p w:rsidR="00810756" w:rsidRDefault="00810756" w:rsidP="00810756">
            <w:r>
              <w:t>90%</w:t>
            </w:r>
          </w:p>
        </w:tc>
        <w:tc>
          <w:tcPr>
            <w:tcW w:w="1710" w:type="dxa"/>
          </w:tcPr>
          <w:p w:rsidR="00810756" w:rsidRDefault="00810756" w:rsidP="00810756">
            <w:r>
              <w:t>69%</w:t>
            </w:r>
          </w:p>
        </w:tc>
        <w:tc>
          <w:tcPr>
            <w:tcW w:w="720" w:type="dxa"/>
            <w:vMerge/>
          </w:tcPr>
          <w:p w:rsidR="00810756" w:rsidRDefault="00810756" w:rsidP="00810756"/>
        </w:tc>
        <w:tc>
          <w:tcPr>
            <w:tcW w:w="865" w:type="dxa"/>
            <w:vMerge/>
          </w:tcPr>
          <w:p w:rsidR="00810756" w:rsidRDefault="00810756" w:rsidP="00810756"/>
        </w:tc>
      </w:tr>
      <w:tr w:rsidR="00810756" w:rsidTr="00810756">
        <w:tblPrEx>
          <w:tblCellMar>
            <w:top w:w="0" w:type="dxa"/>
            <w:bottom w:w="0" w:type="dxa"/>
          </w:tblCellMar>
        </w:tblPrEx>
        <w:tc>
          <w:tcPr>
            <w:tcW w:w="1998" w:type="dxa"/>
          </w:tcPr>
          <w:p w:rsidR="00810756" w:rsidRDefault="00810756" w:rsidP="00810756">
            <w:pPr>
              <w:rPr>
                <w:rFonts w:hint="eastAsia"/>
              </w:rPr>
            </w:pPr>
            <w:proofErr w:type="spellStart"/>
            <w:r>
              <w:rPr>
                <w:rFonts w:hint="eastAsia"/>
              </w:rPr>
              <w:t>Nosema</w:t>
            </w:r>
            <w:proofErr w:type="spellEnd"/>
            <w:r>
              <w:rPr>
                <w:rFonts w:hint="eastAsia"/>
              </w:rPr>
              <w:t xml:space="preserve"> per bee</w:t>
            </w:r>
            <w:r>
              <w:t xml:space="preserve"> (Fungicides)</w:t>
            </w:r>
          </w:p>
        </w:tc>
        <w:tc>
          <w:tcPr>
            <w:tcW w:w="720" w:type="dxa"/>
          </w:tcPr>
          <w:p w:rsidR="00810756" w:rsidRDefault="00810756" w:rsidP="00810756">
            <w:pPr>
              <w:rPr>
                <w:rFonts w:hint="eastAsia"/>
              </w:rPr>
            </w:pPr>
            <w:r>
              <w:t>11</w:t>
            </w:r>
          </w:p>
        </w:tc>
        <w:tc>
          <w:tcPr>
            <w:tcW w:w="810" w:type="dxa"/>
          </w:tcPr>
          <w:p w:rsidR="00810756" w:rsidRDefault="00810756" w:rsidP="00810756">
            <w:pPr>
              <w:rPr>
                <w:rFonts w:hint="eastAsia"/>
              </w:rPr>
            </w:pPr>
            <w:r>
              <w:t>0.12</w:t>
            </w:r>
          </w:p>
        </w:tc>
        <w:tc>
          <w:tcPr>
            <w:tcW w:w="990" w:type="dxa"/>
          </w:tcPr>
          <w:p w:rsidR="00810756" w:rsidRDefault="00810756" w:rsidP="00810756">
            <w:pPr>
              <w:rPr>
                <w:rFonts w:hint="eastAsia"/>
              </w:rPr>
            </w:pPr>
            <w:r>
              <w:t>0.16</w:t>
            </w:r>
          </w:p>
        </w:tc>
        <w:tc>
          <w:tcPr>
            <w:tcW w:w="720" w:type="dxa"/>
          </w:tcPr>
          <w:p w:rsidR="00810756" w:rsidRDefault="00810756" w:rsidP="00810756">
            <w:pPr>
              <w:rPr>
                <w:rFonts w:hint="eastAsia"/>
              </w:rPr>
            </w:pPr>
            <w:r>
              <w:rPr>
                <w:rFonts w:hint="eastAsia"/>
              </w:rPr>
              <w:t>0</w:t>
            </w:r>
          </w:p>
        </w:tc>
        <w:tc>
          <w:tcPr>
            <w:tcW w:w="810" w:type="dxa"/>
          </w:tcPr>
          <w:p w:rsidR="00810756" w:rsidRDefault="00810756" w:rsidP="00810756">
            <w:pPr>
              <w:rPr>
                <w:rFonts w:hint="eastAsia"/>
              </w:rPr>
            </w:pPr>
            <w:r>
              <w:t>0.4</w:t>
            </w:r>
          </w:p>
        </w:tc>
        <w:tc>
          <w:tcPr>
            <w:tcW w:w="1800" w:type="dxa"/>
          </w:tcPr>
          <w:p w:rsidR="00810756" w:rsidRDefault="00810756" w:rsidP="00810756">
            <w:pPr>
              <w:rPr>
                <w:rFonts w:hint="eastAsia"/>
              </w:rPr>
            </w:pPr>
            <w:r>
              <w:t>45</w:t>
            </w:r>
            <w:r>
              <w:rPr>
                <w:rFonts w:hint="eastAsia"/>
              </w:rPr>
              <w:t>%</w:t>
            </w:r>
          </w:p>
        </w:tc>
        <w:tc>
          <w:tcPr>
            <w:tcW w:w="1710" w:type="dxa"/>
          </w:tcPr>
          <w:p w:rsidR="00810756" w:rsidRDefault="00810756" w:rsidP="00810756">
            <w:pPr>
              <w:rPr>
                <w:rFonts w:hint="eastAsia"/>
              </w:rPr>
            </w:pPr>
            <w:r>
              <w:t>0</w:t>
            </w:r>
            <w:r>
              <w:rPr>
                <w:rFonts w:hint="eastAsia"/>
              </w:rPr>
              <w:t>%</w:t>
            </w:r>
          </w:p>
        </w:tc>
        <w:tc>
          <w:tcPr>
            <w:tcW w:w="720" w:type="dxa"/>
            <w:vMerge w:val="restart"/>
          </w:tcPr>
          <w:p w:rsidR="00810756" w:rsidRDefault="00810756" w:rsidP="00810756">
            <w:r>
              <w:t>-0.88</w:t>
            </w:r>
          </w:p>
        </w:tc>
        <w:tc>
          <w:tcPr>
            <w:tcW w:w="865" w:type="dxa"/>
            <w:vMerge w:val="restart"/>
          </w:tcPr>
          <w:p w:rsidR="00810756" w:rsidRDefault="00810756" w:rsidP="00810756">
            <w:r>
              <w:t>0.38</w:t>
            </w:r>
          </w:p>
        </w:tc>
      </w:tr>
      <w:tr w:rsidR="00810756" w:rsidTr="00810756">
        <w:tblPrEx>
          <w:tblCellMar>
            <w:top w:w="0" w:type="dxa"/>
            <w:bottom w:w="0" w:type="dxa"/>
          </w:tblCellMar>
        </w:tblPrEx>
        <w:tc>
          <w:tcPr>
            <w:tcW w:w="1998" w:type="dxa"/>
          </w:tcPr>
          <w:p w:rsidR="00810756" w:rsidRDefault="00810756" w:rsidP="00810756">
            <w:pPr>
              <w:rPr>
                <w:rFonts w:hint="eastAsia"/>
              </w:rPr>
            </w:pPr>
            <w:proofErr w:type="spellStart"/>
            <w:r>
              <w:t>Nosema</w:t>
            </w:r>
            <w:proofErr w:type="spellEnd"/>
            <w:r>
              <w:t xml:space="preserve"> per bee (No fungicides)</w:t>
            </w:r>
          </w:p>
        </w:tc>
        <w:tc>
          <w:tcPr>
            <w:tcW w:w="720" w:type="dxa"/>
          </w:tcPr>
          <w:p w:rsidR="00810756" w:rsidRDefault="00810756" w:rsidP="00810756">
            <w:r>
              <w:t>39</w:t>
            </w:r>
          </w:p>
        </w:tc>
        <w:tc>
          <w:tcPr>
            <w:tcW w:w="810" w:type="dxa"/>
          </w:tcPr>
          <w:p w:rsidR="00810756" w:rsidRDefault="00810756" w:rsidP="00810756">
            <w:r>
              <w:t>0.34</w:t>
            </w:r>
          </w:p>
        </w:tc>
        <w:tc>
          <w:tcPr>
            <w:tcW w:w="990" w:type="dxa"/>
          </w:tcPr>
          <w:p w:rsidR="00810756" w:rsidRDefault="00810756" w:rsidP="00810756">
            <w:r>
              <w:t>0.83</w:t>
            </w:r>
          </w:p>
        </w:tc>
        <w:tc>
          <w:tcPr>
            <w:tcW w:w="720" w:type="dxa"/>
          </w:tcPr>
          <w:p w:rsidR="00810756" w:rsidRDefault="00810756" w:rsidP="00810756">
            <w:pPr>
              <w:rPr>
                <w:rFonts w:hint="eastAsia"/>
              </w:rPr>
            </w:pPr>
            <w:r>
              <w:t>0</w:t>
            </w:r>
          </w:p>
        </w:tc>
        <w:tc>
          <w:tcPr>
            <w:tcW w:w="810" w:type="dxa"/>
          </w:tcPr>
          <w:p w:rsidR="00810756" w:rsidRDefault="00810756" w:rsidP="00810756">
            <w:r>
              <w:t>3.5</w:t>
            </w:r>
          </w:p>
        </w:tc>
        <w:tc>
          <w:tcPr>
            <w:tcW w:w="1800" w:type="dxa"/>
          </w:tcPr>
          <w:p w:rsidR="00810756" w:rsidRDefault="00810756" w:rsidP="00810756">
            <w:r>
              <w:t>31%</w:t>
            </w:r>
          </w:p>
        </w:tc>
        <w:tc>
          <w:tcPr>
            <w:tcW w:w="1710" w:type="dxa"/>
          </w:tcPr>
          <w:p w:rsidR="00810756" w:rsidRDefault="00810756" w:rsidP="00810756">
            <w:r>
              <w:t>10%</w:t>
            </w:r>
          </w:p>
        </w:tc>
        <w:tc>
          <w:tcPr>
            <w:tcW w:w="720" w:type="dxa"/>
            <w:vMerge/>
          </w:tcPr>
          <w:p w:rsidR="00810756" w:rsidRDefault="00810756" w:rsidP="00810756"/>
        </w:tc>
        <w:tc>
          <w:tcPr>
            <w:tcW w:w="865" w:type="dxa"/>
            <w:vMerge/>
          </w:tcPr>
          <w:p w:rsidR="00810756" w:rsidRDefault="00810756" w:rsidP="00810756"/>
        </w:tc>
      </w:tr>
    </w:tbl>
    <w:p w:rsidR="00810756" w:rsidRDefault="00810756"/>
    <w:p w:rsidR="00810756" w:rsidRDefault="00810756"/>
    <w:p w:rsidR="00810756" w:rsidRDefault="00810756"/>
    <w:p w:rsidR="00810756" w:rsidRDefault="00810756"/>
    <w:p w:rsidR="00810756" w:rsidRDefault="00810756"/>
    <w:p w:rsidR="00810756" w:rsidRDefault="00810756"/>
    <w:p w:rsidR="00810756" w:rsidRDefault="00810756"/>
    <w:p w:rsidR="00810756" w:rsidRDefault="00810756"/>
    <w:p w:rsidR="00810756" w:rsidRDefault="00810756"/>
    <w:p w:rsidR="00810756" w:rsidRDefault="00810756"/>
    <w:p w:rsidR="00810756" w:rsidRDefault="00810756"/>
    <w:p w:rsidR="00810756" w:rsidRDefault="00810756"/>
    <w:p w:rsidR="003E1EC6" w:rsidRDefault="00994213">
      <w:r>
        <w:t>Top land covers (Aggregated):</w:t>
      </w:r>
    </w:p>
    <w:p w:rsidR="00BC5AA4" w:rsidRDefault="00BC5AA4"/>
    <w:tbl>
      <w:tblPr>
        <w:tblpPr w:leftFromText="180" w:rightFromText="180" w:vertAnchor="text" w:horzAnchor="margin" w:tblpX="175" w:tblpY="13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260"/>
        <w:gridCol w:w="1170"/>
        <w:gridCol w:w="1170"/>
        <w:gridCol w:w="1170"/>
      </w:tblGrid>
      <w:tr w:rsidR="00994213" w:rsidTr="00BC5AA4">
        <w:tblPrEx>
          <w:tblCellMar>
            <w:top w:w="0" w:type="dxa"/>
            <w:bottom w:w="0" w:type="dxa"/>
          </w:tblCellMar>
        </w:tblPrEx>
        <w:tc>
          <w:tcPr>
            <w:tcW w:w="1800" w:type="dxa"/>
          </w:tcPr>
          <w:p w:rsidR="00994213" w:rsidRDefault="00994213" w:rsidP="00BC5AA4">
            <w:r>
              <w:t>Land cover</w:t>
            </w:r>
          </w:p>
        </w:tc>
        <w:tc>
          <w:tcPr>
            <w:tcW w:w="1260" w:type="dxa"/>
          </w:tcPr>
          <w:p w:rsidR="00994213" w:rsidRDefault="00994213" w:rsidP="00BC5AA4">
            <w:r>
              <w:t>Mean</w:t>
            </w:r>
            <w:r>
              <w:t xml:space="preserve"> - Fungi</w:t>
            </w:r>
            <w:r>
              <w:t xml:space="preserve"> (ac)</w:t>
            </w:r>
          </w:p>
        </w:tc>
        <w:tc>
          <w:tcPr>
            <w:tcW w:w="1170" w:type="dxa"/>
          </w:tcPr>
          <w:p w:rsidR="00994213" w:rsidRDefault="00994213" w:rsidP="00BC5AA4">
            <w:r>
              <w:t>Mean – No fungi</w:t>
            </w:r>
          </w:p>
        </w:tc>
        <w:tc>
          <w:tcPr>
            <w:tcW w:w="1170" w:type="dxa"/>
          </w:tcPr>
          <w:p w:rsidR="00994213" w:rsidRDefault="00994213" w:rsidP="00BC5AA4">
            <w:r>
              <w:t>t-stats</w:t>
            </w:r>
          </w:p>
        </w:tc>
        <w:tc>
          <w:tcPr>
            <w:tcW w:w="1170" w:type="dxa"/>
          </w:tcPr>
          <w:p w:rsidR="00994213" w:rsidRDefault="00994213" w:rsidP="00BC5AA4">
            <w:r>
              <w:t>p-value</w:t>
            </w:r>
          </w:p>
        </w:tc>
      </w:tr>
      <w:tr w:rsidR="00994213" w:rsidTr="003C5D92">
        <w:tblPrEx>
          <w:tblCellMar>
            <w:top w:w="0" w:type="dxa"/>
            <w:bottom w:w="0" w:type="dxa"/>
          </w:tblCellMar>
        </w:tblPrEx>
        <w:trPr>
          <w:trHeight w:val="593"/>
        </w:trPr>
        <w:tc>
          <w:tcPr>
            <w:tcW w:w="1800" w:type="dxa"/>
          </w:tcPr>
          <w:p w:rsidR="00994213" w:rsidRDefault="00994213" w:rsidP="00BC5AA4">
            <w:r>
              <w:t>Forested Uplands</w:t>
            </w:r>
          </w:p>
        </w:tc>
        <w:tc>
          <w:tcPr>
            <w:tcW w:w="1260" w:type="dxa"/>
          </w:tcPr>
          <w:p w:rsidR="00994213" w:rsidRDefault="00994213" w:rsidP="00BC5AA4">
            <w:r>
              <w:t>2013</w:t>
            </w:r>
            <w:r>
              <w:t xml:space="preserve"> (1531)</w:t>
            </w:r>
          </w:p>
        </w:tc>
        <w:tc>
          <w:tcPr>
            <w:tcW w:w="1170" w:type="dxa"/>
          </w:tcPr>
          <w:p w:rsidR="00994213" w:rsidRDefault="00994213" w:rsidP="00BC5AA4">
            <w:r>
              <w:t>2130 (2008)</w:t>
            </w:r>
          </w:p>
        </w:tc>
        <w:tc>
          <w:tcPr>
            <w:tcW w:w="1170" w:type="dxa"/>
          </w:tcPr>
          <w:p w:rsidR="00994213" w:rsidRDefault="00994213" w:rsidP="00BC5AA4">
            <w:r>
              <w:t>-0.27</w:t>
            </w:r>
          </w:p>
        </w:tc>
        <w:tc>
          <w:tcPr>
            <w:tcW w:w="1170" w:type="dxa"/>
          </w:tcPr>
          <w:p w:rsidR="00994213" w:rsidRDefault="00994213" w:rsidP="00BC5AA4">
            <w:r>
              <w:t>0.79</w:t>
            </w:r>
          </w:p>
        </w:tc>
      </w:tr>
      <w:tr w:rsidR="00994213" w:rsidTr="00BC5AA4">
        <w:tblPrEx>
          <w:tblCellMar>
            <w:top w:w="0" w:type="dxa"/>
            <w:bottom w:w="0" w:type="dxa"/>
          </w:tblCellMar>
        </w:tblPrEx>
        <w:tc>
          <w:tcPr>
            <w:tcW w:w="1800" w:type="dxa"/>
          </w:tcPr>
          <w:p w:rsidR="00994213" w:rsidRDefault="00994213" w:rsidP="00BC5AA4">
            <w:r>
              <w:t>Developed</w:t>
            </w:r>
          </w:p>
        </w:tc>
        <w:tc>
          <w:tcPr>
            <w:tcW w:w="1260" w:type="dxa"/>
          </w:tcPr>
          <w:p w:rsidR="00994213" w:rsidRDefault="00994213" w:rsidP="00BC5AA4">
            <w:r>
              <w:t>1848</w:t>
            </w:r>
            <w:r>
              <w:t xml:space="preserve"> (1972)</w:t>
            </w:r>
          </w:p>
        </w:tc>
        <w:tc>
          <w:tcPr>
            <w:tcW w:w="1170" w:type="dxa"/>
          </w:tcPr>
          <w:p w:rsidR="00994213" w:rsidRDefault="00994213" w:rsidP="00BC5AA4">
            <w:r>
              <w:t>1449 (2005)</w:t>
            </w:r>
          </w:p>
        </w:tc>
        <w:tc>
          <w:tcPr>
            <w:tcW w:w="1170" w:type="dxa"/>
          </w:tcPr>
          <w:p w:rsidR="00994213" w:rsidRDefault="00994213" w:rsidP="00BC5AA4">
            <w:r>
              <w:t>0.88</w:t>
            </w:r>
          </w:p>
        </w:tc>
        <w:tc>
          <w:tcPr>
            <w:tcW w:w="1170" w:type="dxa"/>
          </w:tcPr>
          <w:p w:rsidR="00994213" w:rsidRDefault="00994213" w:rsidP="00BC5AA4">
            <w:r>
              <w:t>0.38</w:t>
            </w:r>
          </w:p>
        </w:tc>
      </w:tr>
      <w:tr w:rsidR="00994213" w:rsidTr="00BC5AA4">
        <w:tblPrEx>
          <w:tblCellMar>
            <w:top w:w="0" w:type="dxa"/>
            <w:bottom w:w="0" w:type="dxa"/>
          </w:tblCellMar>
        </w:tblPrEx>
        <w:tc>
          <w:tcPr>
            <w:tcW w:w="1800" w:type="dxa"/>
          </w:tcPr>
          <w:p w:rsidR="00994213" w:rsidRDefault="00994213" w:rsidP="00BC5AA4">
            <w:r>
              <w:t>Grasslands</w:t>
            </w:r>
          </w:p>
        </w:tc>
        <w:tc>
          <w:tcPr>
            <w:tcW w:w="1260" w:type="dxa"/>
          </w:tcPr>
          <w:p w:rsidR="00994213" w:rsidRDefault="00994213" w:rsidP="00BC5AA4">
            <w:r>
              <w:t>1167</w:t>
            </w:r>
            <w:r>
              <w:t xml:space="preserve"> (1010)</w:t>
            </w:r>
          </w:p>
        </w:tc>
        <w:tc>
          <w:tcPr>
            <w:tcW w:w="1170" w:type="dxa"/>
          </w:tcPr>
          <w:p w:rsidR="00994213" w:rsidRDefault="00994213" w:rsidP="00BC5AA4">
            <w:r>
              <w:t>1446 (1497)</w:t>
            </w:r>
          </w:p>
        </w:tc>
        <w:tc>
          <w:tcPr>
            <w:tcW w:w="1170" w:type="dxa"/>
          </w:tcPr>
          <w:p w:rsidR="00994213" w:rsidRDefault="00994213" w:rsidP="00BC5AA4">
            <w:r>
              <w:t>-0.87</w:t>
            </w:r>
          </w:p>
        </w:tc>
        <w:tc>
          <w:tcPr>
            <w:tcW w:w="1170" w:type="dxa"/>
          </w:tcPr>
          <w:p w:rsidR="00994213" w:rsidRDefault="00994213" w:rsidP="00BC5AA4">
            <w:r>
              <w:t>0.39</w:t>
            </w:r>
          </w:p>
        </w:tc>
      </w:tr>
      <w:tr w:rsidR="00994213" w:rsidTr="00BC5AA4">
        <w:tblPrEx>
          <w:tblCellMar>
            <w:top w:w="0" w:type="dxa"/>
            <w:bottom w:w="0" w:type="dxa"/>
          </w:tblCellMar>
        </w:tblPrEx>
        <w:tc>
          <w:tcPr>
            <w:tcW w:w="1800" w:type="dxa"/>
          </w:tcPr>
          <w:p w:rsidR="00994213" w:rsidRDefault="00994213" w:rsidP="00BC5AA4">
            <w:r>
              <w:t>Corn</w:t>
            </w:r>
          </w:p>
        </w:tc>
        <w:tc>
          <w:tcPr>
            <w:tcW w:w="1260" w:type="dxa"/>
          </w:tcPr>
          <w:p w:rsidR="00994213" w:rsidRDefault="00994213" w:rsidP="00BC5AA4">
            <w:r>
              <w:t>724</w:t>
            </w:r>
            <w:r>
              <w:t xml:space="preserve"> </w:t>
            </w:r>
            <w:r w:rsidR="00BC5AA4">
              <w:t xml:space="preserve">  </w:t>
            </w:r>
            <w:r>
              <w:t>(1033)</w:t>
            </w:r>
          </w:p>
        </w:tc>
        <w:tc>
          <w:tcPr>
            <w:tcW w:w="1170" w:type="dxa"/>
          </w:tcPr>
          <w:p w:rsidR="00994213" w:rsidRDefault="00994213" w:rsidP="00BC5AA4">
            <w:r>
              <w:t>764 (1135)</w:t>
            </w:r>
          </w:p>
        </w:tc>
        <w:tc>
          <w:tcPr>
            <w:tcW w:w="1170" w:type="dxa"/>
          </w:tcPr>
          <w:p w:rsidR="00994213" w:rsidRDefault="00994213" w:rsidP="00BC5AA4">
            <w:r>
              <w:t>-0.16</w:t>
            </w:r>
          </w:p>
        </w:tc>
        <w:tc>
          <w:tcPr>
            <w:tcW w:w="1170" w:type="dxa"/>
          </w:tcPr>
          <w:p w:rsidR="00994213" w:rsidRDefault="00994213" w:rsidP="00BC5AA4">
            <w:r>
              <w:t>0.88</w:t>
            </w:r>
          </w:p>
        </w:tc>
      </w:tr>
      <w:tr w:rsidR="00994213" w:rsidTr="00BC5AA4">
        <w:tblPrEx>
          <w:tblCellMar>
            <w:top w:w="0" w:type="dxa"/>
            <w:bottom w:w="0" w:type="dxa"/>
          </w:tblCellMar>
        </w:tblPrEx>
        <w:tc>
          <w:tcPr>
            <w:tcW w:w="1800" w:type="dxa"/>
          </w:tcPr>
          <w:p w:rsidR="00994213" w:rsidRDefault="00994213" w:rsidP="00BC5AA4">
            <w:r>
              <w:t>Wetlands</w:t>
            </w:r>
          </w:p>
        </w:tc>
        <w:tc>
          <w:tcPr>
            <w:tcW w:w="1260" w:type="dxa"/>
          </w:tcPr>
          <w:p w:rsidR="00994213" w:rsidRDefault="00994213" w:rsidP="00BC5AA4">
            <w:r>
              <w:t>449</w:t>
            </w:r>
            <w:r>
              <w:t xml:space="preserve">  </w:t>
            </w:r>
            <w:r w:rsidR="00BC5AA4">
              <w:t xml:space="preserve">   </w:t>
            </w:r>
            <w:r>
              <w:t>(554)</w:t>
            </w:r>
          </w:p>
        </w:tc>
        <w:tc>
          <w:tcPr>
            <w:tcW w:w="1170" w:type="dxa"/>
          </w:tcPr>
          <w:p w:rsidR="00994213" w:rsidRDefault="00994213" w:rsidP="00BC5AA4">
            <w:r>
              <w:t>286    (553)</w:t>
            </w:r>
          </w:p>
        </w:tc>
        <w:tc>
          <w:tcPr>
            <w:tcW w:w="1170" w:type="dxa"/>
          </w:tcPr>
          <w:p w:rsidR="00994213" w:rsidRDefault="00994213" w:rsidP="00BC5AA4">
            <w:r>
              <w:t>1.29</w:t>
            </w:r>
          </w:p>
        </w:tc>
        <w:tc>
          <w:tcPr>
            <w:tcW w:w="1170" w:type="dxa"/>
          </w:tcPr>
          <w:p w:rsidR="00994213" w:rsidRDefault="00994213" w:rsidP="00BC5AA4">
            <w:r>
              <w:t>0.20</w:t>
            </w:r>
          </w:p>
        </w:tc>
      </w:tr>
      <w:tr w:rsidR="00994213" w:rsidTr="00BC5AA4">
        <w:tblPrEx>
          <w:tblCellMar>
            <w:top w:w="0" w:type="dxa"/>
            <w:bottom w:w="0" w:type="dxa"/>
          </w:tblCellMar>
        </w:tblPrEx>
        <w:tc>
          <w:tcPr>
            <w:tcW w:w="1800" w:type="dxa"/>
          </w:tcPr>
          <w:p w:rsidR="00994213" w:rsidRDefault="00994213" w:rsidP="00BC5AA4">
            <w:r>
              <w:t>Soybeans</w:t>
            </w:r>
          </w:p>
        </w:tc>
        <w:tc>
          <w:tcPr>
            <w:tcW w:w="1260" w:type="dxa"/>
          </w:tcPr>
          <w:p w:rsidR="00994213" w:rsidRDefault="00994213" w:rsidP="00BC5AA4">
            <w:r>
              <w:t>425</w:t>
            </w:r>
            <w:r>
              <w:t xml:space="preserve">  </w:t>
            </w:r>
            <w:r w:rsidR="00BC5AA4">
              <w:t xml:space="preserve">   </w:t>
            </w:r>
            <w:r>
              <w:t>(699)</w:t>
            </w:r>
          </w:p>
        </w:tc>
        <w:tc>
          <w:tcPr>
            <w:tcW w:w="1170" w:type="dxa"/>
          </w:tcPr>
          <w:p w:rsidR="00994213" w:rsidRDefault="00994213" w:rsidP="00BC5AA4">
            <w:r>
              <w:t>419    (740)</w:t>
            </w:r>
          </w:p>
        </w:tc>
        <w:tc>
          <w:tcPr>
            <w:tcW w:w="1170" w:type="dxa"/>
          </w:tcPr>
          <w:p w:rsidR="00994213" w:rsidRDefault="00994213" w:rsidP="00BC5AA4">
            <w:r>
              <w:t>0.03</w:t>
            </w:r>
          </w:p>
        </w:tc>
        <w:tc>
          <w:tcPr>
            <w:tcW w:w="1170" w:type="dxa"/>
          </w:tcPr>
          <w:p w:rsidR="00994213" w:rsidRDefault="00994213" w:rsidP="00BC5AA4">
            <w:r>
              <w:t>0.97</w:t>
            </w:r>
          </w:p>
        </w:tc>
      </w:tr>
      <w:tr w:rsidR="00994213" w:rsidTr="00BC5AA4">
        <w:tblPrEx>
          <w:tblCellMar>
            <w:top w:w="0" w:type="dxa"/>
            <w:bottom w:w="0" w:type="dxa"/>
          </w:tblCellMar>
        </w:tblPrEx>
        <w:tc>
          <w:tcPr>
            <w:tcW w:w="1800" w:type="dxa"/>
          </w:tcPr>
          <w:p w:rsidR="00994213" w:rsidRDefault="00994213" w:rsidP="00BC5AA4">
            <w:proofErr w:type="spellStart"/>
            <w:r>
              <w:t>Shrubland</w:t>
            </w:r>
            <w:proofErr w:type="spellEnd"/>
          </w:p>
        </w:tc>
        <w:tc>
          <w:tcPr>
            <w:tcW w:w="1260" w:type="dxa"/>
          </w:tcPr>
          <w:p w:rsidR="00994213" w:rsidRDefault="00994213" w:rsidP="00BC5AA4">
            <w:r>
              <w:t>291</w:t>
            </w:r>
            <w:r>
              <w:t xml:space="preserve"> </w:t>
            </w:r>
            <w:r w:rsidR="00BC5AA4">
              <w:t xml:space="preserve">   </w:t>
            </w:r>
            <w:r>
              <w:t xml:space="preserve"> (561)</w:t>
            </w:r>
          </w:p>
        </w:tc>
        <w:tc>
          <w:tcPr>
            <w:tcW w:w="1170" w:type="dxa"/>
          </w:tcPr>
          <w:p w:rsidR="00994213" w:rsidRDefault="00994213" w:rsidP="00BC5AA4">
            <w:r>
              <w:t>344    (940)</w:t>
            </w:r>
          </w:p>
        </w:tc>
        <w:tc>
          <w:tcPr>
            <w:tcW w:w="1170" w:type="dxa"/>
          </w:tcPr>
          <w:p w:rsidR="00994213" w:rsidRDefault="00994213" w:rsidP="00BC5AA4">
            <w:r>
              <w:t>-0.27</w:t>
            </w:r>
          </w:p>
        </w:tc>
        <w:tc>
          <w:tcPr>
            <w:tcW w:w="1170" w:type="dxa"/>
          </w:tcPr>
          <w:p w:rsidR="00994213" w:rsidRDefault="00994213" w:rsidP="00BC5AA4">
            <w:r>
              <w:t>0.79</w:t>
            </w:r>
          </w:p>
        </w:tc>
      </w:tr>
      <w:tr w:rsidR="00994213" w:rsidTr="00BC5AA4">
        <w:tblPrEx>
          <w:tblCellMar>
            <w:top w:w="0" w:type="dxa"/>
            <w:bottom w:w="0" w:type="dxa"/>
          </w:tblCellMar>
        </w:tblPrEx>
        <w:tc>
          <w:tcPr>
            <w:tcW w:w="1800" w:type="dxa"/>
          </w:tcPr>
          <w:p w:rsidR="00994213" w:rsidRDefault="00994213" w:rsidP="00BC5AA4">
            <w:r>
              <w:t>Other Hay</w:t>
            </w:r>
          </w:p>
        </w:tc>
        <w:tc>
          <w:tcPr>
            <w:tcW w:w="1260" w:type="dxa"/>
          </w:tcPr>
          <w:p w:rsidR="00994213" w:rsidRDefault="00994213" w:rsidP="00BC5AA4">
            <w:r>
              <w:t>246</w:t>
            </w:r>
            <w:r>
              <w:t xml:space="preserve"> </w:t>
            </w:r>
            <w:r w:rsidR="00BC5AA4">
              <w:t xml:space="preserve">   </w:t>
            </w:r>
            <w:r>
              <w:t xml:space="preserve"> (338)</w:t>
            </w:r>
          </w:p>
        </w:tc>
        <w:tc>
          <w:tcPr>
            <w:tcW w:w="1170" w:type="dxa"/>
          </w:tcPr>
          <w:p w:rsidR="00994213" w:rsidRDefault="00994213" w:rsidP="00BC5AA4">
            <w:r>
              <w:t>154    (577)</w:t>
            </w:r>
          </w:p>
        </w:tc>
        <w:tc>
          <w:tcPr>
            <w:tcW w:w="1170" w:type="dxa"/>
          </w:tcPr>
          <w:p w:rsidR="00994213" w:rsidRDefault="00994213" w:rsidP="00BC5AA4">
            <w:r>
              <w:t>0.76</w:t>
            </w:r>
          </w:p>
        </w:tc>
        <w:tc>
          <w:tcPr>
            <w:tcW w:w="1170" w:type="dxa"/>
          </w:tcPr>
          <w:p w:rsidR="00994213" w:rsidRDefault="00994213" w:rsidP="00BC5AA4">
            <w:r>
              <w:t>0.45</w:t>
            </w:r>
          </w:p>
        </w:tc>
      </w:tr>
      <w:tr w:rsidR="00994213" w:rsidTr="00BC5AA4">
        <w:tblPrEx>
          <w:tblCellMar>
            <w:top w:w="0" w:type="dxa"/>
            <w:bottom w:w="0" w:type="dxa"/>
          </w:tblCellMar>
        </w:tblPrEx>
        <w:tc>
          <w:tcPr>
            <w:tcW w:w="1800" w:type="dxa"/>
          </w:tcPr>
          <w:p w:rsidR="00994213" w:rsidRDefault="00994213" w:rsidP="00BC5AA4">
            <w:r>
              <w:t>Alfalfa</w:t>
            </w:r>
          </w:p>
        </w:tc>
        <w:tc>
          <w:tcPr>
            <w:tcW w:w="1260" w:type="dxa"/>
          </w:tcPr>
          <w:p w:rsidR="00994213" w:rsidRDefault="00994213" w:rsidP="00BC5AA4">
            <w:r>
              <w:t>92</w:t>
            </w:r>
            <w:r>
              <w:t xml:space="preserve">   </w:t>
            </w:r>
            <w:r w:rsidR="00BC5AA4">
              <w:t xml:space="preserve">    </w:t>
            </w:r>
            <w:r>
              <w:t xml:space="preserve"> (211)</w:t>
            </w:r>
          </w:p>
        </w:tc>
        <w:tc>
          <w:tcPr>
            <w:tcW w:w="1170" w:type="dxa"/>
          </w:tcPr>
          <w:p w:rsidR="00994213" w:rsidRDefault="00994213" w:rsidP="00BC5AA4">
            <w:r>
              <w:t>148    (361)</w:t>
            </w:r>
          </w:p>
        </w:tc>
        <w:tc>
          <w:tcPr>
            <w:tcW w:w="1170" w:type="dxa"/>
          </w:tcPr>
          <w:p w:rsidR="00994213" w:rsidRDefault="00994213" w:rsidP="00BC5AA4">
            <w:r>
              <w:t>-0.75</w:t>
            </w:r>
          </w:p>
        </w:tc>
        <w:tc>
          <w:tcPr>
            <w:tcW w:w="1170" w:type="dxa"/>
          </w:tcPr>
          <w:p w:rsidR="00994213" w:rsidRDefault="00994213" w:rsidP="00BC5AA4">
            <w:r>
              <w:t>0.46</w:t>
            </w:r>
          </w:p>
        </w:tc>
      </w:tr>
      <w:tr w:rsidR="00994213" w:rsidTr="00BC5AA4">
        <w:tblPrEx>
          <w:tblCellMar>
            <w:top w:w="0" w:type="dxa"/>
            <w:bottom w:w="0" w:type="dxa"/>
          </w:tblCellMar>
        </w:tblPrEx>
        <w:tc>
          <w:tcPr>
            <w:tcW w:w="1800" w:type="dxa"/>
          </w:tcPr>
          <w:p w:rsidR="00994213" w:rsidRDefault="00994213" w:rsidP="00BC5AA4">
            <w:r>
              <w:t>Grapes</w:t>
            </w:r>
          </w:p>
        </w:tc>
        <w:tc>
          <w:tcPr>
            <w:tcW w:w="1260" w:type="dxa"/>
          </w:tcPr>
          <w:p w:rsidR="00994213" w:rsidRDefault="00994213" w:rsidP="00BC5AA4">
            <w:r>
              <w:t>83</w:t>
            </w:r>
            <w:r>
              <w:t xml:space="preserve">   </w:t>
            </w:r>
            <w:r w:rsidR="00BC5AA4">
              <w:t xml:space="preserve">    </w:t>
            </w:r>
            <w:r>
              <w:t xml:space="preserve"> (370)</w:t>
            </w:r>
          </w:p>
        </w:tc>
        <w:tc>
          <w:tcPr>
            <w:tcW w:w="1170" w:type="dxa"/>
          </w:tcPr>
          <w:p w:rsidR="00994213" w:rsidRDefault="00BC5AA4" w:rsidP="00BC5AA4">
            <w:r>
              <w:t>2.39     (21)</w:t>
            </w:r>
          </w:p>
        </w:tc>
        <w:tc>
          <w:tcPr>
            <w:tcW w:w="1170" w:type="dxa"/>
          </w:tcPr>
          <w:p w:rsidR="00994213" w:rsidRDefault="00BC5AA4" w:rsidP="00BC5AA4">
            <w:r>
              <w:t>1.96</w:t>
            </w:r>
          </w:p>
        </w:tc>
        <w:tc>
          <w:tcPr>
            <w:tcW w:w="1170" w:type="dxa"/>
          </w:tcPr>
          <w:p w:rsidR="00994213" w:rsidRDefault="00BC5AA4" w:rsidP="00BC5AA4">
            <w:r>
              <w:t>0.05</w:t>
            </w:r>
            <w:r w:rsidR="00810756">
              <w:t>**</w:t>
            </w:r>
          </w:p>
        </w:tc>
      </w:tr>
      <w:tr w:rsidR="00994213" w:rsidTr="00BC5AA4">
        <w:tblPrEx>
          <w:tblCellMar>
            <w:top w:w="0" w:type="dxa"/>
            <w:bottom w:w="0" w:type="dxa"/>
          </w:tblCellMar>
        </w:tblPrEx>
        <w:tc>
          <w:tcPr>
            <w:tcW w:w="1800" w:type="dxa"/>
          </w:tcPr>
          <w:p w:rsidR="00994213" w:rsidRDefault="00994213" w:rsidP="00BC5AA4">
            <w:r>
              <w:t>Winter Wheat</w:t>
            </w:r>
          </w:p>
        </w:tc>
        <w:tc>
          <w:tcPr>
            <w:tcW w:w="1260" w:type="dxa"/>
          </w:tcPr>
          <w:p w:rsidR="00994213" w:rsidRDefault="00BC5AA4" w:rsidP="00BC5AA4">
            <w:r>
              <w:t>83        (198)</w:t>
            </w:r>
          </w:p>
        </w:tc>
        <w:tc>
          <w:tcPr>
            <w:tcW w:w="1170" w:type="dxa"/>
          </w:tcPr>
          <w:p w:rsidR="00994213" w:rsidRDefault="00994213" w:rsidP="00BC5AA4">
            <w:r>
              <w:t>151    (361)</w:t>
            </w:r>
          </w:p>
        </w:tc>
        <w:tc>
          <w:tcPr>
            <w:tcW w:w="1170" w:type="dxa"/>
          </w:tcPr>
          <w:p w:rsidR="00994213" w:rsidRDefault="00BC5AA4" w:rsidP="00BC5AA4">
            <w:r>
              <w:t>-0.86</w:t>
            </w:r>
          </w:p>
        </w:tc>
        <w:tc>
          <w:tcPr>
            <w:tcW w:w="1170" w:type="dxa"/>
          </w:tcPr>
          <w:p w:rsidR="00994213" w:rsidRDefault="00BC5AA4" w:rsidP="00BC5AA4">
            <w:r>
              <w:t>0.39</w:t>
            </w:r>
          </w:p>
        </w:tc>
      </w:tr>
    </w:tbl>
    <w:p w:rsidR="00994213" w:rsidRDefault="00994213" w:rsidP="00994213"/>
    <w:p w:rsidR="00BC5AA4" w:rsidRDefault="00BC5AA4" w:rsidP="00994213"/>
    <w:p w:rsidR="00BC5AA4" w:rsidRDefault="00BC5AA4" w:rsidP="00994213"/>
    <w:p w:rsidR="00BC5AA4" w:rsidRDefault="00BC5AA4" w:rsidP="00994213"/>
    <w:p w:rsidR="00BC5AA4" w:rsidRDefault="00BC5AA4" w:rsidP="00994213"/>
    <w:p w:rsidR="00BC5AA4" w:rsidRDefault="00BC5AA4" w:rsidP="00994213"/>
    <w:p w:rsidR="00BC5AA4" w:rsidRDefault="00BC5AA4" w:rsidP="00994213"/>
    <w:p w:rsidR="00BC5AA4" w:rsidRDefault="00BC5AA4" w:rsidP="00994213"/>
    <w:p w:rsidR="00BC5AA4" w:rsidRDefault="00BC5AA4" w:rsidP="00994213"/>
    <w:p w:rsidR="00BC5AA4" w:rsidRDefault="00BC5AA4" w:rsidP="00994213"/>
    <w:p w:rsidR="00BC5AA4" w:rsidRDefault="00BC5AA4" w:rsidP="00994213"/>
    <w:p w:rsidR="00BC5AA4" w:rsidRDefault="00BC5AA4" w:rsidP="00994213"/>
    <w:p w:rsidR="00BC5AA4" w:rsidRDefault="00BC5AA4" w:rsidP="00994213"/>
    <w:p w:rsidR="00BC5AA4" w:rsidRDefault="00BC5AA4" w:rsidP="00994213"/>
    <w:p w:rsidR="00BC5AA4" w:rsidRDefault="00BC5AA4" w:rsidP="00994213"/>
    <w:p w:rsidR="00BC5AA4" w:rsidRDefault="00BC5AA4" w:rsidP="00994213"/>
    <w:p w:rsidR="00BC5AA4" w:rsidRDefault="00BC5AA4" w:rsidP="00994213"/>
    <w:p w:rsidR="00BC5AA4" w:rsidRDefault="00BC5AA4" w:rsidP="00994213"/>
    <w:p w:rsidR="00BC5AA4" w:rsidRDefault="00BC5AA4" w:rsidP="00994213"/>
    <w:p w:rsidR="00BC5AA4" w:rsidRDefault="00BC5AA4" w:rsidP="00994213"/>
    <w:p w:rsidR="00BC5AA4" w:rsidRDefault="00BC5AA4" w:rsidP="00994213"/>
    <w:p w:rsidR="00BC5AA4" w:rsidRDefault="00BC5AA4" w:rsidP="00994213"/>
    <w:p w:rsidR="00BC5AA4" w:rsidRDefault="00BC5AA4" w:rsidP="00994213"/>
    <w:p w:rsidR="003C5D92" w:rsidRDefault="003C5D92" w:rsidP="00994213"/>
    <w:p w:rsidR="003C5D92" w:rsidRDefault="003C5D92" w:rsidP="00994213"/>
    <w:p w:rsidR="003C5D92" w:rsidRDefault="003C5D92" w:rsidP="00994213"/>
    <w:p w:rsidR="00BC5AA4" w:rsidRDefault="00BC5AA4" w:rsidP="00994213">
      <w:r>
        <w:lastRenderedPageBreak/>
        <w:t>Top Land covers (Individual):</w:t>
      </w:r>
    </w:p>
    <w:tbl>
      <w:tblPr>
        <w:tblpPr w:leftFromText="180" w:rightFromText="180" w:vertAnchor="text" w:horzAnchor="margin" w:tblpX="175" w:tblpY="13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080"/>
        <w:gridCol w:w="1080"/>
        <w:gridCol w:w="905"/>
        <w:gridCol w:w="1170"/>
      </w:tblGrid>
      <w:tr w:rsidR="00BC5AA4" w:rsidTr="00BC5AA4">
        <w:tblPrEx>
          <w:tblCellMar>
            <w:top w:w="0" w:type="dxa"/>
            <w:bottom w:w="0" w:type="dxa"/>
          </w:tblCellMar>
        </w:tblPrEx>
        <w:tc>
          <w:tcPr>
            <w:tcW w:w="2335" w:type="dxa"/>
          </w:tcPr>
          <w:p w:rsidR="00BC5AA4" w:rsidRDefault="00BC5AA4" w:rsidP="00F94B54">
            <w:r>
              <w:t>Land cover</w:t>
            </w:r>
          </w:p>
        </w:tc>
        <w:tc>
          <w:tcPr>
            <w:tcW w:w="1080" w:type="dxa"/>
          </w:tcPr>
          <w:p w:rsidR="00BC5AA4" w:rsidRDefault="00BC5AA4" w:rsidP="00F94B54">
            <w:r>
              <w:t>Mean - Fungi (ac)</w:t>
            </w:r>
          </w:p>
        </w:tc>
        <w:tc>
          <w:tcPr>
            <w:tcW w:w="1080" w:type="dxa"/>
          </w:tcPr>
          <w:p w:rsidR="00BC5AA4" w:rsidRDefault="00BC5AA4" w:rsidP="00F94B54">
            <w:r>
              <w:t>Mean – No fungi</w:t>
            </w:r>
          </w:p>
        </w:tc>
        <w:tc>
          <w:tcPr>
            <w:tcW w:w="905" w:type="dxa"/>
          </w:tcPr>
          <w:p w:rsidR="00BC5AA4" w:rsidRDefault="00BC5AA4" w:rsidP="00F94B54">
            <w:r>
              <w:t>t-stats</w:t>
            </w:r>
          </w:p>
        </w:tc>
        <w:tc>
          <w:tcPr>
            <w:tcW w:w="1170" w:type="dxa"/>
          </w:tcPr>
          <w:p w:rsidR="00BC5AA4" w:rsidRDefault="00BC5AA4" w:rsidP="00F94B54">
            <w:r>
              <w:t>p-value</w:t>
            </w:r>
          </w:p>
        </w:tc>
      </w:tr>
      <w:tr w:rsidR="00BC5AA4" w:rsidTr="00BC5AA4">
        <w:tblPrEx>
          <w:tblCellMar>
            <w:top w:w="0" w:type="dxa"/>
            <w:bottom w:w="0" w:type="dxa"/>
          </w:tblCellMar>
        </w:tblPrEx>
        <w:tc>
          <w:tcPr>
            <w:tcW w:w="2335" w:type="dxa"/>
          </w:tcPr>
          <w:p w:rsidR="00BC5AA4" w:rsidRDefault="00BC5AA4" w:rsidP="00F94B54">
            <w:r>
              <w:t>Deciduous Forest</w:t>
            </w:r>
          </w:p>
        </w:tc>
        <w:tc>
          <w:tcPr>
            <w:tcW w:w="1080" w:type="dxa"/>
          </w:tcPr>
          <w:p w:rsidR="00BC5AA4" w:rsidRDefault="00BC5AA4" w:rsidP="00F94B54">
            <w:r>
              <w:t>1297 (1432)</w:t>
            </w:r>
          </w:p>
        </w:tc>
        <w:tc>
          <w:tcPr>
            <w:tcW w:w="1080" w:type="dxa"/>
          </w:tcPr>
          <w:p w:rsidR="00BC5AA4" w:rsidRDefault="003C5D92" w:rsidP="00F94B54">
            <w:r>
              <w:t>1482  (1766)</w:t>
            </w:r>
          </w:p>
        </w:tc>
        <w:tc>
          <w:tcPr>
            <w:tcW w:w="905" w:type="dxa"/>
          </w:tcPr>
          <w:p w:rsidR="00BC5AA4" w:rsidRDefault="003C5D92" w:rsidP="00F94B54">
            <w:r>
              <w:t>-0.48</w:t>
            </w:r>
          </w:p>
        </w:tc>
        <w:tc>
          <w:tcPr>
            <w:tcW w:w="1170" w:type="dxa"/>
          </w:tcPr>
          <w:p w:rsidR="00BC5AA4" w:rsidRDefault="003C5D92" w:rsidP="00F94B54">
            <w:r>
              <w:t>0.64</w:t>
            </w:r>
          </w:p>
        </w:tc>
      </w:tr>
      <w:tr w:rsidR="00BC5AA4" w:rsidTr="00BC5AA4">
        <w:tblPrEx>
          <w:tblCellMar>
            <w:top w:w="0" w:type="dxa"/>
            <w:bottom w:w="0" w:type="dxa"/>
          </w:tblCellMar>
        </w:tblPrEx>
        <w:tc>
          <w:tcPr>
            <w:tcW w:w="2335" w:type="dxa"/>
          </w:tcPr>
          <w:p w:rsidR="00BC5AA4" w:rsidRDefault="00BC5AA4" w:rsidP="00F94B54">
            <w:r>
              <w:t>Grassland Pasture</w:t>
            </w:r>
          </w:p>
        </w:tc>
        <w:tc>
          <w:tcPr>
            <w:tcW w:w="1080" w:type="dxa"/>
          </w:tcPr>
          <w:p w:rsidR="00BC5AA4" w:rsidRDefault="00BC5AA4" w:rsidP="00F94B54">
            <w:r>
              <w:t>1167  (1010)</w:t>
            </w:r>
          </w:p>
        </w:tc>
        <w:tc>
          <w:tcPr>
            <w:tcW w:w="1080" w:type="dxa"/>
          </w:tcPr>
          <w:p w:rsidR="00BC5AA4" w:rsidRDefault="003C5D92" w:rsidP="00F94B54">
            <w:r>
              <w:t>1437  (1504)</w:t>
            </w:r>
          </w:p>
        </w:tc>
        <w:tc>
          <w:tcPr>
            <w:tcW w:w="905" w:type="dxa"/>
          </w:tcPr>
          <w:p w:rsidR="00BC5AA4" w:rsidRDefault="003C5D92" w:rsidP="00F94B54">
            <w:r>
              <w:t>-0.90</w:t>
            </w:r>
          </w:p>
        </w:tc>
        <w:tc>
          <w:tcPr>
            <w:tcW w:w="1170" w:type="dxa"/>
          </w:tcPr>
          <w:p w:rsidR="00BC5AA4" w:rsidRDefault="003C5D92" w:rsidP="00F94B54">
            <w:r>
              <w:t>0.37</w:t>
            </w:r>
          </w:p>
        </w:tc>
      </w:tr>
      <w:tr w:rsidR="00BC5AA4" w:rsidTr="00BC5AA4">
        <w:tblPrEx>
          <w:tblCellMar>
            <w:top w:w="0" w:type="dxa"/>
            <w:bottom w:w="0" w:type="dxa"/>
          </w:tblCellMar>
        </w:tblPrEx>
        <w:tc>
          <w:tcPr>
            <w:tcW w:w="2335" w:type="dxa"/>
          </w:tcPr>
          <w:p w:rsidR="00BC5AA4" w:rsidRDefault="00BC5AA4" w:rsidP="00F94B54">
            <w:r>
              <w:t>Developed Open Space</w:t>
            </w:r>
          </w:p>
        </w:tc>
        <w:tc>
          <w:tcPr>
            <w:tcW w:w="1080" w:type="dxa"/>
          </w:tcPr>
          <w:p w:rsidR="00BC5AA4" w:rsidRDefault="00BC5AA4" w:rsidP="00F94B54">
            <w:r>
              <w:t>751  (1033)</w:t>
            </w:r>
          </w:p>
        </w:tc>
        <w:tc>
          <w:tcPr>
            <w:tcW w:w="1080" w:type="dxa"/>
          </w:tcPr>
          <w:p w:rsidR="00BC5AA4" w:rsidRDefault="003C5D92" w:rsidP="00F94B54">
            <w:r>
              <w:t>544  (541)</w:t>
            </w:r>
          </w:p>
        </w:tc>
        <w:tc>
          <w:tcPr>
            <w:tcW w:w="905" w:type="dxa"/>
          </w:tcPr>
          <w:p w:rsidR="00BC5AA4" w:rsidRDefault="003C5D92" w:rsidP="00F94B54">
            <w:r>
              <w:t>0.87</w:t>
            </w:r>
          </w:p>
        </w:tc>
        <w:tc>
          <w:tcPr>
            <w:tcW w:w="1170" w:type="dxa"/>
          </w:tcPr>
          <w:p w:rsidR="00BC5AA4" w:rsidRDefault="003C5D92" w:rsidP="00F94B54">
            <w:r>
              <w:t>0.39</w:t>
            </w:r>
          </w:p>
        </w:tc>
      </w:tr>
      <w:tr w:rsidR="00BC5AA4" w:rsidTr="00BC5AA4">
        <w:tblPrEx>
          <w:tblCellMar>
            <w:top w:w="0" w:type="dxa"/>
            <w:bottom w:w="0" w:type="dxa"/>
          </w:tblCellMar>
        </w:tblPrEx>
        <w:tc>
          <w:tcPr>
            <w:tcW w:w="2335" w:type="dxa"/>
          </w:tcPr>
          <w:p w:rsidR="00BC5AA4" w:rsidRDefault="00BC5AA4" w:rsidP="00F94B54">
            <w:r>
              <w:t>Corn</w:t>
            </w:r>
          </w:p>
        </w:tc>
        <w:tc>
          <w:tcPr>
            <w:tcW w:w="1080" w:type="dxa"/>
          </w:tcPr>
          <w:p w:rsidR="00BC5AA4" w:rsidRDefault="00BC5AA4" w:rsidP="00F94B54">
            <w:r>
              <w:t>724   (1033)</w:t>
            </w:r>
          </w:p>
        </w:tc>
        <w:tc>
          <w:tcPr>
            <w:tcW w:w="1080" w:type="dxa"/>
          </w:tcPr>
          <w:p w:rsidR="00BC5AA4" w:rsidRDefault="00BC5AA4" w:rsidP="00F94B54">
            <w:r>
              <w:t>764 (1135)</w:t>
            </w:r>
          </w:p>
        </w:tc>
        <w:tc>
          <w:tcPr>
            <w:tcW w:w="905" w:type="dxa"/>
          </w:tcPr>
          <w:p w:rsidR="00BC5AA4" w:rsidRDefault="00BC5AA4" w:rsidP="00F94B54">
            <w:r>
              <w:t>-0.16</w:t>
            </w:r>
          </w:p>
        </w:tc>
        <w:tc>
          <w:tcPr>
            <w:tcW w:w="1170" w:type="dxa"/>
          </w:tcPr>
          <w:p w:rsidR="00BC5AA4" w:rsidRDefault="00BC5AA4" w:rsidP="00F94B54">
            <w:r>
              <w:t>0.88</w:t>
            </w:r>
          </w:p>
        </w:tc>
      </w:tr>
      <w:tr w:rsidR="00BC5AA4" w:rsidTr="00BC5AA4">
        <w:tblPrEx>
          <w:tblCellMar>
            <w:top w:w="0" w:type="dxa"/>
            <w:bottom w:w="0" w:type="dxa"/>
          </w:tblCellMar>
        </w:tblPrEx>
        <w:tc>
          <w:tcPr>
            <w:tcW w:w="2335" w:type="dxa"/>
          </w:tcPr>
          <w:p w:rsidR="00BC5AA4" w:rsidRDefault="00BC5AA4" w:rsidP="00F94B54">
            <w:r>
              <w:t>Developed w/ Low Intensity</w:t>
            </w:r>
          </w:p>
        </w:tc>
        <w:tc>
          <w:tcPr>
            <w:tcW w:w="1080" w:type="dxa"/>
          </w:tcPr>
          <w:p w:rsidR="00BC5AA4" w:rsidRDefault="00BC5AA4" w:rsidP="00F94B54">
            <w:r>
              <w:t>664  (853)</w:t>
            </w:r>
          </w:p>
        </w:tc>
        <w:tc>
          <w:tcPr>
            <w:tcW w:w="1080" w:type="dxa"/>
          </w:tcPr>
          <w:p w:rsidR="00BC5AA4" w:rsidRDefault="003C5D92" w:rsidP="00F94B54">
            <w:r>
              <w:t>426  (678)</w:t>
            </w:r>
          </w:p>
        </w:tc>
        <w:tc>
          <w:tcPr>
            <w:tcW w:w="905" w:type="dxa"/>
          </w:tcPr>
          <w:p w:rsidR="00BC5AA4" w:rsidRDefault="003C5D92" w:rsidP="00F94B54">
            <w:r>
              <w:t>1.43</w:t>
            </w:r>
          </w:p>
        </w:tc>
        <w:tc>
          <w:tcPr>
            <w:tcW w:w="1170" w:type="dxa"/>
          </w:tcPr>
          <w:p w:rsidR="00BC5AA4" w:rsidRDefault="003C5D92" w:rsidP="00F94B54">
            <w:r>
              <w:t>0.15</w:t>
            </w:r>
          </w:p>
        </w:tc>
      </w:tr>
      <w:tr w:rsidR="00BC5AA4" w:rsidTr="00BC5AA4">
        <w:tblPrEx>
          <w:tblCellMar>
            <w:top w:w="0" w:type="dxa"/>
            <w:bottom w:w="0" w:type="dxa"/>
          </w:tblCellMar>
        </w:tblPrEx>
        <w:tc>
          <w:tcPr>
            <w:tcW w:w="2335" w:type="dxa"/>
          </w:tcPr>
          <w:p w:rsidR="00BC5AA4" w:rsidRDefault="00BC5AA4" w:rsidP="00F94B54">
            <w:r>
              <w:t>Evergreen Forest</w:t>
            </w:r>
          </w:p>
        </w:tc>
        <w:tc>
          <w:tcPr>
            <w:tcW w:w="1080" w:type="dxa"/>
          </w:tcPr>
          <w:p w:rsidR="00BC5AA4" w:rsidRDefault="00BC5AA4" w:rsidP="00F94B54">
            <w:r>
              <w:t>502  (958)</w:t>
            </w:r>
          </w:p>
        </w:tc>
        <w:tc>
          <w:tcPr>
            <w:tcW w:w="1080" w:type="dxa"/>
          </w:tcPr>
          <w:p w:rsidR="00BC5AA4" w:rsidRDefault="003C5D92" w:rsidP="00F94B54">
            <w:r>
              <w:t>343  (1027)</w:t>
            </w:r>
          </w:p>
        </w:tc>
        <w:tc>
          <w:tcPr>
            <w:tcW w:w="905" w:type="dxa"/>
          </w:tcPr>
          <w:p w:rsidR="00BC5AA4" w:rsidRDefault="003C5D92" w:rsidP="00F94B54">
            <w:r>
              <w:t>0.69</w:t>
            </w:r>
          </w:p>
        </w:tc>
        <w:tc>
          <w:tcPr>
            <w:tcW w:w="1170" w:type="dxa"/>
          </w:tcPr>
          <w:p w:rsidR="00BC5AA4" w:rsidRDefault="003C5D92" w:rsidP="00F94B54">
            <w:r>
              <w:t>0.49</w:t>
            </w:r>
          </w:p>
        </w:tc>
      </w:tr>
      <w:tr w:rsidR="00BC5AA4" w:rsidTr="00BC5AA4">
        <w:tblPrEx>
          <w:tblCellMar>
            <w:top w:w="0" w:type="dxa"/>
            <w:bottom w:w="0" w:type="dxa"/>
          </w:tblCellMar>
        </w:tblPrEx>
        <w:tc>
          <w:tcPr>
            <w:tcW w:w="2335" w:type="dxa"/>
          </w:tcPr>
          <w:p w:rsidR="00BC5AA4" w:rsidRDefault="00BC5AA4" w:rsidP="00F94B54">
            <w:r>
              <w:t>Soybeans</w:t>
            </w:r>
          </w:p>
        </w:tc>
        <w:tc>
          <w:tcPr>
            <w:tcW w:w="1080" w:type="dxa"/>
          </w:tcPr>
          <w:p w:rsidR="00BC5AA4" w:rsidRDefault="00BC5AA4" w:rsidP="00F94B54">
            <w:r>
              <w:t>425     (699)</w:t>
            </w:r>
          </w:p>
        </w:tc>
        <w:tc>
          <w:tcPr>
            <w:tcW w:w="1080" w:type="dxa"/>
          </w:tcPr>
          <w:p w:rsidR="00BC5AA4" w:rsidRDefault="00BC5AA4" w:rsidP="00F94B54">
            <w:r>
              <w:t>419    (740)</w:t>
            </w:r>
          </w:p>
        </w:tc>
        <w:tc>
          <w:tcPr>
            <w:tcW w:w="905" w:type="dxa"/>
          </w:tcPr>
          <w:p w:rsidR="00BC5AA4" w:rsidRDefault="00BC5AA4" w:rsidP="00F94B54">
            <w:r>
              <w:t>0.03</w:t>
            </w:r>
          </w:p>
        </w:tc>
        <w:tc>
          <w:tcPr>
            <w:tcW w:w="1170" w:type="dxa"/>
          </w:tcPr>
          <w:p w:rsidR="00BC5AA4" w:rsidRDefault="00BC5AA4" w:rsidP="00F94B54">
            <w:r>
              <w:t>0.97</w:t>
            </w:r>
          </w:p>
        </w:tc>
      </w:tr>
      <w:tr w:rsidR="00BC5AA4" w:rsidTr="00BC5AA4">
        <w:tblPrEx>
          <w:tblCellMar>
            <w:top w:w="0" w:type="dxa"/>
            <w:bottom w:w="0" w:type="dxa"/>
          </w:tblCellMar>
        </w:tblPrEx>
        <w:tc>
          <w:tcPr>
            <w:tcW w:w="2335" w:type="dxa"/>
          </w:tcPr>
          <w:p w:rsidR="00BC5AA4" w:rsidRDefault="00BC5AA4" w:rsidP="00F94B54">
            <w:proofErr w:type="spellStart"/>
            <w:r>
              <w:t>Shrubland</w:t>
            </w:r>
            <w:proofErr w:type="spellEnd"/>
          </w:p>
        </w:tc>
        <w:tc>
          <w:tcPr>
            <w:tcW w:w="1080" w:type="dxa"/>
          </w:tcPr>
          <w:p w:rsidR="00BC5AA4" w:rsidRDefault="00BC5AA4" w:rsidP="00F94B54">
            <w:r>
              <w:t>291     (561)</w:t>
            </w:r>
          </w:p>
        </w:tc>
        <w:tc>
          <w:tcPr>
            <w:tcW w:w="1080" w:type="dxa"/>
          </w:tcPr>
          <w:p w:rsidR="00BC5AA4" w:rsidRDefault="00BC5AA4" w:rsidP="00F94B54">
            <w:r>
              <w:t>344    (940)</w:t>
            </w:r>
          </w:p>
        </w:tc>
        <w:tc>
          <w:tcPr>
            <w:tcW w:w="905" w:type="dxa"/>
          </w:tcPr>
          <w:p w:rsidR="00BC5AA4" w:rsidRDefault="00BC5AA4" w:rsidP="00F94B54">
            <w:r>
              <w:t>-0.27</w:t>
            </w:r>
          </w:p>
        </w:tc>
        <w:tc>
          <w:tcPr>
            <w:tcW w:w="1170" w:type="dxa"/>
          </w:tcPr>
          <w:p w:rsidR="00BC5AA4" w:rsidRDefault="00BC5AA4" w:rsidP="00F94B54">
            <w:r>
              <w:t>0.79</w:t>
            </w:r>
          </w:p>
        </w:tc>
      </w:tr>
      <w:tr w:rsidR="00BC5AA4" w:rsidTr="00BC5AA4">
        <w:tblPrEx>
          <w:tblCellMar>
            <w:top w:w="0" w:type="dxa"/>
            <w:bottom w:w="0" w:type="dxa"/>
          </w:tblCellMar>
        </w:tblPrEx>
        <w:tc>
          <w:tcPr>
            <w:tcW w:w="2335" w:type="dxa"/>
          </w:tcPr>
          <w:p w:rsidR="00BC5AA4" w:rsidRDefault="003C5D92" w:rsidP="00F94B54">
            <w:r>
              <w:t>Mixed Forest</w:t>
            </w:r>
          </w:p>
        </w:tc>
        <w:tc>
          <w:tcPr>
            <w:tcW w:w="1080" w:type="dxa"/>
          </w:tcPr>
          <w:p w:rsidR="00BC5AA4" w:rsidRDefault="00810756" w:rsidP="00F94B54">
            <w:r>
              <w:t>214   (579)</w:t>
            </w:r>
          </w:p>
        </w:tc>
        <w:tc>
          <w:tcPr>
            <w:tcW w:w="1080" w:type="dxa"/>
          </w:tcPr>
          <w:p w:rsidR="00BC5AA4" w:rsidRDefault="003C5D92" w:rsidP="00F94B54">
            <w:r>
              <w:t>275  (896)</w:t>
            </w:r>
          </w:p>
        </w:tc>
        <w:tc>
          <w:tcPr>
            <w:tcW w:w="905" w:type="dxa"/>
          </w:tcPr>
          <w:p w:rsidR="00BC5AA4" w:rsidRDefault="003C5D92" w:rsidP="003C5D92">
            <w:r>
              <w:t>-0.32</w:t>
            </w:r>
          </w:p>
        </w:tc>
        <w:tc>
          <w:tcPr>
            <w:tcW w:w="1170" w:type="dxa"/>
          </w:tcPr>
          <w:p w:rsidR="00BC5AA4" w:rsidRDefault="003C5D92" w:rsidP="00F94B54">
            <w:r>
              <w:t>0.75</w:t>
            </w:r>
          </w:p>
        </w:tc>
      </w:tr>
      <w:tr w:rsidR="00BC5AA4" w:rsidTr="00BC5AA4">
        <w:tblPrEx>
          <w:tblCellMar>
            <w:top w:w="0" w:type="dxa"/>
            <w:bottom w:w="0" w:type="dxa"/>
          </w:tblCellMar>
        </w:tblPrEx>
        <w:tc>
          <w:tcPr>
            <w:tcW w:w="2335" w:type="dxa"/>
          </w:tcPr>
          <w:p w:rsidR="00BC5AA4" w:rsidRDefault="003C5D92" w:rsidP="00F94B54">
            <w:r>
              <w:t>Developed w/ Med Intensity</w:t>
            </w:r>
          </w:p>
        </w:tc>
        <w:tc>
          <w:tcPr>
            <w:tcW w:w="1080" w:type="dxa"/>
          </w:tcPr>
          <w:p w:rsidR="00BC5AA4" w:rsidRDefault="003C5D92" w:rsidP="00F94B54">
            <w:r>
              <w:t>282   (485)</w:t>
            </w:r>
          </w:p>
        </w:tc>
        <w:tc>
          <w:tcPr>
            <w:tcW w:w="1080" w:type="dxa"/>
          </w:tcPr>
          <w:p w:rsidR="00BC5AA4" w:rsidRDefault="003C5D92" w:rsidP="00F94B54">
            <w:r>
              <w:t>269  (628)</w:t>
            </w:r>
          </w:p>
        </w:tc>
        <w:tc>
          <w:tcPr>
            <w:tcW w:w="905" w:type="dxa"/>
          </w:tcPr>
          <w:p w:rsidR="00BC5AA4" w:rsidRDefault="00810756" w:rsidP="00F94B54">
            <w:r>
              <w:t>0.09</w:t>
            </w:r>
          </w:p>
        </w:tc>
        <w:tc>
          <w:tcPr>
            <w:tcW w:w="1170" w:type="dxa"/>
          </w:tcPr>
          <w:p w:rsidR="00BC5AA4" w:rsidRDefault="00810756" w:rsidP="00F94B54">
            <w:r>
              <w:t>0.93</w:t>
            </w:r>
          </w:p>
        </w:tc>
      </w:tr>
      <w:tr w:rsidR="00BC5AA4" w:rsidTr="00BC5AA4">
        <w:tblPrEx>
          <w:tblCellMar>
            <w:top w:w="0" w:type="dxa"/>
            <w:bottom w:w="0" w:type="dxa"/>
          </w:tblCellMar>
        </w:tblPrEx>
        <w:tc>
          <w:tcPr>
            <w:tcW w:w="2335" w:type="dxa"/>
          </w:tcPr>
          <w:p w:rsidR="00BC5AA4" w:rsidRDefault="003C5D92" w:rsidP="00F94B54">
            <w:r>
              <w:t>Developed w/ High Intensity</w:t>
            </w:r>
          </w:p>
        </w:tc>
        <w:tc>
          <w:tcPr>
            <w:tcW w:w="1080" w:type="dxa"/>
          </w:tcPr>
          <w:p w:rsidR="00BC5AA4" w:rsidRDefault="00810756" w:rsidP="00F94B54">
            <w:r>
              <w:t>150   (362)</w:t>
            </w:r>
          </w:p>
        </w:tc>
        <w:tc>
          <w:tcPr>
            <w:tcW w:w="1080" w:type="dxa"/>
          </w:tcPr>
          <w:p w:rsidR="00BC5AA4" w:rsidRDefault="003C5D92" w:rsidP="00F94B54">
            <w:r>
              <w:t>210   (628)</w:t>
            </w:r>
          </w:p>
        </w:tc>
        <w:tc>
          <w:tcPr>
            <w:tcW w:w="905" w:type="dxa"/>
          </w:tcPr>
          <w:p w:rsidR="00BC5AA4" w:rsidRDefault="00810756" w:rsidP="00F94B54">
            <w:r>
              <w:t>-0.45</w:t>
            </w:r>
          </w:p>
        </w:tc>
        <w:tc>
          <w:tcPr>
            <w:tcW w:w="1170" w:type="dxa"/>
          </w:tcPr>
          <w:p w:rsidR="00BC5AA4" w:rsidRDefault="00810756" w:rsidP="00F94B54">
            <w:r>
              <w:t>0.65</w:t>
            </w:r>
          </w:p>
        </w:tc>
      </w:tr>
      <w:tr w:rsidR="00BC5AA4" w:rsidTr="00BC5AA4">
        <w:tblPrEx>
          <w:tblCellMar>
            <w:top w:w="0" w:type="dxa"/>
            <w:bottom w:w="0" w:type="dxa"/>
          </w:tblCellMar>
        </w:tblPrEx>
        <w:tc>
          <w:tcPr>
            <w:tcW w:w="2335" w:type="dxa"/>
          </w:tcPr>
          <w:p w:rsidR="00BC5AA4" w:rsidRDefault="003C5D92" w:rsidP="00F94B54">
            <w:r>
              <w:t>Woody Wetlands</w:t>
            </w:r>
          </w:p>
        </w:tc>
        <w:tc>
          <w:tcPr>
            <w:tcW w:w="1080" w:type="dxa"/>
          </w:tcPr>
          <w:p w:rsidR="00BC5AA4" w:rsidRDefault="003C5D92" w:rsidP="00F94B54">
            <w:r>
              <w:t>378   (548)</w:t>
            </w:r>
          </w:p>
        </w:tc>
        <w:tc>
          <w:tcPr>
            <w:tcW w:w="1080" w:type="dxa"/>
          </w:tcPr>
          <w:p w:rsidR="00BC5AA4" w:rsidRDefault="00810756" w:rsidP="00F94B54">
            <w:r>
              <w:t>184   (357)</w:t>
            </w:r>
          </w:p>
        </w:tc>
        <w:tc>
          <w:tcPr>
            <w:tcW w:w="905" w:type="dxa"/>
          </w:tcPr>
          <w:p w:rsidR="00BC5AA4" w:rsidRDefault="00810756" w:rsidP="00F94B54">
            <w:r>
              <w:t>2.07</w:t>
            </w:r>
          </w:p>
        </w:tc>
        <w:tc>
          <w:tcPr>
            <w:tcW w:w="1170" w:type="dxa"/>
          </w:tcPr>
          <w:p w:rsidR="00BC5AA4" w:rsidRDefault="00810756" w:rsidP="00F94B54">
            <w:r>
              <w:t>0.04 **</w:t>
            </w:r>
          </w:p>
        </w:tc>
      </w:tr>
    </w:tbl>
    <w:p w:rsidR="00BC5AA4" w:rsidRDefault="00BC5AA4" w:rsidP="00994213"/>
    <w:p w:rsidR="00BC5AA4" w:rsidRDefault="00BC5AA4" w:rsidP="00994213"/>
    <w:p w:rsidR="00810756" w:rsidRDefault="00810756" w:rsidP="00994213"/>
    <w:p w:rsidR="00810756" w:rsidRDefault="00810756" w:rsidP="00994213"/>
    <w:p w:rsidR="00810756" w:rsidRDefault="00810756" w:rsidP="00994213"/>
    <w:p w:rsidR="00810756" w:rsidRDefault="00810756" w:rsidP="00994213"/>
    <w:p w:rsidR="00810756" w:rsidRDefault="00810756" w:rsidP="00994213"/>
    <w:p w:rsidR="00810756" w:rsidRDefault="00810756" w:rsidP="00994213"/>
    <w:p w:rsidR="00810756" w:rsidRDefault="00810756" w:rsidP="00994213"/>
    <w:p w:rsidR="00810756" w:rsidRDefault="00810756" w:rsidP="00994213"/>
    <w:p w:rsidR="00810756" w:rsidRDefault="00810756" w:rsidP="00994213"/>
    <w:p w:rsidR="00810756" w:rsidRDefault="00810756" w:rsidP="00994213"/>
    <w:p w:rsidR="00810756" w:rsidRDefault="00810756" w:rsidP="00994213"/>
    <w:p w:rsidR="00810756" w:rsidRDefault="00810756" w:rsidP="00994213"/>
    <w:p w:rsidR="00810756" w:rsidRDefault="00810756" w:rsidP="00994213"/>
    <w:p w:rsidR="00810756" w:rsidRDefault="00810756" w:rsidP="00994213"/>
    <w:p w:rsidR="00810756" w:rsidRDefault="00810756" w:rsidP="00994213"/>
    <w:p w:rsidR="00810756" w:rsidRDefault="00810756" w:rsidP="00994213"/>
    <w:p w:rsidR="00810756" w:rsidRDefault="00810756" w:rsidP="00994213"/>
    <w:p w:rsidR="00810756" w:rsidRDefault="00810756" w:rsidP="00994213"/>
    <w:p w:rsidR="00810756" w:rsidRDefault="00810756" w:rsidP="00994213"/>
    <w:p w:rsidR="00810756" w:rsidRDefault="00810756" w:rsidP="00994213"/>
    <w:p w:rsidR="00810756" w:rsidRDefault="00810756" w:rsidP="00994213"/>
    <w:p w:rsidR="00810756" w:rsidRDefault="00810756" w:rsidP="00994213"/>
    <w:p w:rsidR="00810756" w:rsidRDefault="00810756" w:rsidP="00994213"/>
    <w:p w:rsidR="00810756" w:rsidRDefault="00810756" w:rsidP="00994213"/>
    <w:p w:rsidR="00810756" w:rsidRDefault="00810756" w:rsidP="00994213"/>
    <w:p w:rsidR="00810756" w:rsidRDefault="00810756" w:rsidP="00994213"/>
    <w:p w:rsidR="00810756" w:rsidRPr="00810756" w:rsidRDefault="00810756" w:rsidP="00810756">
      <w:pPr>
        <w:spacing w:after="0" w:line="240" w:lineRule="auto"/>
        <w:jc w:val="both"/>
        <w:rPr>
          <w:rFonts w:ascii="Times New Roman" w:eastAsia="SimSun" w:hAnsi="Times New Roman" w:cs="Times New Roman"/>
          <w:kern w:val="2"/>
          <w:sz w:val="21"/>
          <w:szCs w:val="20"/>
        </w:rPr>
      </w:pPr>
      <w:r w:rsidRPr="00810756">
        <w:rPr>
          <w:rFonts w:ascii="Times New Roman" w:eastAsia="SimSun" w:hAnsi="Times New Roman" w:cs="Times New Roman"/>
          <w:kern w:val="2"/>
          <w:sz w:val="21"/>
          <w:szCs w:val="20"/>
        </w:rPr>
        <w:lastRenderedPageBreak/>
        <w:t>Detection Time:</w:t>
      </w:r>
    </w:p>
    <w:tbl>
      <w:tblPr>
        <w:tblStyle w:val="TableGrid"/>
        <w:tblW w:w="0" w:type="auto"/>
        <w:tblLook w:val="04A0" w:firstRow="1" w:lastRow="0" w:firstColumn="1" w:lastColumn="0" w:noHBand="0" w:noVBand="1"/>
      </w:tblPr>
      <w:tblGrid>
        <w:gridCol w:w="1547"/>
        <w:gridCol w:w="1051"/>
      </w:tblGrid>
      <w:tr w:rsidR="00810756" w:rsidRPr="00810756" w:rsidTr="00F94B54">
        <w:trPr>
          <w:trHeight w:val="270"/>
        </w:trPr>
        <w:tc>
          <w:tcPr>
            <w:tcW w:w="1547" w:type="dxa"/>
          </w:tcPr>
          <w:p w:rsidR="00810756" w:rsidRPr="00810756" w:rsidRDefault="00810756" w:rsidP="00810756">
            <w:pPr>
              <w:jc w:val="both"/>
              <w:rPr>
                <w:kern w:val="2"/>
                <w:sz w:val="21"/>
              </w:rPr>
            </w:pPr>
            <w:r w:rsidRPr="00810756">
              <w:rPr>
                <w:kern w:val="2"/>
                <w:sz w:val="21"/>
              </w:rPr>
              <w:t>Month</w:t>
            </w:r>
          </w:p>
        </w:tc>
        <w:tc>
          <w:tcPr>
            <w:tcW w:w="1050" w:type="dxa"/>
          </w:tcPr>
          <w:p w:rsidR="00810756" w:rsidRPr="00810756" w:rsidRDefault="00810756" w:rsidP="00810756">
            <w:pPr>
              <w:jc w:val="both"/>
              <w:rPr>
                <w:kern w:val="2"/>
                <w:sz w:val="21"/>
              </w:rPr>
            </w:pPr>
            <w:r w:rsidRPr="00810756">
              <w:rPr>
                <w:kern w:val="2"/>
                <w:sz w:val="21"/>
              </w:rPr>
              <w:t>Count</w:t>
            </w:r>
          </w:p>
        </w:tc>
      </w:tr>
      <w:tr w:rsidR="00810756" w:rsidRPr="00810756" w:rsidTr="00F94B54">
        <w:trPr>
          <w:trHeight w:val="270"/>
        </w:trPr>
        <w:tc>
          <w:tcPr>
            <w:tcW w:w="1547" w:type="dxa"/>
          </w:tcPr>
          <w:p w:rsidR="00810756" w:rsidRPr="00810756" w:rsidRDefault="00810756" w:rsidP="00810756">
            <w:pPr>
              <w:jc w:val="both"/>
              <w:rPr>
                <w:kern w:val="2"/>
                <w:sz w:val="21"/>
              </w:rPr>
            </w:pPr>
            <w:r w:rsidRPr="00810756">
              <w:rPr>
                <w:kern w:val="2"/>
                <w:sz w:val="21"/>
              </w:rPr>
              <w:t>Jan</w:t>
            </w:r>
          </w:p>
        </w:tc>
        <w:tc>
          <w:tcPr>
            <w:tcW w:w="1050" w:type="dxa"/>
          </w:tcPr>
          <w:p w:rsidR="00810756" w:rsidRPr="00810756" w:rsidRDefault="00810756" w:rsidP="00810756">
            <w:pPr>
              <w:jc w:val="both"/>
              <w:rPr>
                <w:kern w:val="2"/>
                <w:sz w:val="21"/>
              </w:rPr>
            </w:pPr>
            <w:r w:rsidRPr="00810756">
              <w:rPr>
                <w:kern w:val="2"/>
                <w:sz w:val="21"/>
              </w:rPr>
              <w:t>0</w:t>
            </w:r>
          </w:p>
        </w:tc>
      </w:tr>
      <w:tr w:rsidR="00810756" w:rsidRPr="00810756" w:rsidTr="00F94B54">
        <w:trPr>
          <w:trHeight w:val="253"/>
        </w:trPr>
        <w:tc>
          <w:tcPr>
            <w:tcW w:w="1547" w:type="dxa"/>
          </w:tcPr>
          <w:p w:rsidR="00810756" w:rsidRPr="00810756" w:rsidRDefault="00810756" w:rsidP="00810756">
            <w:pPr>
              <w:jc w:val="both"/>
              <w:rPr>
                <w:kern w:val="2"/>
                <w:sz w:val="21"/>
              </w:rPr>
            </w:pPr>
            <w:r w:rsidRPr="00810756">
              <w:rPr>
                <w:kern w:val="2"/>
                <w:sz w:val="21"/>
              </w:rPr>
              <w:t>Feb</w:t>
            </w:r>
          </w:p>
        </w:tc>
        <w:tc>
          <w:tcPr>
            <w:tcW w:w="1050" w:type="dxa"/>
          </w:tcPr>
          <w:p w:rsidR="00810756" w:rsidRPr="00810756" w:rsidRDefault="00810756" w:rsidP="00810756">
            <w:pPr>
              <w:jc w:val="both"/>
              <w:rPr>
                <w:kern w:val="2"/>
                <w:sz w:val="21"/>
              </w:rPr>
            </w:pPr>
            <w:r w:rsidRPr="00810756">
              <w:rPr>
                <w:kern w:val="2"/>
                <w:sz w:val="21"/>
              </w:rPr>
              <w:t>0</w:t>
            </w:r>
          </w:p>
        </w:tc>
      </w:tr>
      <w:tr w:rsidR="00810756" w:rsidRPr="00810756" w:rsidTr="00F94B54">
        <w:trPr>
          <w:trHeight w:val="270"/>
        </w:trPr>
        <w:tc>
          <w:tcPr>
            <w:tcW w:w="1547" w:type="dxa"/>
          </w:tcPr>
          <w:p w:rsidR="00810756" w:rsidRPr="00810756" w:rsidRDefault="00810756" w:rsidP="00810756">
            <w:pPr>
              <w:jc w:val="both"/>
              <w:rPr>
                <w:kern w:val="2"/>
                <w:sz w:val="21"/>
              </w:rPr>
            </w:pPr>
            <w:r w:rsidRPr="00810756">
              <w:rPr>
                <w:kern w:val="2"/>
                <w:sz w:val="21"/>
              </w:rPr>
              <w:t>Mar</w:t>
            </w:r>
          </w:p>
        </w:tc>
        <w:tc>
          <w:tcPr>
            <w:tcW w:w="1050" w:type="dxa"/>
          </w:tcPr>
          <w:p w:rsidR="00810756" w:rsidRPr="00810756" w:rsidRDefault="00810756" w:rsidP="00810756">
            <w:pPr>
              <w:jc w:val="both"/>
              <w:rPr>
                <w:kern w:val="2"/>
                <w:sz w:val="21"/>
              </w:rPr>
            </w:pPr>
            <w:r w:rsidRPr="00810756">
              <w:rPr>
                <w:kern w:val="2"/>
                <w:sz w:val="21"/>
              </w:rPr>
              <w:t>0</w:t>
            </w:r>
          </w:p>
        </w:tc>
      </w:tr>
      <w:tr w:rsidR="00810756" w:rsidRPr="00810756" w:rsidTr="00F94B54">
        <w:trPr>
          <w:trHeight w:val="270"/>
        </w:trPr>
        <w:tc>
          <w:tcPr>
            <w:tcW w:w="1547" w:type="dxa"/>
          </w:tcPr>
          <w:p w:rsidR="00810756" w:rsidRPr="00810756" w:rsidRDefault="00810756" w:rsidP="00810756">
            <w:pPr>
              <w:jc w:val="both"/>
              <w:rPr>
                <w:kern w:val="2"/>
                <w:sz w:val="21"/>
              </w:rPr>
            </w:pPr>
            <w:r w:rsidRPr="00810756">
              <w:rPr>
                <w:kern w:val="2"/>
                <w:sz w:val="21"/>
              </w:rPr>
              <w:t>Apr</w:t>
            </w:r>
          </w:p>
        </w:tc>
        <w:tc>
          <w:tcPr>
            <w:tcW w:w="1050" w:type="dxa"/>
          </w:tcPr>
          <w:p w:rsidR="00810756" w:rsidRPr="00810756" w:rsidRDefault="00810756" w:rsidP="00810756">
            <w:pPr>
              <w:jc w:val="both"/>
              <w:rPr>
                <w:kern w:val="2"/>
                <w:sz w:val="21"/>
              </w:rPr>
            </w:pPr>
            <w:r w:rsidRPr="00810756">
              <w:rPr>
                <w:kern w:val="2"/>
                <w:sz w:val="21"/>
              </w:rPr>
              <w:t>1</w:t>
            </w:r>
          </w:p>
        </w:tc>
      </w:tr>
      <w:tr w:rsidR="00810756" w:rsidRPr="00810756" w:rsidTr="00F94B54">
        <w:trPr>
          <w:trHeight w:val="270"/>
        </w:trPr>
        <w:tc>
          <w:tcPr>
            <w:tcW w:w="1547" w:type="dxa"/>
          </w:tcPr>
          <w:p w:rsidR="00810756" w:rsidRPr="00810756" w:rsidRDefault="00810756" w:rsidP="00810756">
            <w:pPr>
              <w:jc w:val="both"/>
              <w:rPr>
                <w:kern w:val="2"/>
                <w:sz w:val="21"/>
              </w:rPr>
            </w:pPr>
            <w:r w:rsidRPr="00810756">
              <w:rPr>
                <w:kern w:val="2"/>
                <w:sz w:val="21"/>
              </w:rPr>
              <w:t>May</w:t>
            </w:r>
          </w:p>
        </w:tc>
        <w:tc>
          <w:tcPr>
            <w:tcW w:w="1050" w:type="dxa"/>
          </w:tcPr>
          <w:p w:rsidR="00810756" w:rsidRPr="00810756" w:rsidRDefault="00810756" w:rsidP="00810756">
            <w:pPr>
              <w:jc w:val="both"/>
              <w:rPr>
                <w:kern w:val="2"/>
                <w:sz w:val="21"/>
              </w:rPr>
            </w:pPr>
            <w:r w:rsidRPr="00810756">
              <w:rPr>
                <w:kern w:val="2"/>
                <w:sz w:val="21"/>
              </w:rPr>
              <w:t>0</w:t>
            </w:r>
          </w:p>
        </w:tc>
      </w:tr>
      <w:tr w:rsidR="00810756" w:rsidRPr="00810756" w:rsidTr="00F94B54">
        <w:trPr>
          <w:trHeight w:val="253"/>
        </w:trPr>
        <w:tc>
          <w:tcPr>
            <w:tcW w:w="1547" w:type="dxa"/>
          </w:tcPr>
          <w:p w:rsidR="00810756" w:rsidRPr="00810756" w:rsidRDefault="00810756" w:rsidP="00810756">
            <w:pPr>
              <w:jc w:val="both"/>
              <w:rPr>
                <w:kern w:val="2"/>
                <w:sz w:val="21"/>
              </w:rPr>
            </w:pPr>
            <w:r w:rsidRPr="00810756">
              <w:rPr>
                <w:kern w:val="2"/>
                <w:sz w:val="21"/>
              </w:rPr>
              <w:t>Jun</w:t>
            </w:r>
          </w:p>
        </w:tc>
        <w:tc>
          <w:tcPr>
            <w:tcW w:w="1050" w:type="dxa"/>
          </w:tcPr>
          <w:p w:rsidR="00810756" w:rsidRPr="00810756" w:rsidRDefault="00810756" w:rsidP="00810756">
            <w:pPr>
              <w:jc w:val="both"/>
              <w:rPr>
                <w:kern w:val="2"/>
                <w:sz w:val="21"/>
              </w:rPr>
            </w:pPr>
            <w:r w:rsidRPr="00810756">
              <w:rPr>
                <w:kern w:val="2"/>
                <w:sz w:val="21"/>
              </w:rPr>
              <w:t>0</w:t>
            </w:r>
          </w:p>
        </w:tc>
      </w:tr>
      <w:tr w:rsidR="00810756" w:rsidRPr="00810756" w:rsidTr="00F94B54">
        <w:trPr>
          <w:trHeight w:val="270"/>
        </w:trPr>
        <w:tc>
          <w:tcPr>
            <w:tcW w:w="1547" w:type="dxa"/>
          </w:tcPr>
          <w:p w:rsidR="00810756" w:rsidRPr="00810756" w:rsidRDefault="00810756" w:rsidP="00810756">
            <w:pPr>
              <w:jc w:val="both"/>
              <w:rPr>
                <w:kern w:val="2"/>
                <w:sz w:val="21"/>
              </w:rPr>
            </w:pPr>
            <w:r w:rsidRPr="00810756">
              <w:rPr>
                <w:kern w:val="2"/>
                <w:sz w:val="21"/>
              </w:rPr>
              <w:t>Jul</w:t>
            </w:r>
          </w:p>
        </w:tc>
        <w:tc>
          <w:tcPr>
            <w:tcW w:w="1050" w:type="dxa"/>
          </w:tcPr>
          <w:p w:rsidR="00810756" w:rsidRPr="00810756" w:rsidRDefault="00810756" w:rsidP="00810756">
            <w:pPr>
              <w:jc w:val="both"/>
              <w:rPr>
                <w:kern w:val="2"/>
                <w:sz w:val="21"/>
              </w:rPr>
            </w:pPr>
            <w:r w:rsidRPr="00810756">
              <w:rPr>
                <w:kern w:val="2"/>
                <w:sz w:val="21"/>
              </w:rPr>
              <w:t>4</w:t>
            </w:r>
          </w:p>
        </w:tc>
      </w:tr>
      <w:tr w:rsidR="00810756" w:rsidRPr="00810756" w:rsidTr="00F94B54">
        <w:trPr>
          <w:trHeight w:val="270"/>
        </w:trPr>
        <w:tc>
          <w:tcPr>
            <w:tcW w:w="1547" w:type="dxa"/>
          </w:tcPr>
          <w:p w:rsidR="00810756" w:rsidRPr="00810756" w:rsidRDefault="00810756" w:rsidP="00810756">
            <w:pPr>
              <w:jc w:val="both"/>
              <w:rPr>
                <w:kern w:val="2"/>
                <w:sz w:val="21"/>
              </w:rPr>
            </w:pPr>
            <w:r w:rsidRPr="00810756">
              <w:rPr>
                <w:kern w:val="2"/>
                <w:sz w:val="21"/>
              </w:rPr>
              <w:t>Aug</w:t>
            </w:r>
          </w:p>
        </w:tc>
        <w:tc>
          <w:tcPr>
            <w:tcW w:w="1050" w:type="dxa"/>
          </w:tcPr>
          <w:p w:rsidR="00810756" w:rsidRPr="00810756" w:rsidRDefault="00810756" w:rsidP="00810756">
            <w:pPr>
              <w:jc w:val="both"/>
              <w:rPr>
                <w:kern w:val="2"/>
                <w:sz w:val="21"/>
              </w:rPr>
            </w:pPr>
            <w:r w:rsidRPr="00810756">
              <w:rPr>
                <w:kern w:val="2"/>
                <w:sz w:val="21"/>
              </w:rPr>
              <w:t>8</w:t>
            </w:r>
          </w:p>
        </w:tc>
      </w:tr>
      <w:tr w:rsidR="00810756" w:rsidRPr="00810756" w:rsidTr="00F94B54">
        <w:trPr>
          <w:trHeight w:val="270"/>
        </w:trPr>
        <w:tc>
          <w:tcPr>
            <w:tcW w:w="1547" w:type="dxa"/>
          </w:tcPr>
          <w:p w:rsidR="00810756" w:rsidRPr="00810756" w:rsidRDefault="00810756" w:rsidP="00810756">
            <w:pPr>
              <w:jc w:val="both"/>
              <w:rPr>
                <w:kern w:val="2"/>
                <w:sz w:val="21"/>
              </w:rPr>
            </w:pPr>
            <w:r w:rsidRPr="00810756">
              <w:rPr>
                <w:kern w:val="2"/>
                <w:sz w:val="21"/>
              </w:rPr>
              <w:t>Sep</w:t>
            </w:r>
          </w:p>
        </w:tc>
        <w:tc>
          <w:tcPr>
            <w:tcW w:w="1050" w:type="dxa"/>
          </w:tcPr>
          <w:p w:rsidR="00810756" w:rsidRPr="00810756" w:rsidRDefault="00810756" w:rsidP="00810756">
            <w:pPr>
              <w:jc w:val="both"/>
              <w:rPr>
                <w:kern w:val="2"/>
                <w:sz w:val="21"/>
              </w:rPr>
            </w:pPr>
            <w:r w:rsidRPr="00810756">
              <w:rPr>
                <w:kern w:val="2"/>
                <w:sz w:val="21"/>
              </w:rPr>
              <w:t>3</w:t>
            </w:r>
          </w:p>
        </w:tc>
      </w:tr>
      <w:tr w:rsidR="00810756" w:rsidRPr="00810756" w:rsidTr="00F94B54">
        <w:trPr>
          <w:trHeight w:val="270"/>
        </w:trPr>
        <w:tc>
          <w:tcPr>
            <w:tcW w:w="1547" w:type="dxa"/>
          </w:tcPr>
          <w:p w:rsidR="00810756" w:rsidRPr="00810756" w:rsidRDefault="00810756" w:rsidP="00810756">
            <w:pPr>
              <w:jc w:val="both"/>
              <w:rPr>
                <w:kern w:val="2"/>
                <w:sz w:val="21"/>
              </w:rPr>
            </w:pPr>
            <w:r w:rsidRPr="00810756">
              <w:rPr>
                <w:kern w:val="2"/>
                <w:sz w:val="21"/>
              </w:rPr>
              <w:t>Oct</w:t>
            </w:r>
          </w:p>
        </w:tc>
        <w:tc>
          <w:tcPr>
            <w:tcW w:w="1050" w:type="dxa"/>
          </w:tcPr>
          <w:p w:rsidR="00810756" w:rsidRPr="00810756" w:rsidRDefault="00810756" w:rsidP="00810756">
            <w:pPr>
              <w:jc w:val="both"/>
              <w:rPr>
                <w:kern w:val="2"/>
                <w:sz w:val="21"/>
              </w:rPr>
            </w:pPr>
            <w:r w:rsidRPr="00810756">
              <w:rPr>
                <w:kern w:val="2"/>
                <w:sz w:val="21"/>
              </w:rPr>
              <w:t>3</w:t>
            </w:r>
          </w:p>
        </w:tc>
      </w:tr>
      <w:tr w:rsidR="00810756" w:rsidRPr="00810756" w:rsidTr="00F94B54">
        <w:trPr>
          <w:trHeight w:val="253"/>
        </w:trPr>
        <w:tc>
          <w:tcPr>
            <w:tcW w:w="1547" w:type="dxa"/>
          </w:tcPr>
          <w:p w:rsidR="00810756" w:rsidRPr="00810756" w:rsidRDefault="00810756" w:rsidP="00810756">
            <w:pPr>
              <w:jc w:val="both"/>
              <w:rPr>
                <w:kern w:val="2"/>
                <w:sz w:val="21"/>
              </w:rPr>
            </w:pPr>
            <w:r w:rsidRPr="00810756">
              <w:rPr>
                <w:kern w:val="2"/>
                <w:sz w:val="21"/>
              </w:rPr>
              <w:t>Nov</w:t>
            </w:r>
          </w:p>
        </w:tc>
        <w:tc>
          <w:tcPr>
            <w:tcW w:w="1050" w:type="dxa"/>
          </w:tcPr>
          <w:p w:rsidR="00810756" w:rsidRPr="00810756" w:rsidRDefault="00810756" w:rsidP="00810756">
            <w:pPr>
              <w:jc w:val="both"/>
              <w:rPr>
                <w:kern w:val="2"/>
                <w:sz w:val="21"/>
              </w:rPr>
            </w:pPr>
            <w:r w:rsidRPr="00810756">
              <w:rPr>
                <w:kern w:val="2"/>
                <w:sz w:val="21"/>
              </w:rPr>
              <w:t>3</w:t>
            </w:r>
          </w:p>
        </w:tc>
      </w:tr>
      <w:tr w:rsidR="00810756" w:rsidRPr="00810756" w:rsidTr="00F94B54">
        <w:trPr>
          <w:trHeight w:val="270"/>
        </w:trPr>
        <w:tc>
          <w:tcPr>
            <w:tcW w:w="1547" w:type="dxa"/>
          </w:tcPr>
          <w:p w:rsidR="00810756" w:rsidRPr="00810756" w:rsidRDefault="00810756" w:rsidP="00810756">
            <w:pPr>
              <w:jc w:val="both"/>
              <w:rPr>
                <w:kern w:val="2"/>
                <w:sz w:val="21"/>
              </w:rPr>
            </w:pPr>
            <w:r w:rsidRPr="00810756">
              <w:rPr>
                <w:kern w:val="2"/>
                <w:sz w:val="21"/>
              </w:rPr>
              <w:t>Dec</w:t>
            </w:r>
          </w:p>
        </w:tc>
        <w:tc>
          <w:tcPr>
            <w:tcW w:w="1050" w:type="dxa"/>
          </w:tcPr>
          <w:p w:rsidR="00810756" w:rsidRPr="00810756" w:rsidRDefault="00810756" w:rsidP="00810756">
            <w:pPr>
              <w:jc w:val="both"/>
              <w:rPr>
                <w:kern w:val="2"/>
                <w:sz w:val="21"/>
              </w:rPr>
            </w:pPr>
            <w:r w:rsidRPr="00810756">
              <w:rPr>
                <w:kern w:val="2"/>
                <w:sz w:val="21"/>
              </w:rPr>
              <w:t>0</w:t>
            </w:r>
          </w:p>
        </w:tc>
      </w:tr>
      <w:tr w:rsidR="00810756" w:rsidRPr="00810756" w:rsidTr="00F94B54">
        <w:trPr>
          <w:trHeight w:val="270"/>
        </w:trPr>
        <w:tc>
          <w:tcPr>
            <w:tcW w:w="2598" w:type="dxa"/>
            <w:gridSpan w:val="2"/>
          </w:tcPr>
          <w:p w:rsidR="00810756" w:rsidRPr="00810756" w:rsidRDefault="00810756" w:rsidP="00810756">
            <w:pPr>
              <w:jc w:val="both"/>
              <w:rPr>
                <w:kern w:val="2"/>
                <w:sz w:val="21"/>
              </w:rPr>
            </w:pPr>
            <w:r w:rsidRPr="00810756">
              <w:rPr>
                <w:kern w:val="2"/>
                <w:sz w:val="21"/>
              </w:rPr>
              <w:t>n=22</w:t>
            </w:r>
          </w:p>
        </w:tc>
      </w:tr>
    </w:tbl>
    <w:p w:rsidR="00810756" w:rsidRPr="00810756" w:rsidRDefault="00810756" w:rsidP="00810756">
      <w:pPr>
        <w:spacing w:after="0" w:line="240" w:lineRule="auto"/>
        <w:jc w:val="both"/>
        <w:rPr>
          <w:rFonts w:ascii="Times New Roman" w:eastAsia="SimSun" w:hAnsi="Times New Roman" w:cs="Times New Roman"/>
          <w:kern w:val="2"/>
          <w:sz w:val="21"/>
          <w:szCs w:val="20"/>
        </w:rPr>
      </w:pPr>
      <w:r w:rsidRPr="00810756">
        <w:rPr>
          <w:rFonts w:ascii="Times New Roman" w:eastAsia="SimSun" w:hAnsi="Times New Roman" w:cs="Times New Roman"/>
          <w:noProof/>
          <w:kern w:val="2"/>
          <w:sz w:val="21"/>
          <w:szCs w:val="20"/>
        </w:rPr>
        <w:drawing>
          <wp:anchor distT="0" distB="0" distL="114300" distR="114300" simplePos="0" relativeHeight="251658240" behindDoc="0" locked="0" layoutInCell="1" allowOverlap="1">
            <wp:simplePos x="0" y="0"/>
            <wp:positionH relativeFrom="column">
              <wp:posOffset>1840230</wp:posOffset>
            </wp:positionH>
            <wp:positionV relativeFrom="paragraph">
              <wp:posOffset>-2543175</wp:posOffset>
            </wp:positionV>
            <wp:extent cx="3829050" cy="2562225"/>
            <wp:effectExtent l="0" t="0" r="0" b="9525"/>
            <wp:wrapSquare wrapText="bothSides"/>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29050" cy="2562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0756" w:rsidRPr="00810756" w:rsidRDefault="00810756" w:rsidP="00810756">
      <w:pPr>
        <w:spacing w:after="0" w:line="240" w:lineRule="auto"/>
        <w:jc w:val="both"/>
        <w:rPr>
          <w:rFonts w:ascii="Times New Roman" w:eastAsia="SimSun" w:hAnsi="Times New Roman" w:cs="Times New Roman"/>
          <w:noProof/>
          <w:kern w:val="2"/>
          <w:sz w:val="21"/>
          <w:szCs w:val="20"/>
        </w:rPr>
      </w:pPr>
      <w:r w:rsidRPr="00810756">
        <w:rPr>
          <w:rFonts w:ascii="Times New Roman" w:eastAsia="SimSun" w:hAnsi="Times New Roman" w:cs="Times New Roman"/>
          <w:noProof/>
          <w:kern w:val="2"/>
          <w:sz w:val="21"/>
          <w:szCs w:val="20"/>
        </w:rPr>
        <w:drawing>
          <wp:anchor distT="0" distB="0" distL="114300" distR="114300" simplePos="0" relativeHeight="251660288" behindDoc="0" locked="0" layoutInCell="1" allowOverlap="1">
            <wp:simplePos x="0" y="0"/>
            <wp:positionH relativeFrom="column">
              <wp:posOffset>1905</wp:posOffset>
            </wp:positionH>
            <wp:positionV relativeFrom="paragraph">
              <wp:posOffset>81280</wp:posOffset>
            </wp:positionV>
            <wp:extent cx="3790950" cy="2514600"/>
            <wp:effectExtent l="0" t="0" r="0" b="0"/>
            <wp:wrapSquare wrapText="bothSides"/>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0" cy="2514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0756" w:rsidRPr="00810756" w:rsidRDefault="00810756" w:rsidP="00810756">
      <w:pPr>
        <w:spacing w:after="0" w:line="240" w:lineRule="auto"/>
        <w:jc w:val="both"/>
        <w:rPr>
          <w:rFonts w:ascii="Times New Roman" w:eastAsia="SimSun" w:hAnsi="Times New Roman" w:cs="Times New Roman"/>
          <w:noProof/>
          <w:kern w:val="2"/>
          <w:sz w:val="21"/>
          <w:szCs w:val="20"/>
        </w:rPr>
      </w:pPr>
    </w:p>
    <w:p w:rsidR="00810756" w:rsidRPr="00810756" w:rsidRDefault="00810756" w:rsidP="00810756">
      <w:pPr>
        <w:spacing w:after="0" w:line="240" w:lineRule="auto"/>
        <w:jc w:val="both"/>
        <w:rPr>
          <w:rFonts w:ascii="Times New Roman" w:eastAsia="SimSun" w:hAnsi="Times New Roman" w:cs="Times New Roman"/>
          <w:noProof/>
          <w:kern w:val="2"/>
          <w:sz w:val="21"/>
          <w:szCs w:val="20"/>
        </w:rPr>
      </w:pPr>
    </w:p>
    <w:p w:rsidR="00810756" w:rsidRPr="00810756" w:rsidRDefault="00810756" w:rsidP="00810756">
      <w:pPr>
        <w:spacing w:after="0" w:line="240" w:lineRule="auto"/>
        <w:jc w:val="both"/>
        <w:rPr>
          <w:rFonts w:ascii="Times New Roman" w:eastAsia="SimSun" w:hAnsi="Times New Roman" w:cs="Times New Roman"/>
          <w:noProof/>
          <w:kern w:val="2"/>
          <w:sz w:val="21"/>
          <w:szCs w:val="20"/>
        </w:rPr>
      </w:pPr>
      <w:r w:rsidRPr="00810756">
        <w:rPr>
          <w:rFonts w:ascii="Times New Roman" w:eastAsia="SimSun" w:hAnsi="Times New Roman" w:cs="Times New Roman"/>
          <w:noProof/>
          <w:kern w:val="2"/>
          <w:sz w:val="21"/>
          <w:szCs w:val="20"/>
        </w:rPr>
        <w:t>Fungicide pesticides have been detected in April and from July to November. In April, fungicide was detected in warm state Tennesse. Then, these pesticides have been detected in colder states from July to October and the detection moves back to warm states (FL, CA, GA) in November.</w:t>
      </w:r>
    </w:p>
    <w:p w:rsidR="00810756" w:rsidRPr="00810756" w:rsidRDefault="00810756" w:rsidP="00810756">
      <w:pPr>
        <w:spacing w:after="0" w:line="240" w:lineRule="auto"/>
        <w:jc w:val="both"/>
        <w:rPr>
          <w:rFonts w:ascii="Times New Roman" w:eastAsia="SimSun" w:hAnsi="Times New Roman" w:cs="Times New Roman"/>
          <w:noProof/>
          <w:kern w:val="2"/>
          <w:sz w:val="21"/>
          <w:szCs w:val="20"/>
        </w:rPr>
      </w:pPr>
    </w:p>
    <w:p w:rsidR="00810756" w:rsidRPr="00810756" w:rsidRDefault="00810756" w:rsidP="00810756">
      <w:pPr>
        <w:spacing w:after="0" w:line="240" w:lineRule="auto"/>
        <w:jc w:val="both"/>
        <w:rPr>
          <w:rFonts w:ascii="Times New Roman" w:eastAsia="SimSun" w:hAnsi="Times New Roman" w:cs="Times New Roman"/>
          <w:noProof/>
          <w:kern w:val="2"/>
          <w:sz w:val="21"/>
          <w:szCs w:val="20"/>
        </w:rPr>
      </w:pPr>
      <w:bookmarkStart w:id="0" w:name="_GoBack"/>
      <w:bookmarkEnd w:id="0"/>
    </w:p>
    <w:p w:rsidR="00810756" w:rsidRPr="00810756" w:rsidRDefault="00810756" w:rsidP="00810756">
      <w:pPr>
        <w:spacing w:after="0" w:line="240" w:lineRule="auto"/>
        <w:jc w:val="both"/>
        <w:rPr>
          <w:rFonts w:ascii="Times New Roman" w:eastAsia="SimSun" w:hAnsi="Times New Roman" w:cs="Times New Roman"/>
          <w:noProof/>
          <w:kern w:val="2"/>
          <w:sz w:val="21"/>
          <w:szCs w:val="20"/>
        </w:rPr>
      </w:pPr>
    </w:p>
    <w:p w:rsidR="00810756" w:rsidRPr="00810756" w:rsidRDefault="00810756" w:rsidP="00810756">
      <w:pPr>
        <w:spacing w:after="0" w:line="240" w:lineRule="auto"/>
        <w:jc w:val="both"/>
        <w:rPr>
          <w:rFonts w:ascii="Times New Roman" w:eastAsia="SimSun" w:hAnsi="Times New Roman" w:cs="Times New Roman"/>
          <w:noProof/>
          <w:kern w:val="2"/>
          <w:sz w:val="21"/>
          <w:szCs w:val="20"/>
        </w:rPr>
      </w:pPr>
    </w:p>
    <w:p w:rsidR="00810756" w:rsidRDefault="00810756" w:rsidP="00994213">
      <w:r w:rsidRPr="00810756">
        <w:rPr>
          <w:rFonts w:ascii="Times New Roman" w:eastAsia="SimSun" w:hAnsi="Times New Roman" w:cs="Times New Roman"/>
          <w:noProof/>
          <w:kern w:val="2"/>
          <w:sz w:val="21"/>
          <w:szCs w:val="20"/>
        </w:rPr>
        <w:drawing>
          <wp:anchor distT="0" distB="0" distL="114300" distR="114300" simplePos="0" relativeHeight="251661312" behindDoc="0" locked="0" layoutInCell="1" allowOverlap="1" wp14:anchorId="3F82C1D6" wp14:editId="16530C68">
            <wp:simplePos x="0" y="0"/>
            <wp:positionH relativeFrom="margin">
              <wp:align>left</wp:align>
            </wp:positionH>
            <wp:positionV relativeFrom="paragraph">
              <wp:posOffset>9525</wp:posOffset>
            </wp:positionV>
            <wp:extent cx="3790950" cy="2628900"/>
            <wp:effectExtent l="0" t="0" r="0" b="0"/>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0950" cy="26289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810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13"/>
    <w:rsid w:val="003C5D92"/>
    <w:rsid w:val="003E1EC6"/>
    <w:rsid w:val="00810756"/>
    <w:rsid w:val="00994213"/>
    <w:rsid w:val="00BC1930"/>
    <w:rsid w:val="00BC5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1EAEE1-3ECB-4EB6-8F56-812B6F21E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unhideWhenUsed/>
    <w:rsid w:val="00810756"/>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Guyu Ye</dc:creator>
  <cp:keywords/>
  <dc:description/>
  <cp:lastModifiedBy>Guyu Ye</cp:lastModifiedBy>
  <cp:revision>1</cp:revision>
  <dcterms:created xsi:type="dcterms:W3CDTF">2015-02-02T02:21:00Z</dcterms:created>
  <dcterms:modified xsi:type="dcterms:W3CDTF">2015-02-02T03:12:00Z</dcterms:modified>
</cp:coreProperties>
</file>