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35627">
      <w:pPr>
        <w:spacing w:line="360" w:lineRule="auto"/>
        <w:ind w:firstLine="735" w:firstLineChars="350"/>
        <w:rPr>
          <w:rFonts w:hint="eastAsia" w:ascii="宋体" w:hAnsi="宋体"/>
          <w:sz w:val="24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规格为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4纸或A3</w:t>
      </w:r>
      <w:r>
        <w:rPr>
          <w:rFonts w:hint="eastAsia" w:ascii="宋体" w:hAnsi="宋体"/>
          <w:bCs/>
          <w:szCs w:val="21"/>
        </w:rPr>
        <w:t>纸折叠</w:t>
      </w:r>
      <w:r>
        <w:rPr>
          <w:rFonts w:ascii="宋体" w:hAnsi="宋体"/>
          <w:szCs w:val="21"/>
        </w:rPr>
        <w:t>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57AA8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  <w:noWrap w:val="0"/>
            <w:vAlign w:val="top"/>
          </w:tcPr>
          <w:p w14:paraId="02AB8FEF"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佛山</w:t>
            </w:r>
            <w:r>
              <w:rPr>
                <w:rFonts w:hint="eastAsia" w:ascii="宋体" w:hAnsi="宋体"/>
                <w:bCs/>
                <w:sz w:val="28"/>
                <w:szCs w:val="36"/>
              </w:rPr>
              <w:t>科学技术学院</w:t>
            </w:r>
          </w:p>
          <w:p w14:paraId="062608BF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36"/>
                <w:szCs w:val="36"/>
              </w:rPr>
              <w:t>实   验</w:t>
            </w:r>
            <w:r>
              <w:rPr>
                <w:rFonts w:hint="eastAsia" w:ascii="黑体" w:hAnsi="宋体" w:eastAsia="黑体"/>
                <w:bCs/>
                <w:sz w:val="36"/>
                <w:szCs w:val="48"/>
              </w:rPr>
              <w:t xml:space="preserve">   </w:t>
            </w:r>
            <w:r>
              <w:rPr>
                <w:rFonts w:hint="eastAsia" w:ascii="黑体" w:eastAsia="黑体"/>
                <w:bCs/>
                <w:sz w:val="36"/>
                <w:szCs w:val="48"/>
              </w:rPr>
              <w:t>报   告</w:t>
            </w:r>
          </w:p>
          <w:p w14:paraId="1524215B">
            <w:pPr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课程名称 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IT</w:t>
            </w:r>
            <w:r>
              <w:rPr>
                <w:rFonts w:hint="eastAsia"/>
                <w:sz w:val="24"/>
                <w:u w:val="single"/>
              </w:rPr>
              <w:t>项目管理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 xml:space="preserve">          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53BBC98E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实验项目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项目</w:t>
            </w:r>
            <w:bookmarkStart w:id="0" w:name="_GoBack"/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生存期模型确定</w:t>
            </w:r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           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 xml:space="preserve">                   </w:t>
            </w:r>
          </w:p>
          <w:p w14:paraId="42D17E4F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专业班级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22计科3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 xml:space="preserve">  姓 名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张利荣、许文杰、周正浩、叶志鹏、黎叶豪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学 号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20220310311、20220310320、20220310317、20220310301、20200390139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</w:p>
          <w:p w14:paraId="5213D714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</w:p>
          <w:p w14:paraId="100ED08E">
            <w:pPr>
              <w:ind w:firstLine="600" w:firstLineChars="25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指导教师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胡小生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成 绩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日 期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2024.9.14</w:t>
            </w:r>
            <w:r>
              <w:rPr>
                <w:rFonts w:hint="eastAsia"/>
                <w:sz w:val="24"/>
                <w:u w:val="single"/>
              </w:rPr>
              <w:t xml:space="preserve">      </w:t>
            </w:r>
          </w:p>
          <w:p w14:paraId="2953A1E6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  <w:p w14:paraId="314CD179">
            <w:pPr>
              <w:spacing w:line="360" w:lineRule="auto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</w:t>
            </w:r>
          </w:p>
          <w:p w14:paraId="441E65AF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一、实验目的</w:t>
            </w:r>
          </w:p>
          <w:p w14:paraId="51A1FF98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1．</w:t>
            </w:r>
            <w:r>
              <w:rPr>
                <w:rFonts w:hint="eastAsia" w:hAnsi="宋体"/>
                <w:lang w:val="en-US" w:eastAsia="zh-CN"/>
              </w:rPr>
              <w:t>理解项目</w:t>
            </w:r>
            <w:r>
              <w:rPr>
                <w:rFonts w:hint="eastAsia" w:hAnsi="宋体"/>
              </w:rPr>
              <w:t>生存期模型；</w:t>
            </w:r>
          </w:p>
          <w:p w14:paraId="3157CC2B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2．分析SPM项目特性；</w:t>
            </w:r>
          </w:p>
          <w:p w14:paraId="61367450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3．确定SPM项目生存期模型。</w:t>
            </w:r>
          </w:p>
          <w:p w14:paraId="2C85F108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二、实验内容</w:t>
            </w:r>
          </w:p>
          <w:p w14:paraId="3265DDB6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>
              <w:rPr>
                <w:rFonts w:hint="eastAsia" w:hAnsi="宋体"/>
              </w:rPr>
              <w:t xml:space="preserve">. </w:t>
            </w:r>
            <w:r>
              <w:rPr>
                <w:rFonts w:hint="eastAsia" w:hAnsi="宋体"/>
                <w:lang w:val="en-US" w:eastAsia="zh-CN"/>
              </w:rPr>
              <w:t>复习生存期模型</w:t>
            </w:r>
            <w:r>
              <w:rPr>
                <w:rFonts w:hint="eastAsia" w:hAnsi="宋体"/>
              </w:rPr>
              <w:t>；</w:t>
            </w:r>
          </w:p>
          <w:p w14:paraId="2BB6CE70">
            <w:pPr>
              <w:spacing w:line="280" w:lineRule="exact"/>
              <w:ind w:firstLine="630" w:firstLineChars="300"/>
              <w:rPr>
                <w:rFonts w:hAnsi="宋体"/>
              </w:rPr>
            </w:pPr>
            <w:r>
              <w:rPr>
                <w:rFonts w:hint="eastAsia" w:hAnsi="宋体"/>
              </w:rPr>
              <w:t>2. 选择1个团队课堂上讲述SPM项目生存期模型。</w:t>
            </w:r>
          </w:p>
          <w:p w14:paraId="6CAD6FC4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三、实验步骤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 w14:paraId="27951CB3">
            <w:pPr>
              <w:pStyle w:val="10"/>
              <w:ind w:firstLine="480"/>
              <w:rPr>
                <w:rFonts w:hint="default" w:ascii="宋体" w:hAnsi="宋体" w:cs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经过分析选择增量模型作为</w:t>
            </w:r>
            <w:r>
              <w:t>广东药科大学内控管理信息系统采购项目</w:t>
            </w:r>
            <w:r>
              <w:rPr>
                <w:rFonts w:hint="eastAsia"/>
                <w:lang w:val="en-US" w:eastAsia="zh-CN"/>
              </w:rPr>
              <w:t>的生存期模型。</w:t>
            </w:r>
          </w:p>
          <w:p w14:paraId="32B1669A">
            <w:pPr>
              <w:pStyle w:val="2"/>
              <w:rPr>
                <w:rFonts w:hint="eastAsia"/>
              </w:rPr>
            </w:pPr>
          </w:p>
          <w:p w14:paraId="7D69684D"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实验结果</w:t>
            </w:r>
          </w:p>
          <w:p w14:paraId="46886626">
            <w:pPr>
              <w:pStyle w:val="2"/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1.选择增量模型的理由：</w:t>
            </w:r>
          </w:p>
          <w:p w14:paraId="0C79A596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逐步交付</w:t>
            </w:r>
            <w:r>
              <w:t>：该系统的功能需求广泛且复杂，包括门户系统、风险管理、综合看板、规则模型管理、内控评价、OA系统对接等多个模块。采用增量模型，可以将项目分成若干小的可交付的增量部分，按优先级逐步交付并上线使用，使用户可以尽早使用部分功能。</w:t>
            </w:r>
          </w:p>
          <w:p w14:paraId="4A6A4CC7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需求变更适应性</w:t>
            </w:r>
            <w:r>
              <w:t>：增量模型允许在每个增量的开发周期中根据反馈进行调整。在复杂的系统需求中，用户需求和业务流程可能发生变化，通过增量模型，可以灵活地在后续增量中对需求进行调整和优化。</w:t>
            </w:r>
          </w:p>
          <w:p w14:paraId="463B7043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降低风险</w:t>
            </w:r>
            <w:r>
              <w:t>：通过逐步开发和交付，项目风险可以分散。每个增量的开发都可以对之前的功能进行验证，避免了在大规模开发完成后才发现问题的情况。</w:t>
            </w:r>
          </w:p>
          <w:p w14:paraId="3D798687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早期功能验证</w:t>
            </w:r>
            <w:r>
              <w:t>：系统涉及大量不同的集成和对接（如与OA系统、财务系统、资产管理系统、项目管理系统等），这些对接过程复杂度高，容易出错。采用增量开发，可以在早期对部分功能模块进行集成和验证，确保后续功能开发和集成的稳定性。</w:t>
            </w:r>
          </w:p>
          <w:p w14:paraId="15867F9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资源管理灵活</w:t>
            </w:r>
            <w:r>
              <w:t>：通过增量开发，项目组可以根据每个增量的需求灵活调整资源配置。在资源有限的情况下，可以先开发优先级较高的模块，如风险管理或门户系统，后续再开发次优先的功能。</w:t>
            </w:r>
          </w:p>
          <w:p w14:paraId="4D18AE65">
            <w:pPr>
              <w:pStyle w:val="5"/>
              <w:keepNext w:val="0"/>
              <w:keepLines w:val="0"/>
              <w:widowControl/>
              <w:suppressLineNumbers w:val="0"/>
            </w:pPr>
            <w:r>
              <w:rPr>
                <w:rStyle w:val="8"/>
              </w:rPr>
              <w:t>用户反馈及时</w:t>
            </w:r>
            <w:r>
              <w:t>：系统中包含多种复杂的功能，采用增量模型可以在每个阶段让用户试用已完成的部分功能，获取实际操作中的反馈，并在后续增量中进行优化，提高系统的最终用户体验</w:t>
            </w:r>
          </w:p>
          <w:p w14:paraId="0D30AC5B">
            <w:pPr>
              <w:pStyle w:val="5"/>
              <w:keepNext w:val="0"/>
              <w:keepLines w:val="0"/>
              <w:widowControl/>
              <w:suppressLineNumbers w:val="0"/>
            </w:pPr>
          </w:p>
          <w:p w14:paraId="56E079A8"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生存期各阶段定义如下：</w:t>
            </w:r>
          </w:p>
          <w:p w14:paraId="592D054B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1. </w:t>
            </w:r>
            <w:r>
              <w:rPr>
                <w:rStyle w:val="8"/>
                <w:b/>
              </w:rPr>
              <w:t>项目规划阶段</w:t>
            </w:r>
          </w:p>
          <w:p w14:paraId="5802DA8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：根据合同和时间要求，结合初步需求分析，规划项目规模，分配资源，制定总体项目计划。</w:t>
            </w:r>
          </w:p>
          <w:p w14:paraId="3D5A732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：合同文本、项目范围说明书（SOW）。</w:t>
            </w:r>
          </w:p>
          <w:p w14:paraId="0DAC37B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：项目整体规划，计划确认，明确采购需求和供应商选择策略。</w:t>
            </w:r>
          </w:p>
          <w:p w14:paraId="0B1C03E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：项目计划，包括资源分配、增量开发计划和采购安排。</w:t>
            </w:r>
          </w:p>
          <w:p w14:paraId="6256075A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2. </w:t>
            </w:r>
            <w:r>
              <w:rPr>
                <w:rStyle w:val="8"/>
                <w:b/>
              </w:rPr>
              <w:t>需求分析阶段</w:t>
            </w:r>
          </w:p>
          <w:p w14:paraId="281209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：明确客户需求，确定系统的具体功能和服务，包括风险管理、综合看板、OA系统对接等模块的需求。</w:t>
            </w:r>
          </w:p>
          <w:p w14:paraId="0432FE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：合同文本、项目范围说明书（SOW）。</w:t>
            </w:r>
          </w:p>
          <w:p w14:paraId="59B7394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：需求规格说明书、系统原型展示。</w:t>
            </w:r>
          </w:p>
          <w:p w14:paraId="1D855F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完成标志</w:t>
            </w:r>
            <w:r>
              <w:t>：需求规格说明书通过客户确认。</w:t>
            </w:r>
          </w:p>
          <w:p w14:paraId="4FA33488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3. </w:t>
            </w:r>
            <w:r>
              <w:rPr>
                <w:rStyle w:val="8"/>
                <w:b/>
              </w:rPr>
              <w:t>设计阶段</w:t>
            </w:r>
          </w:p>
          <w:p w14:paraId="0BAC2BA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：完成系统的总体架构设计，包括各功能模块的详细设计和数据库结构设计。</w:t>
            </w:r>
          </w:p>
          <w:p w14:paraId="429A149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：项目计划、需求规格说明书、原型系统分析结果。</w:t>
            </w:r>
          </w:p>
          <w:p w14:paraId="6C2FCE4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：系统设计说明书、数据库结构定义。</w:t>
            </w:r>
          </w:p>
          <w:p w14:paraId="25B6304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完成标志</w:t>
            </w:r>
            <w:r>
              <w:t>：系统架构设计通过评审。</w:t>
            </w:r>
          </w:p>
          <w:p w14:paraId="3F1CB5AF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4. </w:t>
            </w:r>
            <w:r>
              <w:rPr>
                <w:rStyle w:val="8"/>
                <w:b/>
              </w:rPr>
              <w:t>增量一实现</w:t>
            </w:r>
          </w:p>
          <w:p w14:paraId="15C4938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：实现内控管理门户的用户登录功能，以及部分初期的风险管理功能。</w:t>
            </w:r>
          </w:p>
          <w:p w14:paraId="73A238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：系统设计说明书、数据库结构定义。</w:t>
            </w:r>
          </w:p>
          <w:p w14:paraId="0CD745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：完成数据库初步设计，构建系统登录模块和基础的风险预警功能，进行代码编写、单元测试和评审。</w:t>
            </w:r>
          </w:p>
          <w:p w14:paraId="0DBA60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：详细设计说明书、源代码、可运行的版本1程序包（含用户登录和基本风险管理功能）。</w:t>
            </w:r>
          </w:p>
          <w:p w14:paraId="18435B63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5. </w:t>
            </w:r>
            <w:r>
              <w:rPr>
                <w:rStyle w:val="8"/>
                <w:b/>
              </w:rPr>
              <w:t>增量二实现</w:t>
            </w:r>
          </w:p>
          <w:p w14:paraId="205E31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：实现综合看板和领域分析展示功能，扩展对用户角色和权限的管理。</w:t>
            </w:r>
          </w:p>
          <w:p w14:paraId="51B3557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：系统设计说明书、数据库结构定义。</w:t>
            </w:r>
          </w:p>
          <w:p w14:paraId="0CE919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：完善数据库，细化综合看板功能，扩展用户角色分类登录和权限管理，完成代码评审和单元测试。</w:t>
            </w:r>
          </w:p>
          <w:p w14:paraId="04E92CC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：详细设计说明书、源代码、可运行的版本2程序包（含综合看板和用户分类登录功能）。</w:t>
            </w:r>
          </w:p>
          <w:p w14:paraId="5F9CB6A0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6. </w:t>
            </w:r>
            <w:r>
              <w:rPr>
                <w:rStyle w:val="8"/>
                <w:b/>
              </w:rPr>
              <w:t>增量三实现</w:t>
            </w:r>
          </w:p>
          <w:p w14:paraId="2659BD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：实现系统的内控评价、内控制度管理功能，并增强预警模型管理功能。</w:t>
            </w:r>
          </w:p>
          <w:p w14:paraId="647AB2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：系统设计说明书、数据库结构定义。</w:t>
            </w:r>
          </w:p>
          <w:p w14:paraId="6DEFBBA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：根据用户需求进一步细化数据库，扩展风险预警和内控评价模块，增加内控制度推送和预警处理功能，完成代码评审和单元测试。</w:t>
            </w:r>
          </w:p>
          <w:p w14:paraId="05EFC7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：详细设计说明书、源代码、可运行的版本3程序包（含内控评价和内控制度管理功能）。</w:t>
            </w:r>
          </w:p>
          <w:p w14:paraId="49EAC87E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7. </w:t>
            </w:r>
            <w:r>
              <w:rPr>
                <w:rStyle w:val="8"/>
                <w:b/>
              </w:rPr>
              <w:t>集成测试阶段</w:t>
            </w:r>
          </w:p>
          <w:p w14:paraId="30CC3A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：对各个模块进行集成测试，确保系统在集成环境下运行正常。</w:t>
            </w:r>
          </w:p>
          <w:p w14:paraId="7A3458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：测试计划、测试案例、各增量的系统软件包。</w:t>
            </w:r>
          </w:p>
          <w:p w14:paraId="01B0929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：进行系统集成测试和全面的功能测试，确保模块之间无冲突。</w:t>
            </w:r>
          </w:p>
          <w:p w14:paraId="2E7E7B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：系统软件包、集成测试报告、用户手册。</w:t>
            </w:r>
          </w:p>
          <w:p w14:paraId="4629020E">
            <w:pPr>
              <w:pStyle w:val="4"/>
              <w:keepNext w:val="0"/>
              <w:keepLines w:val="0"/>
              <w:widowControl/>
              <w:suppressLineNumbers w:val="0"/>
            </w:pPr>
            <w:r>
              <w:t xml:space="preserve">8. </w:t>
            </w:r>
            <w:r>
              <w:rPr>
                <w:rStyle w:val="8"/>
                <w:b/>
              </w:rPr>
              <w:t>产品提交阶段</w:t>
            </w:r>
          </w:p>
          <w:p w14:paraId="3CC8AB2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阶段目标</w:t>
            </w:r>
            <w:r>
              <w:t>：将系统提交客户，完成验收，确保系统可以正式投入使用。</w:t>
            </w:r>
          </w:p>
          <w:p w14:paraId="6534FA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输入</w:t>
            </w:r>
            <w:r>
              <w:t>：系统软件包、测试报告。</w:t>
            </w:r>
          </w:p>
          <w:p w14:paraId="582057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过程</w:t>
            </w:r>
            <w:r>
              <w:t>：将系统正式交付客户，完成验收测试和用户培训。</w:t>
            </w:r>
          </w:p>
          <w:p w14:paraId="24299B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360" w:leftChars="0"/>
            </w:pPr>
            <w:r>
              <w:rPr>
                <w:rStyle w:val="8"/>
              </w:rPr>
              <w:t>输出</w:t>
            </w:r>
            <w:r>
              <w:t>：系统验收报告、产品最终交付文档</w:t>
            </w:r>
          </w:p>
          <w:p w14:paraId="472818BB">
            <w:pPr>
              <w:pStyle w:val="2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 w14:paraId="379EA3D0"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 w14:paraId="39F01638">
            <w:pPr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五</w:t>
            </w:r>
            <w:r>
              <w:rPr>
                <w:rFonts w:ascii="宋体" w:hAnsi="宋体"/>
                <w:b/>
                <w:bCs/>
                <w:szCs w:val="21"/>
              </w:rPr>
              <w:t>、</w:t>
            </w:r>
            <w:r>
              <w:rPr>
                <w:rFonts w:hint="eastAsia" w:ascii="宋体" w:hAnsi="宋体"/>
                <w:b/>
                <w:bCs/>
                <w:szCs w:val="21"/>
              </w:rPr>
              <w:t>讨论分析</w:t>
            </w:r>
          </w:p>
          <w:p w14:paraId="424F5004">
            <w:pPr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通过增量模型的应用，该项目能够分阶段逐步实现系统功能，降低风险，并确保在整个开发过程中及时获取客户反馈和进行调整，最终保证系统的成功交付与使用。</w:t>
            </w:r>
          </w:p>
          <w:p w14:paraId="7F0DEF86">
            <w:pPr>
              <w:pStyle w:val="2"/>
            </w:pPr>
          </w:p>
          <w:p w14:paraId="56E9E74A">
            <w:pPr>
              <w:spacing w:line="360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六、改进实验建议</w:t>
            </w:r>
          </w:p>
          <w:p w14:paraId="20FCB9DB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/>
                <w:szCs w:val="21"/>
              </w:rPr>
              <w:t>进一步细化项目需求分析：在项目需求分析阶段，可以引入更多的实际案例或历史数据，进行更深入的可行性分析和风险评估，以提高项目章程的准确性和针对性。</w:t>
            </w:r>
          </w:p>
          <w:p w14:paraId="266993B9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/>
                <w:szCs w:val="21"/>
              </w:rPr>
              <w:t>加强团队沟通与协作：项目启动阶段涉及多个团队成员的协作。在今后的实验中，建议增加团队沟通的频率和深度，以确保所有成员对项目需求有一致的理解，从而避免后期执行中的分歧。</w:t>
            </w:r>
          </w:p>
          <w:p w14:paraId="2F940481">
            <w:pPr>
              <w:spacing w:line="360" w:lineRule="auto"/>
              <w:rPr>
                <w:rFonts w:hint="eastAsia" w:ascii="宋体" w:hAnsi="宋体"/>
                <w:szCs w:val="21"/>
              </w:rPr>
            </w:pPr>
          </w:p>
          <w:p w14:paraId="6856A4A7">
            <w:pPr>
              <w:spacing w:line="360" w:lineRule="auto"/>
              <w:ind w:firstLine="3465" w:firstLineChars="1650"/>
              <w:rPr>
                <w:rFonts w:hint="eastAsia" w:ascii="宋体" w:hAnsi="宋体"/>
                <w:szCs w:val="21"/>
              </w:rPr>
            </w:pPr>
          </w:p>
        </w:tc>
      </w:tr>
    </w:tbl>
    <w:p w14:paraId="3CE1EE50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注：1、实验报告的内容</w:t>
      </w:r>
      <w:r>
        <w:rPr>
          <w:rFonts w:hint="eastAsia" w:ascii="宋体" w:hAnsi="宋体"/>
          <w:szCs w:val="21"/>
        </w:rPr>
        <w:t>: 一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实验目的；二、实验原理；三、实验步骤；四、实验结果；五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讨论分析</w:t>
      </w:r>
    </w:p>
    <w:p w14:paraId="0A6F0741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（完成指定的思考题和作业题）；六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改进实验建议</w:t>
      </w:r>
      <w:r>
        <w:rPr>
          <w:rFonts w:ascii="宋体" w:hAnsi="宋体"/>
          <w:szCs w:val="21"/>
        </w:rPr>
        <w:t>。</w:t>
      </w:r>
    </w:p>
    <w:p w14:paraId="4ECC9CB9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2、各专业可在满足学校对实验教学基本要求的前提下，根据专业特点自行设计实验报告的格式，所设</w:t>
      </w:r>
    </w:p>
    <w:p w14:paraId="01F6CE5F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计的实验报告在使用前需交实践教学管理科备案。</w:t>
      </w:r>
    </w:p>
    <w:p w14:paraId="5F1E89AD"/>
    <w:sectPr>
      <w:pgSz w:w="11906" w:h="16838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C969A6"/>
    <w:multiLevelType w:val="singleLevel"/>
    <w:tmpl w:val="C6C969A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999FB3"/>
    <w:multiLevelType w:val="singleLevel"/>
    <w:tmpl w:val="D7999F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MTEwM2MwYWVmYzcwYmI4ZGM1YWQxY2U4ZDg3MTQifQ=="/>
  </w:docVars>
  <w:rsids>
    <w:rsidRoot w:val="5D7018CB"/>
    <w:rsid w:val="015B0C33"/>
    <w:rsid w:val="0E69753C"/>
    <w:rsid w:val="11951E4E"/>
    <w:rsid w:val="54D56E3A"/>
    <w:rsid w:val="599B7900"/>
    <w:rsid w:val="5D7018CB"/>
    <w:rsid w:val="6DA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null3"/>
    <w:hidden/>
    <w:uiPriority w:val="0"/>
    <w:rPr>
      <w:rFonts w:hint="eastAsia" w:asciiTheme="minorHAnsi" w:hAnsiTheme="minorHAnsi" w:eastAsiaTheme="minorEastAsia" w:cstheme="minorBidi"/>
      <w:lang w:val="en-US" w:eastAsia="zh-H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2179</Words>
  <Characters>2265</Characters>
  <Lines>0</Lines>
  <Paragraphs>0</Paragraphs>
  <TotalTime>9</TotalTime>
  <ScaleCrop>false</ScaleCrop>
  <LinksUpToDate>false</LinksUpToDate>
  <CharactersWithSpaces>2562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2024-09-11T02:49:00Z</dcterms:created>
  <dc:creator>☆ヾ枫秋</dc:creator>
  <cp:lastModifiedBy>啊啊啊</cp:lastModifiedBy>
  <dcterms:modified xsi:type="dcterms:W3CDTF">2024-11-24T06:57:21Z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607323579F4545D2B75FFABE0F4F02CB_13</vt:lpwstr>
  </property>
</Properties>
</file>