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35627">
      <w:pPr>
        <w:spacing w:line="360" w:lineRule="auto"/>
        <w:ind w:firstLine="735" w:firstLineChars="350"/>
        <w:rPr>
          <w:rFonts w:hint="eastAsia" w:ascii="宋体" w:hAnsi="宋体"/>
          <w:sz w:val="24"/>
        </w:rPr>
      </w:pP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规格为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4纸或A3</w:t>
      </w:r>
      <w:r>
        <w:rPr>
          <w:rFonts w:hint="eastAsia" w:ascii="宋体" w:hAnsi="宋体"/>
          <w:bCs/>
          <w:szCs w:val="21"/>
        </w:rPr>
        <w:t>纸折叠</w:t>
      </w:r>
      <w:r>
        <w:rPr>
          <w:rFonts w:ascii="宋体" w:hAnsi="宋体"/>
          <w:szCs w:val="21"/>
        </w:rPr>
        <w:t>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57AA8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0" w:type="dxa"/>
            <w:noWrap w:val="0"/>
            <w:vAlign w:val="top"/>
          </w:tcPr>
          <w:p w14:paraId="02AB8FEF"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佛山</w:t>
            </w:r>
            <w:r>
              <w:rPr>
                <w:rFonts w:hint="eastAsia" w:ascii="宋体" w:hAnsi="宋体"/>
                <w:bCs/>
                <w:sz w:val="28"/>
                <w:szCs w:val="36"/>
              </w:rPr>
              <w:t>科学技术学院</w:t>
            </w:r>
          </w:p>
          <w:p w14:paraId="062608BF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黑体" w:hAnsi="宋体" w:eastAsia="黑体"/>
                <w:bCs/>
                <w:sz w:val="36"/>
                <w:szCs w:val="36"/>
              </w:rPr>
              <w:t>实   验</w:t>
            </w:r>
            <w:r>
              <w:rPr>
                <w:rFonts w:hint="eastAsia" w:ascii="黑体" w:hAnsi="宋体" w:eastAsia="黑体"/>
                <w:bCs/>
                <w:sz w:val="36"/>
                <w:szCs w:val="48"/>
              </w:rPr>
              <w:t xml:space="preserve">   </w:t>
            </w:r>
            <w:r>
              <w:rPr>
                <w:rFonts w:hint="eastAsia" w:ascii="黑体" w:eastAsia="黑体"/>
                <w:bCs/>
                <w:sz w:val="36"/>
                <w:szCs w:val="48"/>
              </w:rPr>
              <w:t>报   告</w:t>
            </w:r>
          </w:p>
          <w:p w14:paraId="1524215B">
            <w:pPr>
              <w:ind w:firstLine="720" w:firstLineChars="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课程名称  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IT</w:t>
            </w:r>
            <w:r>
              <w:rPr>
                <w:rFonts w:hint="eastAsia"/>
                <w:sz w:val="24"/>
                <w:u w:val="single"/>
              </w:rPr>
              <w:t>项目管理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</w:t>
            </w:r>
            <w:r>
              <w:rPr>
                <w:rFonts w:hint="eastAsia"/>
                <w:sz w:val="24"/>
              </w:rPr>
              <w:t xml:space="preserve">       </w:t>
            </w:r>
          </w:p>
          <w:p w14:paraId="53BBC98E">
            <w:pPr>
              <w:ind w:firstLine="720" w:firstLineChars="300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实验项目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  项目启动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u w:val="single"/>
              </w:rPr>
              <w:t xml:space="preserve">                 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                 </w:t>
            </w:r>
          </w:p>
          <w:p w14:paraId="42D17E4F">
            <w:pPr>
              <w:ind w:firstLine="720" w:firstLineChars="300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专业班级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22计科3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</w:rPr>
              <w:t xml:space="preserve">  姓 名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张利荣、许文杰、周正浩、叶志鹏、黎叶豪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学 号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20220310311、20220310320、20220310317、20220310301、20200390139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</w:p>
          <w:p w14:paraId="5213D714">
            <w:pPr>
              <w:ind w:firstLine="720" w:firstLineChars="300"/>
              <w:rPr>
                <w:rFonts w:hint="eastAsia" w:ascii="宋体" w:hAnsi="宋体"/>
                <w:sz w:val="24"/>
                <w:u w:val="single"/>
              </w:rPr>
            </w:pPr>
          </w:p>
          <w:p w14:paraId="100ED08E">
            <w:pPr>
              <w:ind w:firstLine="600" w:firstLineChars="250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指导教师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胡小生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成 绩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 xml:space="preserve"> 日 期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2024.9.11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</w:p>
          <w:p w14:paraId="2953A1E6">
            <w:pPr>
              <w:ind w:firstLine="3240" w:firstLineChars="1350"/>
              <w:rPr>
                <w:rFonts w:hint="eastAsia" w:ascii="宋体" w:hAnsi="宋体"/>
                <w:sz w:val="24"/>
              </w:rPr>
            </w:pPr>
          </w:p>
          <w:p w14:paraId="314CD179">
            <w:pPr>
              <w:spacing w:line="360" w:lineRule="auto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                                                        </w:t>
            </w:r>
          </w:p>
          <w:p w14:paraId="441E65AF">
            <w:pPr>
              <w:spacing w:line="288" w:lineRule="auto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一、实验目的</w:t>
            </w:r>
          </w:p>
          <w:p w14:paraId="4EFEA030">
            <w:pPr>
              <w:spacing w:line="288" w:lineRule="auto"/>
              <w:ind w:firstLine="420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1．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熟悉项目启动的流程</w:t>
            </w:r>
            <w:r>
              <w:rPr>
                <w:rFonts w:hint="eastAsia" w:ascii="宋体" w:hAnsi="宋体"/>
                <w:sz w:val="21"/>
                <w:szCs w:val="21"/>
              </w:rPr>
              <w:t>；</w:t>
            </w:r>
          </w:p>
          <w:p w14:paraId="60A1A188">
            <w:pPr>
              <w:spacing w:line="288" w:lineRule="auto"/>
              <w:ind w:firstLine="420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2．掌握项目章程的编制方法；</w:t>
            </w:r>
          </w:p>
          <w:p w14:paraId="369FAB84">
            <w:pPr>
              <w:spacing w:line="288" w:lineRule="auto"/>
              <w:ind w:firstLine="420" w:firstLineChars="2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3．掌握Microsoft Project 20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sz w:val="21"/>
                <w:szCs w:val="21"/>
              </w:rPr>
              <w:t>中项目新建、项目定义和项目环境信息的设置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  <w:p w14:paraId="2C85F108">
            <w:pPr>
              <w:spacing w:line="288" w:lineRule="auto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二、实验内容</w:t>
            </w:r>
          </w:p>
          <w:p w14:paraId="333DFC83">
            <w:pPr>
              <w:spacing w:line="280" w:lineRule="exact"/>
              <w:ind w:firstLine="420" w:firstLineChars="2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1.复习课程的项目管理知识体系；</w:t>
            </w:r>
          </w:p>
          <w:p w14:paraId="64EF4F7F">
            <w:pPr>
              <w:spacing w:line="280" w:lineRule="exact"/>
              <w:ind w:firstLine="420" w:firstLineChars="2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 编制项目章程；</w:t>
            </w:r>
          </w:p>
          <w:p w14:paraId="406E2A21">
            <w:pPr>
              <w:spacing w:line="280" w:lineRule="exact"/>
              <w:ind w:firstLine="420" w:firstLineChars="20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 熟悉Microsoft Project 2010 软件工具；</w:t>
            </w:r>
          </w:p>
          <w:p w14:paraId="66619EB2">
            <w:pPr>
              <w:spacing w:line="28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 新建项目、定义项目和项目环境信息的设置</w:t>
            </w:r>
            <w:r>
              <w:rPr>
                <w:rFonts w:hint="eastAsia" w:hAnsi="宋体"/>
                <w:lang w:val="en-US" w:eastAsia="zh-CN"/>
              </w:rPr>
              <w:t>。</w:t>
            </w:r>
          </w:p>
          <w:p w14:paraId="6CAD6FC4">
            <w:pPr>
              <w:spacing w:line="288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三、实验步骤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</w:p>
          <w:p w14:paraId="224C235C">
            <w:pPr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1. 项目需求理解  </w:t>
            </w:r>
          </w:p>
          <w:p w14:paraId="699EDCDD">
            <w:pPr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采购代理机构（甲方）将提供项目的需求文档，供应商（乙方）需认真阅读并深入理解相关内容，确保全面掌握项目的目标、范围、限制条件以及评审标准等核心要求。</w:t>
            </w:r>
          </w:p>
          <w:p w14:paraId="3E487C97">
            <w:pPr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2. 项目需求分析 </w:t>
            </w:r>
          </w:p>
          <w:p w14:paraId="388E2838">
            <w:pPr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供应商（乙方）组织会议，深入讨论项目需求，确定项目的具体实施方案，并进行详细的分析评估。此过程需考虑项目的可行性、所需资源、时间安排、潜在风险以及项目是否符合评审标准等关键因素。</w:t>
            </w:r>
          </w:p>
          <w:p w14:paraId="0DA053B0">
            <w:pPr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3. 文件编制</w:t>
            </w:r>
          </w:p>
          <w:p w14:paraId="7B5E5400">
            <w:pPr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根据项目分析的结果，供应商将编写详细的项目章程，确保章程能够全面反映项目的规划和执行策略，指导后续的项目实施工作。</w:t>
            </w:r>
          </w:p>
          <w:p w14:paraId="32B1669A">
            <w:pPr>
              <w:pStyle w:val="2"/>
              <w:rPr>
                <w:rFonts w:hint="eastAsia"/>
              </w:rPr>
            </w:pPr>
          </w:p>
          <w:p w14:paraId="7D69684D"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四、实验结果</w:t>
            </w:r>
          </w:p>
          <w:tbl>
            <w:tblPr>
              <w:tblStyle w:val="5"/>
              <w:tblW w:w="892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2"/>
              <w:gridCol w:w="2127"/>
              <w:gridCol w:w="1931"/>
              <w:gridCol w:w="2074"/>
              <w:gridCol w:w="2232"/>
            </w:tblGrid>
            <w:tr w14:paraId="175F864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689" w:type="dxa"/>
                  <w:gridSpan w:val="2"/>
                  <w:shd w:val="clear" w:color="auto" w:fill="auto"/>
                  <w:noWrap w:val="0"/>
                  <w:vAlign w:val="top"/>
                </w:tcPr>
                <w:p w14:paraId="7AD2C54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项目名称</w:t>
                  </w:r>
                </w:p>
              </w:tc>
              <w:tc>
                <w:tcPr>
                  <w:tcW w:w="1931" w:type="dxa"/>
                  <w:shd w:val="clear" w:color="auto" w:fill="auto"/>
                  <w:noWrap w:val="0"/>
                  <w:vAlign w:val="top"/>
                </w:tcPr>
                <w:p w14:paraId="3ABFF84B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广东药科大学内控管理信息系统采购项目</w:t>
                  </w:r>
                </w:p>
              </w:tc>
              <w:tc>
                <w:tcPr>
                  <w:tcW w:w="2074" w:type="dxa"/>
                  <w:shd w:val="clear" w:color="auto" w:fill="auto"/>
                  <w:noWrap w:val="0"/>
                  <w:vAlign w:val="top"/>
                </w:tcPr>
                <w:p w14:paraId="72616AF1"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项目</w:t>
                  </w:r>
                  <w:r>
                    <w:rPr>
                      <w:rFonts w:hint="eastAsia"/>
                      <w:lang w:val="en-US" w:eastAsia="zh-CN"/>
                    </w:rPr>
                    <w:t>编号</w:t>
                  </w:r>
                </w:p>
              </w:tc>
              <w:tc>
                <w:tcPr>
                  <w:tcW w:w="2232" w:type="dxa"/>
                  <w:shd w:val="clear" w:color="auto" w:fill="auto"/>
                  <w:noWrap w:val="0"/>
                  <w:vAlign w:val="top"/>
                </w:tcPr>
                <w:p w14:paraId="0060D114">
                  <w:pPr>
                    <w:jc w:val="center"/>
                    <w:rPr>
                      <w:rFonts w:hint="eastAsia"/>
                    </w:rPr>
                  </w:pPr>
                  <w:r>
                    <w:t>0877-24GZTP4XE0562</w:t>
                  </w:r>
                </w:p>
              </w:tc>
            </w:tr>
            <w:tr w14:paraId="7989CBF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689" w:type="dxa"/>
                  <w:gridSpan w:val="2"/>
                  <w:shd w:val="clear" w:color="auto" w:fill="auto"/>
                  <w:noWrap w:val="0"/>
                  <w:vAlign w:val="top"/>
                </w:tcPr>
                <w:p w14:paraId="59D1ABD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下达人</w:t>
                  </w:r>
                </w:p>
              </w:tc>
              <w:tc>
                <w:tcPr>
                  <w:tcW w:w="1931" w:type="dxa"/>
                  <w:shd w:val="clear" w:color="auto" w:fill="auto"/>
                  <w:noWrap w:val="0"/>
                  <w:vAlign w:val="top"/>
                </w:tcPr>
                <w:p w14:paraId="0CE440BB">
                  <w:pPr>
                    <w:jc w:val="center"/>
                  </w:pPr>
                  <w:r>
                    <w:rPr>
                      <w:rFonts w:hint="eastAsia"/>
                    </w:rPr>
                    <w:t>项目委员会</w:t>
                  </w:r>
                </w:p>
              </w:tc>
              <w:tc>
                <w:tcPr>
                  <w:tcW w:w="2074" w:type="dxa"/>
                  <w:shd w:val="clear" w:color="auto" w:fill="auto"/>
                  <w:noWrap w:val="0"/>
                  <w:vAlign w:val="top"/>
                </w:tcPr>
                <w:p w14:paraId="3F90532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下达时间</w:t>
                  </w:r>
                </w:p>
              </w:tc>
              <w:tc>
                <w:tcPr>
                  <w:tcW w:w="2232" w:type="dxa"/>
                  <w:shd w:val="clear" w:color="auto" w:fill="auto"/>
                  <w:noWrap w:val="0"/>
                  <w:vAlign w:val="top"/>
                </w:tcPr>
                <w:p w14:paraId="1A14CA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2024年9月8日</w:t>
                  </w:r>
                </w:p>
              </w:tc>
            </w:tr>
            <w:tr w14:paraId="68CC61E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689" w:type="dxa"/>
                  <w:gridSpan w:val="2"/>
                  <w:shd w:val="clear" w:color="auto" w:fill="auto"/>
                  <w:noWrap w:val="0"/>
                  <w:vAlign w:val="top"/>
                </w:tcPr>
                <w:p w14:paraId="23EF7B9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项目经理</w:t>
                  </w:r>
                </w:p>
              </w:tc>
              <w:tc>
                <w:tcPr>
                  <w:tcW w:w="1931" w:type="dxa"/>
                  <w:shd w:val="clear" w:color="auto" w:fill="auto"/>
                  <w:noWrap w:val="0"/>
                  <w:vAlign w:val="top"/>
                </w:tcPr>
                <w:p w14:paraId="16235950"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张利荣</w:t>
                  </w:r>
                </w:p>
              </w:tc>
              <w:tc>
                <w:tcPr>
                  <w:tcW w:w="2074" w:type="dxa"/>
                  <w:shd w:val="clear" w:color="auto" w:fill="auto"/>
                  <w:noWrap w:val="0"/>
                  <w:vAlign w:val="top"/>
                </w:tcPr>
                <w:p w14:paraId="003EC2C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项目计划提交时限</w:t>
                  </w:r>
                </w:p>
              </w:tc>
              <w:tc>
                <w:tcPr>
                  <w:tcW w:w="2232" w:type="dxa"/>
                  <w:shd w:val="clear" w:color="auto" w:fill="auto"/>
                  <w:noWrap w:val="0"/>
                  <w:vAlign w:val="top"/>
                </w:tcPr>
                <w:p w14:paraId="0D1D648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2024年9月</w:t>
                  </w:r>
                  <w:r>
                    <w:rPr>
                      <w:rFonts w:hint="eastAsia"/>
                      <w:lang w:val="en-US" w:eastAsia="zh-CN"/>
                    </w:rPr>
                    <w:t>11</w:t>
                  </w:r>
                  <w:r>
                    <w:rPr>
                      <w:rFonts w:hint="eastAsia"/>
                    </w:rPr>
                    <w:t>日</w:t>
                  </w:r>
                </w:p>
              </w:tc>
            </w:tr>
            <w:tr w14:paraId="1D6B6CB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689" w:type="dxa"/>
                  <w:gridSpan w:val="2"/>
                  <w:shd w:val="clear" w:color="auto" w:fill="auto"/>
                  <w:noWrap w:val="0"/>
                  <w:vAlign w:val="top"/>
                </w:tcPr>
                <w:p w14:paraId="3C16D6E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送达人</w:t>
                  </w:r>
                </w:p>
              </w:tc>
              <w:tc>
                <w:tcPr>
                  <w:tcW w:w="6237" w:type="dxa"/>
                  <w:gridSpan w:val="3"/>
                  <w:shd w:val="clear" w:color="auto" w:fill="auto"/>
                  <w:noWrap w:val="0"/>
                  <w:vAlign w:val="top"/>
                </w:tcPr>
                <w:p w14:paraId="04766830"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张利荣</w:t>
                  </w:r>
                </w:p>
              </w:tc>
            </w:tr>
            <w:tr w14:paraId="238E6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689" w:type="dxa"/>
                  <w:gridSpan w:val="2"/>
                  <w:shd w:val="clear" w:color="auto" w:fill="auto"/>
                  <w:noWrap w:val="0"/>
                  <w:vAlign w:val="top"/>
                </w:tcPr>
                <w:p w14:paraId="4902420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项目目标</w:t>
                  </w:r>
                </w:p>
              </w:tc>
              <w:tc>
                <w:tcPr>
                  <w:tcW w:w="6237" w:type="dxa"/>
                  <w:gridSpan w:val="3"/>
                  <w:shd w:val="clear" w:color="auto" w:fill="auto"/>
                  <w:noWrap w:val="0"/>
                  <w:vAlign w:val="top"/>
                </w:tcPr>
                <w:p w14:paraId="08762145">
                  <w:pPr>
                    <w:pStyle w:val="8"/>
                    <w:numPr>
                      <w:ilvl w:val="0"/>
                      <w:numId w:val="0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 提供基于B/S架构的内控管理信息系统服务端</w:t>
                  </w:r>
                  <w:r>
                    <w:rPr>
                      <w:rFonts w:hint="eastAsia"/>
                    </w:rPr>
                    <w:br w:type="textWrapping"/>
                  </w:r>
                  <w:r>
                    <w:rPr>
                      <w:rFonts w:hint="eastAsia"/>
                    </w:rPr>
                    <w:t>2. 提供数据共享及授权查询服务</w:t>
                  </w:r>
                </w:p>
              </w:tc>
            </w:tr>
            <w:tr w14:paraId="5CAC881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562" w:type="dxa"/>
                  <w:vMerge w:val="restart"/>
                  <w:shd w:val="clear" w:color="auto" w:fill="auto"/>
                  <w:noWrap w:val="0"/>
                  <w:textDirection w:val="tbRlV"/>
                  <w:vAlign w:val="top"/>
                </w:tcPr>
                <w:p w14:paraId="552A975C">
                  <w:pPr>
                    <w:ind w:right="113" w:firstLine="1260" w:firstLineChars="600"/>
                    <w:jc w:val="both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项目范围</w:t>
                  </w:r>
                </w:p>
                <w:p w14:paraId="63867353">
                  <w:pPr>
                    <w:pStyle w:val="2"/>
                    <w:rPr>
                      <w:rFonts w:hint="eastAsia"/>
                      <w:lang w:val="en-US" w:eastAsia="zh-CN"/>
                    </w:rPr>
                  </w:pPr>
                </w:p>
                <w:p w14:paraId="3B2292C2">
                  <w:pPr>
                    <w:pStyle w:val="2"/>
                    <w:rPr>
                      <w:rFonts w:hint="eastAsia"/>
                      <w:lang w:val="en-US" w:eastAsia="zh-CN"/>
                    </w:rPr>
                  </w:pPr>
                </w:p>
                <w:p w14:paraId="184D6F7C">
                  <w:pPr>
                    <w:pStyle w:val="2"/>
                    <w:rPr>
                      <w:rFonts w:hint="eastAsia"/>
                      <w:lang w:val="en-US" w:eastAsia="zh-CN"/>
                    </w:rPr>
                  </w:pPr>
                </w:p>
                <w:p w14:paraId="21718778">
                  <w:pPr>
                    <w:pStyle w:val="2"/>
                    <w:rPr>
                      <w:rFonts w:hint="eastAsia"/>
                      <w:lang w:val="en-US" w:eastAsia="zh-CN"/>
                    </w:rPr>
                  </w:pPr>
                </w:p>
                <w:p w14:paraId="1332E89F">
                  <w:pPr>
                    <w:pStyle w:val="2"/>
                    <w:ind w:left="0" w:leftChars="0" w:firstLine="0" w:firstLineChars="0"/>
                    <w:rPr>
                      <w:rFonts w:hint="eastAsia"/>
                      <w:lang w:val="en-US" w:eastAsia="zh-CN"/>
                    </w:rPr>
                  </w:pPr>
                </w:p>
              </w:tc>
              <w:tc>
                <w:tcPr>
                  <w:tcW w:w="2127" w:type="dxa"/>
                  <w:shd w:val="clear" w:color="auto" w:fill="auto"/>
                  <w:noWrap w:val="0"/>
                  <w:vAlign w:val="top"/>
                </w:tcPr>
                <w:p w14:paraId="206FC7B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项目性质</w:t>
                  </w:r>
                </w:p>
              </w:tc>
              <w:tc>
                <w:tcPr>
                  <w:tcW w:w="6237" w:type="dxa"/>
                  <w:gridSpan w:val="3"/>
                  <w:shd w:val="clear" w:color="auto" w:fill="auto"/>
                  <w:noWrap w:val="0"/>
                  <w:vAlign w:val="top"/>
                </w:tcPr>
                <w:p w14:paraId="28054F8B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公司外部项目，属于软件开发类</w:t>
                  </w:r>
                </w:p>
              </w:tc>
            </w:tr>
            <w:tr w14:paraId="1CF30CC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562" w:type="dxa"/>
                  <w:vMerge w:val="continue"/>
                  <w:shd w:val="clear" w:color="auto" w:fill="auto"/>
                  <w:noWrap w:val="0"/>
                  <w:vAlign w:val="top"/>
                </w:tcPr>
                <w:p w14:paraId="08E25A14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127" w:type="dxa"/>
                  <w:shd w:val="clear" w:color="auto" w:fill="auto"/>
                  <w:noWrap w:val="0"/>
                  <w:vAlign w:val="top"/>
                </w:tcPr>
                <w:p w14:paraId="7A16D096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项目组成</w:t>
                  </w:r>
                </w:p>
              </w:tc>
              <w:tc>
                <w:tcPr>
                  <w:tcW w:w="6237" w:type="dxa"/>
                  <w:gridSpan w:val="3"/>
                  <w:shd w:val="clear" w:color="auto" w:fill="auto"/>
                  <w:noWrap w:val="0"/>
                  <w:vAlign w:val="top"/>
                </w:tcPr>
                <w:p w14:paraId="2E0DFE7F">
                  <w:pPr>
                    <w:numPr>
                      <w:ilvl w:val="0"/>
                      <w:numId w:val="1"/>
                    </w:num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内控管理门户</w:t>
                  </w:r>
                </w:p>
                <w:p w14:paraId="34235C0B"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 风险管理模块</w:t>
                  </w:r>
                </w:p>
                <w:p w14:paraId="6BDCFC86"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 综合看板</w:t>
                  </w:r>
                  <w:r>
                    <w:rPr>
                      <w:rFonts w:hint="eastAsia"/>
                    </w:rPr>
                    <w:br w:type="textWrapping"/>
                  </w:r>
                  <w:r>
                    <w:rPr>
                      <w:rFonts w:hint="eastAsia"/>
                    </w:rPr>
                    <w:t>4. 内控评价</w:t>
                  </w:r>
                  <w:r>
                    <w:rPr>
                      <w:rFonts w:hint="eastAsia"/>
                    </w:rPr>
                    <w:br w:type="textWrapping"/>
                  </w:r>
                  <w:r>
                    <w:rPr>
                      <w:rFonts w:hint="eastAsia"/>
                    </w:rPr>
                    <w:t>5. 项目管理系统</w:t>
                  </w:r>
                  <w:r>
                    <w:rPr>
                      <w:rFonts w:hint="eastAsia"/>
                    </w:rPr>
                    <w:br w:type="textWrapping"/>
                  </w:r>
                  <w:r>
                    <w:rPr>
                      <w:rFonts w:hint="eastAsia"/>
                    </w:rPr>
                    <w:t>6. 合同管理系统</w:t>
                  </w:r>
                  <w:r>
                    <w:rPr>
                      <w:rFonts w:hint="eastAsia"/>
                    </w:rPr>
                    <w:br w:type="textWrapping"/>
                  </w:r>
                  <w:r>
                    <w:rPr>
                      <w:rFonts w:hint="eastAsia"/>
                    </w:rPr>
                    <w:t>7. 数据处理服务</w:t>
                  </w:r>
                </w:p>
              </w:tc>
            </w:tr>
            <w:tr w14:paraId="18747B8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562" w:type="dxa"/>
                  <w:vMerge w:val="continue"/>
                  <w:shd w:val="clear" w:color="auto" w:fill="auto"/>
                  <w:noWrap w:val="0"/>
                  <w:vAlign w:val="top"/>
                </w:tcPr>
                <w:p w14:paraId="44070644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127" w:type="dxa"/>
                  <w:shd w:val="clear" w:color="auto" w:fill="auto"/>
                  <w:noWrap w:val="0"/>
                  <w:vAlign w:val="top"/>
                </w:tcPr>
                <w:p w14:paraId="747ED81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项目要求</w:t>
                  </w:r>
                </w:p>
              </w:tc>
              <w:tc>
                <w:tcPr>
                  <w:tcW w:w="6237" w:type="dxa"/>
                  <w:gridSpan w:val="3"/>
                  <w:shd w:val="clear" w:color="auto" w:fill="auto"/>
                  <w:noWrap w:val="0"/>
                  <w:vAlign w:val="top"/>
                </w:tcPr>
                <w:p w14:paraId="06DED95F">
                  <w:p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 系统功能符合技术规格和要求</w:t>
                  </w:r>
                  <w:r>
                    <w:rPr>
                      <w:rFonts w:hint="eastAsia"/>
                    </w:rPr>
                    <w:br w:type="textWrapping"/>
                  </w:r>
                  <w:r>
                    <w:rPr>
                      <w:rFonts w:hint="eastAsia"/>
                    </w:rPr>
                    <w:t>2. 数据安全性高，支持加密、日志审计</w:t>
                  </w:r>
                  <w:r>
                    <w:rPr>
                      <w:rFonts w:hint="eastAsia"/>
                    </w:rPr>
                    <w:br w:type="textWrapping"/>
                  </w:r>
                  <w:r>
                    <w:rPr>
                      <w:rFonts w:hint="eastAsia"/>
                    </w:rPr>
                    <w:t>3. 系统性能需满足至少1000并发用户，响应时间不超过2秒</w:t>
                  </w:r>
                </w:p>
              </w:tc>
            </w:tr>
            <w:tr w14:paraId="455084F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562" w:type="dxa"/>
                  <w:vMerge w:val="continue"/>
                  <w:shd w:val="clear" w:color="auto" w:fill="auto"/>
                  <w:noWrap w:val="0"/>
                  <w:vAlign w:val="top"/>
                </w:tcPr>
                <w:p w14:paraId="700C8F21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127" w:type="dxa"/>
                  <w:shd w:val="clear" w:color="auto" w:fill="auto"/>
                  <w:noWrap w:val="0"/>
                  <w:vAlign w:val="top"/>
                </w:tcPr>
                <w:p w14:paraId="1797DF4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项目范围特殊说明</w:t>
                  </w:r>
                </w:p>
              </w:tc>
              <w:tc>
                <w:tcPr>
                  <w:tcW w:w="6237" w:type="dxa"/>
                  <w:gridSpan w:val="3"/>
                  <w:shd w:val="clear" w:color="auto" w:fill="auto"/>
                  <w:noWrap w:val="0"/>
                  <w:vAlign w:val="top"/>
                </w:tcPr>
                <w:p w14:paraId="301D2AB7"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无</w:t>
                  </w:r>
                </w:p>
              </w:tc>
            </w:tr>
            <w:tr w14:paraId="7599276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689" w:type="dxa"/>
                  <w:gridSpan w:val="2"/>
                  <w:shd w:val="clear" w:color="auto" w:fill="auto"/>
                  <w:noWrap w:val="0"/>
                  <w:vAlign w:val="top"/>
                </w:tcPr>
                <w:p w14:paraId="56A473D6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项目输入</w:t>
                  </w:r>
                </w:p>
              </w:tc>
              <w:tc>
                <w:tcPr>
                  <w:tcW w:w="6237" w:type="dxa"/>
                  <w:gridSpan w:val="3"/>
                  <w:shd w:val="clear" w:color="auto" w:fill="auto"/>
                  <w:noWrap w:val="0"/>
                  <w:vAlign w:val="top"/>
                </w:tcPr>
                <w:p w14:paraId="278C70D0">
                  <w:r>
                    <w:rPr>
                      <w:rFonts w:hint="eastAsia"/>
                    </w:rPr>
                    <w:t>1. 《广东药科大学内控管理信息系统实施方案建议书》</w:t>
                  </w:r>
                </w:p>
                <w:p w14:paraId="4FE4A96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  合同及其附件</w:t>
                  </w:r>
                </w:p>
              </w:tc>
            </w:tr>
            <w:tr w14:paraId="201217A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689" w:type="dxa"/>
                  <w:gridSpan w:val="2"/>
                  <w:shd w:val="clear" w:color="auto" w:fill="auto"/>
                  <w:noWrap w:val="0"/>
                  <w:vAlign w:val="top"/>
                </w:tcPr>
                <w:p w14:paraId="7F4451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项目用户</w:t>
                  </w:r>
                </w:p>
              </w:tc>
              <w:tc>
                <w:tcPr>
                  <w:tcW w:w="6237" w:type="dxa"/>
                  <w:gridSpan w:val="3"/>
                  <w:shd w:val="clear" w:color="auto" w:fill="auto"/>
                  <w:noWrap w:val="0"/>
                  <w:vAlign w:val="top"/>
                </w:tcPr>
                <w:p w14:paraId="0B875E1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广东广招招标采购有限公司</w:t>
                  </w:r>
                </w:p>
              </w:tc>
            </w:tr>
            <w:tr w14:paraId="73D2FBF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689" w:type="dxa"/>
                  <w:gridSpan w:val="2"/>
                  <w:shd w:val="clear" w:color="auto" w:fill="auto"/>
                  <w:noWrap w:val="0"/>
                  <w:vAlign w:val="top"/>
                </w:tcPr>
                <w:p w14:paraId="32E75F1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与其他项目关系</w:t>
                  </w:r>
                </w:p>
              </w:tc>
              <w:tc>
                <w:tcPr>
                  <w:tcW w:w="6237" w:type="dxa"/>
                  <w:gridSpan w:val="3"/>
                  <w:shd w:val="clear" w:color="auto" w:fill="auto"/>
                  <w:noWrap w:val="0"/>
                  <w:vAlign w:val="top"/>
                </w:tcPr>
                <w:p w14:paraId="1A338CE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14:paraId="0FC152C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562" w:type="dxa"/>
                  <w:vMerge w:val="restart"/>
                  <w:shd w:val="clear" w:color="auto" w:fill="auto"/>
                  <w:noWrap w:val="0"/>
                  <w:textDirection w:val="tbRlV"/>
                  <w:vAlign w:val="top"/>
                </w:tcPr>
                <w:p w14:paraId="4F2CFE47">
                  <w:pPr>
                    <w:ind w:left="113" w:right="113"/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项目限</w:t>
                  </w:r>
                  <w:r>
                    <w:rPr>
                      <w:rFonts w:hint="eastAsia"/>
                      <w:lang w:val="en-US" w:eastAsia="zh-CN"/>
                    </w:rPr>
                    <w:t>制</w:t>
                  </w:r>
                </w:p>
              </w:tc>
              <w:tc>
                <w:tcPr>
                  <w:tcW w:w="2127" w:type="dxa"/>
                  <w:shd w:val="clear" w:color="auto" w:fill="auto"/>
                  <w:noWrap w:val="0"/>
                  <w:vAlign w:val="top"/>
                </w:tcPr>
                <w:p w14:paraId="00E3A93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完成时间</w:t>
                  </w:r>
                </w:p>
              </w:tc>
              <w:tc>
                <w:tcPr>
                  <w:tcW w:w="6237" w:type="dxa"/>
                  <w:gridSpan w:val="3"/>
                  <w:shd w:val="clear" w:color="auto" w:fill="auto"/>
                  <w:noWrap w:val="0"/>
                  <w:vAlign w:val="top"/>
                </w:tcPr>
                <w:p w14:paraId="67670B9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2025年12月12日</w:t>
                  </w:r>
                </w:p>
              </w:tc>
            </w:tr>
            <w:tr w14:paraId="54EDCBA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562" w:type="dxa"/>
                  <w:vMerge w:val="continue"/>
                  <w:shd w:val="clear" w:color="auto" w:fill="auto"/>
                  <w:noWrap w:val="0"/>
                  <w:vAlign w:val="top"/>
                </w:tcPr>
                <w:p w14:paraId="4B295D2F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127" w:type="dxa"/>
                  <w:shd w:val="clear" w:color="auto" w:fill="auto"/>
                  <w:noWrap w:val="0"/>
                  <w:vAlign w:val="top"/>
                </w:tcPr>
                <w:p w14:paraId="2782076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资金</w:t>
                  </w:r>
                </w:p>
              </w:tc>
              <w:tc>
                <w:tcPr>
                  <w:tcW w:w="6237" w:type="dxa"/>
                  <w:gridSpan w:val="3"/>
                  <w:shd w:val="clear" w:color="auto" w:fill="auto"/>
                  <w:noWrap w:val="0"/>
                  <w:vAlign w:val="top"/>
                </w:tcPr>
                <w:p w14:paraId="465262CB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1,500,000.00</w:t>
                  </w:r>
                </w:p>
              </w:tc>
            </w:tr>
            <w:tr w14:paraId="6AFBD1A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562" w:type="dxa"/>
                  <w:vMerge w:val="continue"/>
                  <w:shd w:val="clear" w:color="auto" w:fill="auto"/>
                  <w:noWrap w:val="0"/>
                  <w:vAlign w:val="top"/>
                </w:tcPr>
                <w:p w14:paraId="7563A8FC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127" w:type="dxa"/>
                  <w:shd w:val="clear" w:color="auto" w:fill="auto"/>
                  <w:noWrap w:val="0"/>
                  <w:vAlign w:val="top"/>
                </w:tcPr>
                <w:p w14:paraId="7F9FE5C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资源</w:t>
                  </w:r>
                </w:p>
              </w:tc>
              <w:tc>
                <w:tcPr>
                  <w:tcW w:w="6237" w:type="dxa"/>
                  <w:gridSpan w:val="3"/>
                  <w:shd w:val="clear" w:color="auto" w:fill="auto"/>
                  <w:noWrap w:val="0"/>
                  <w:vAlign w:val="top"/>
                </w:tcPr>
                <w:p w14:paraId="6A3C318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依据批准的项目计划</w:t>
                  </w:r>
                </w:p>
              </w:tc>
            </w:tr>
            <w:tr w14:paraId="64B41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1" w:hRule="atLeast"/>
                <w:jc w:val="center"/>
              </w:trPr>
              <w:tc>
                <w:tcPr>
                  <w:tcW w:w="562" w:type="dxa"/>
                  <w:vMerge w:val="continue"/>
                  <w:shd w:val="clear" w:color="auto" w:fill="auto"/>
                  <w:noWrap w:val="0"/>
                  <w:vAlign w:val="top"/>
                </w:tcPr>
                <w:p w14:paraId="0540E14F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127" w:type="dxa"/>
                  <w:shd w:val="clear" w:color="auto" w:fill="auto"/>
                  <w:noWrap w:val="0"/>
                  <w:vAlign w:val="top"/>
                </w:tcPr>
                <w:p w14:paraId="0266CD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实现限制</w:t>
                  </w:r>
                </w:p>
              </w:tc>
              <w:tc>
                <w:tcPr>
                  <w:tcW w:w="6237" w:type="dxa"/>
                  <w:gridSpan w:val="3"/>
                  <w:shd w:val="clear" w:color="auto" w:fill="auto"/>
                  <w:noWrap w:val="0"/>
                  <w:vAlign w:val="top"/>
                </w:tcPr>
                <w:p w14:paraId="1EBAC20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 系统需基于B/S架构，开发平台为Windows NT、IIS Server、SQL Server、J2EE</w:t>
                  </w:r>
                  <w:r>
                    <w:rPr>
                      <w:rFonts w:hint="eastAsia"/>
                    </w:rPr>
                    <w:br w:type="textWrapping"/>
                  </w:r>
                  <w:r>
                    <w:rPr>
                      <w:rFonts w:hint="eastAsia"/>
                    </w:rPr>
                    <w:t>2. 系统需在合同签订后480天内完成开发、实施、试运行和验收工作</w:t>
                  </w:r>
                </w:p>
              </w:tc>
            </w:tr>
          </w:tbl>
          <w:p w14:paraId="56E079A8"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  <w:p w14:paraId="379EA3D0"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  <w:p w14:paraId="39F01638">
            <w:pPr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五</w:t>
            </w:r>
            <w:r>
              <w:rPr>
                <w:rFonts w:ascii="宋体" w:hAnsi="宋体"/>
                <w:b/>
                <w:bCs/>
                <w:szCs w:val="21"/>
              </w:rPr>
              <w:t>、</w:t>
            </w:r>
            <w:r>
              <w:rPr>
                <w:rFonts w:hint="eastAsia" w:ascii="宋体" w:hAnsi="宋体"/>
                <w:b/>
                <w:bCs/>
                <w:szCs w:val="21"/>
              </w:rPr>
              <w:t>讨论分析</w:t>
            </w:r>
          </w:p>
          <w:p w14:paraId="72E8D167"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本次实验中，通过项目需求理解、项目需求分析和文件编制的步骤，成功编制了《广东药科大学内控管理信息系统采购项目》的项目章程。通过这些步骤，我们深入理解了项目启动阶段的流程，并掌握了编制项目章程的方法。此外，通过使用Microsoft Project 2010软件，我们熟悉了项目的创建、定义和项目环境信息的设置。这些技能在项目管理中尤为重要，确保项目能够从一开始就得到良好的规划和管理。</w:t>
            </w:r>
          </w:p>
          <w:p w14:paraId="3254D00C"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实际操作中，团队成员结合项目需求进行了详细的分析，识别了项目的目标、范围、风险以及技术要求，制定了详细的项目章程。这一过程有助于我们更好地理解项目管理的全貌，特别是在项目启动阶段的关键活动，如需求分析和项目章程编制。</w:t>
            </w:r>
          </w:p>
          <w:p w14:paraId="56E9E74A">
            <w:pPr>
              <w:spacing w:line="360" w:lineRule="auto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六、改进实验建议</w:t>
            </w:r>
          </w:p>
          <w:p w14:paraId="20FCB9DB"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/>
                <w:szCs w:val="21"/>
              </w:rPr>
              <w:t>进一步细化项目需求分析：在项目需求分析阶段，可以引入更多的实际案例或历史数据，进行更深入的可行性分析和风险评估，以提高项目章程的准确性和针对性。</w:t>
            </w:r>
          </w:p>
          <w:p w14:paraId="266993B9"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/>
                <w:szCs w:val="21"/>
              </w:rPr>
              <w:t>加强团队沟通与协作：项目启动阶段涉及多个团队成员的协作。在今后的实验中，建议增加团队沟通的频率和深度，以确保所有成员对项目需求有一致的理解，从而避免后期执行中的分歧。</w:t>
            </w:r>
          </w:p>
          <w:p w14:paraId="1D2AC0B5"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3、</w:t>
            </w:r>
            <w:r>
              <w:rPr>
                <w:rFonts w:hint="eastAsia" w:ascii="宋体" w:hAnsi="宋体"/>
                <w:szCs w:val="21"/>
              </w:rPr>
              <w:t>优化Microsoft Project的使用：虽然我们已经掌握了Microsoft Project 2010的基本使用方法，但在实际项目中，可以进一步探索该工具的高级功能，如资源分配优化、关键路径分析等，以更好地管理项目进度和资源。</w:t>
            </w:r>
          </w:p>
          <w:p w14:paraId="17A4A3EF"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4、</w:t>
            </w:r>
            <w:r>
              <w:rPr>
                <w:rFonts w:hint="eastAsia" w:ascii="宋体" w:hAnsi="宋体"/>
                <w:szCs w:val="21"/>
              </w:rPr>
              <w:t>增加实战演练：建议在实验中引入更复杂的项目案例，或模拟真实的项目环境，以更全面地考察和提升我们的项目管理技能，特别是在应对突发问题和复杂项目需求时的能力。</w:t>
            </w:r>
          </w:p>
          <w:p w14:paraId="2F940481"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  <w:p w14:paraId="6856A4A7">
            <w:pPr>
              <w:spacing w:line="360" w:lineRule="auto"/>
              <w:ind w:firstLine="3465" w:firstLineChars="1650"/>
              <w:rPr>
                <w:rFonts w:hint="eastAsia" w:ascii="宋体" w:hAnsi="宋体"/>
                <w:szCs w:val="21"/>
              </w:rPr>
            </w:pPr>
          </w:p>
        </w:tc>
      </w:tr>
    </w:tbl>
    <w:p w14:paraId="3CE1EE50">
      <w:pPr>
        <w:ind w:firstLine="539" w:firstLineChars="257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注：1、实验报告的内容</w:t>
      </w:r>
      <w:r>
        <w:rPr>
          <w:rFonts w:hint="eastAsia" w:ascii="宋体" w:hAnsi="宋体"/>
          <w:szCs w:val="21"/>
        </w:rPr>
        <w:t>: 一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实验目的；二、实验原理；三、实验步骤；四、实验结果；五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讨论分析</w:t>
      </w:r>
    </w:p>
    <w:p w14:paraId="0A6F0741">
      <w:pPr>
        <w:ind w:firstLine="539" w:firstLineChars="2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（完成指定的思考题和作业题）；六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改进实验建议</w:t>
      </w:r>
      <w:r>
        <w:rPr>
          <w:rFonts w:ascii="宋体" w:hAnsi="宋体"/>
          <w:szCs w:val="21"/>
        </w:rPr>
        <w:t>。</w:t>
      </w:r>
    </w:p>
    <w:p w14:paraId="4ECC9CB9">
      <w:pPr>
        <w:ind w:firstLine="539" w:firstLineChars="2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2、各专业可在满足学校对实验教学基本要求的前提下，根据专业特点自行设计实验报告的格式，所设</w:t>
      </w:r>
    </w:p>
    <w:p w14:paraId="01F6CE5F">
      <w:pPr>
        <w:ind w:firstLine="539" w:firstLineChars="2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计的实验报告在使用前需交实践教学管理科备案。</w:t>
      </w:r>
    </w:p>
    <w:p w14:paraId="5F1E89AD"/>
    <w:sectPr>
      <w:pgSz w:w="11906" w:h="16838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18FB15"/>
    <w:multiLevelType w:val="singleLevel"/>
    <w:tmpl w:val="6B18FB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5D7018CB"/>
    <w:rsid w:val="11951E4E"/>
    <w:rsid w:val="27CA2E44"/>
    <w:rsid w:val="54D56E3A"/>
    <w:rsid w:val="5D7018CB"/>
    <w:rsid w:val="6DAD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nhideWhenUsed/>
    <w:qFormat/>
    <w:uiPriority w:val="0"/>
    <w:pPr>
      <w:ind w:firstLine="420" w:firstLineChars="100"/>
    </w:pPr>
  </w:style>
  <w:style w:type="paragraph" w:styleId="3">
    <w:name w:val="Body Text"/>
    <w:basedOn w:val="1"/>
    <w:unhideWhenUsed/>
    <w:qFormat/>
    <w:uiPriority w:val="99"/>
    <w:pPr>
      <w:spacing w:after="12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1615</Words>
  <Characters>1854</Characters>
  <Lines>0</Lines>
  <Paragraphs>0</Paragraphs>
  <TotalTime>1</TotalTime>
  <ScaleCrop>false</ScaleCrop>
  <LinksUpToDate>false</LinksUpToDate>
  <CharactersWithSpaces>2190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2024-09-11T02:49:00Z</dcterms:created>
  <dc:creator>☆ヾ枫秋</dc:creator>
  <cp:lastModifiedBy>啊啊啊</cp:lastModifiedBy>
  <dcterms:modified xsi:type="dcterms:W3CDTF">2024-11-24T06:56:39Z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E8C2A3255E164CE18195C079AB797565_13</vt:lpwstr>
  </property>
</Properties>
</file>