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67C78">
      <w:pPr>
        <w:pStyle w:val="31"/>
        <w:jc w:val="center"/>
      </w:pPr>
      <w:r>
        <w:rPr>
          <w:rFonts w:ascii="微软雅黑" w:hAnsi="微软雅黑" w:eastAsia="微软雅黑"/>
        </w:rPr>
        <w:t>UX用户体验设计师 · 候选人优先级等级汇总表</w:t>
      </w:r>
    </w:p>
    <w:p w14:paraId="46FBA680">
      <w:pPr>
        <w:jc w:val="center"/>
      </w:pPr>
      <w:r>
        <w:rPr>
          <w:rFonts w:ascii="微软雅黑" w:hAnsi="微软雅黑" w:eastAsia="微软雅黑"/>
          <w:i/>
          <w:color w:val="595959"/>
          <w:sz w:val="19"/>
        </w:rPr>
        <w:t xml:space="preserve">评估依据：用户体验设计JD招聘要求（B端/可视化大屏，需作品集） </w:t>
      </w:r>
    </w:p>
    <w:p w14:paraId="00FFFF95">
      <w:pPr>
        <w:jc w:val="center"/>
      </w:pPr>
      <w:r>
        <w:rPr>
          <w:rFonts w:ascii="微软雅黑" w:hAnsi="微软雅黑" w:eastAsia="微软雅黑"/>
          <w:color w:val="595959"/>
          <w:sz w:val="18"/>
        </w:rPr>
        <w:t>招聘组：UX用户体验设计师 ｜ 统计日期：2026-06-25 ｜ 候选人数：12</w:t>
      </w:r>
    </w:p>
    <w:p w14:paraId="5DCBFF9D">
      <w:pPr>
        <w:pStyle w:val="3"/>
      </w:pPr>
      <w:r>
        <w:rPr>
          <w:rFonts w:ascii="微软雅黑" w:hAnsi="微软雅黑" w:eastAsia="微软雅黑"/>
        </w:rPr>
        <w:t>一、评估基准：岗位招聘要求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  <w:gridCol w:w="3506"/>
        <w:gridCol w:w="3506"/>
        <w:gridCol w:w="3506"/>
      </w:tblGrid>
      <w:tr w14:paraId="43303E96">
        <w:trPr>
          <w:jc w:val="center"/>
        </w:trPr>
        <w:tc>
          <w:tcPr>
            <w:tcW w:w="3506" w:type="dxa"/>
            <w:shd w:val="clear" w:color="auto" w:fill="1F4E79"/>
          </w:tcPr>
          <w:p w14:paraId="622085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3506" w:type="dxa"/>
            <w:shd w:val="clear" w:color="auto" w:fill="1F4E79"/>
          </w:tcPr>
          <w:p w14:paraId="76F7FE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评估维度</w:t>
            </w:r>
          </w:p>
        </w:tc>
        <w:tc>
          <w:tcPr>
            <w:tcW w:w="3506" w:type="dxa"/>
            <w:shd w:val="clear" w:color="auto" w:fill="1F4E79"/>
          </w:tcPr>
          <w:p w14:paraId="2B7781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权重</w:t>
            </w:r>
          </w:p>
        </w:tc>
        <w:tc>
          <w:tcPr>
            <w:tcW w:w="3506" w:type="dxa"/>
            <w:shd w:val="clear" w:color="auto" w:fill="1F4E79"/>
          </w:tcPr>
          <w:p w14:paraId="104CB2D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达标标准（依据JD）</w:t>
            </w:r>
          </w:p>
        </w:tc>
      </w:tr>
      <w:tr w14:paraId="133444CF">
        <w:trPr>
          <w:jc w:val="center"/>
        </w:trPr>
        <w:tc>
          <w:tcPr>
            <w:tcW w:w="3506" w:type="dxa"/>
          </w:tcPr>
          <w:p w14:paraId="7A8FFDD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D1</w:t>
            </w:r>
          </w:p>
        </w:tc>
        <w:tc>
          <w:tcPr>
            <w:tcW w:w="3506" w:type="dxa"/>
          </w:tcPr>
          <w:p w14:paraId="59D590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B端设计经验深度</w:t>
            </w:r>
          </w:p>
        </w:tc>
        <w:tc>
          <w:tcPr>
            <w:tcW w:w="3506" w:type="dxa"/>
          </w:tcPr>
          <w:p w14:paraId="7A2F11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w="3506" w:type="dxa"/>
          </w:tcPr>
          <w:p w14:paraId="7F9C27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5年以上B端设计经验，有成功商业化产品/从0到1设计落地经验</w:t>
            </w:r>
          </w:p>
        </w:tc>
      </w:tr>
      <w:tr w14:paraId="4D3EF6D4">
        <w:trPr>
          <w:jc w:val="center"/>
        </w:trPr>
        <w:tc>
          <w:tcPr>
            <w:tcW w:w="3506" w:type="dxa"/>
          </w:tcPr>
          <w:p w14:paraId="489F81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D2</w:t>
            </w:r>
          </w:p>
        </w:tc>
        <w:tc>
          <w:tcPr>
            <w:tcW w:w="3506" w:type="dxa"/>
          </w:tcPr>
          <w:p w14:paraId="56E3C2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多端设计能力</w:t>
            </w:r>
          </w:p>
        </w:tc>
        <w:tc>
          <w:tcPr>
            <w:tcW w:w="3506" w:type="dxa"/>
          </w:tcPr>
          <w:p w14:paraId="029D9D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25%</w:t>
            </w:r>
          </w:p>
        </w:tc>
        <w:tc>
          <w:tcPr>
            <w:tcW w:w="3506" w:type="dxa"/>
          </w:tcPr>
          <w:p w14:paraId="02D402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可视化大屏、Web端、iOS/Android移动端覆盖度（大屏为加分项）</w:t>
            </w:r>
          </w:p>
        </w:tc>
      </w:tr>
      <w:tr w14:paraId="10EC1F50">
        <w:trPr>
          <w:jc w:val="center"/>
        </w:trPr>
        <w:tc>
          <w:tcPr>
            <w:tcW w:w="3506" w:type="dxa"/>
          </w:tcPr>
          <w:p w14:paraId="6669E1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D3</w:t>
            </w:r>
          </w:p>
        </w:tc>
        <w:tc>
          <w:tcPr>
            <w:tcW w:w="3506" w:type="dxa"/>
          </w:tcPr>
          <w:p w14:paraId="5CD870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工具与方法论</w:t>
            </w:r>
          </w:p>
        </w:tc>
        <w:tc>
          <w:tcPr>
            <w:tcW w:w="3506" w:type="dxa"/>
          </w:tcPr>
          <w:p w14:paraId="7CA4F7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20%</w:t>
            </w:r>
          </w:p>
        </w:tc>
        <w:tc>
          <w:tcPr>
            <w:tcW w:w="3506" w:type="dxa"/>
          </w:tcPr>
          <w:p w14:paraId="047C87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精通Figma/Sketch/MasterGo/PS/AI等，能构建可持续化设计规范</w:t>
            </w:r>
          </w:p>
        </w:tc>
      </w:tr>
      <w:tr w14:paraId="5C8068DE">
        <w:trPr>
          <w:jc w:val="center"/>
        </w:trPr>
        <w:tc>
          <w:tcPr>
            <w:tcW w:w="3506" w:type="dxa"/>
          </w:tcPr>
          <w:p w14:paraId="46CD5E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D4</w:t>
            </w:r>
          </w:p>
        </w:tc>
        <w:tc>
          <w:tcPr>
            <w:tcW w:w="3506" w:type="dxa"/>
          </w:tcPr>
          <w:p w14:paraId="31B92E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作品集与产出质量</w:t>
            </w:r>
          </w:p>
        </w:tc>
        <w:tc>
          <w:tcPr>
            <w:tcW w:w="3506" w:type="dxa"/>
          </w:tcPr>
          <w:p w14:paraId="700D89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25%</w:t>
            </w:r>
          </w:p>
        </w:tc>
        <w:tc>
          <w:tcPr>
            <w:tcW w:w="3506" w:type="dxa"/>
          </w:tcPr>
          <w:p w14:paraId="4A687E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附带作品集（B端商业化案例），细节像素级完美，有财务设计经验加分</w:t>
            </w:r>
          </w:p>
        </w:tc>
      </w:tr>
    </w:tbl>
    <w:p w14:paraId="14411B4F">
      <w:pPr>
        <w:pStyle w:val="3"/>
      </w:pPr>
      <w:r>
        <w:rPr>
          <w:rFonts w:ascii="微软雅黑" w:hAnsi="微软雅黑" w:eastAsia="微软雅黑"/>
        </w:rPr>
        <w:t>二、优先级等级定义（P0–P3）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  <w:gridCol w:w="3506"/>
        <w:gridCol w:w="3506"/>
        <w:gridCol w:w="3506"/>
      </w:tblGrid>
      <w:tr w14:paraId="2F0A0A8A">
        <w:trPr>
          <w:jc w:val="center"/>
        </w:trPr>
        <w:tc>
          <w:tcPr>
            <w:tcW w:w="3506" w:type="dxa"/>
            <w:shd w:val="clear" w:color="auto" w:fill="1F4E79"/>
          </w:tcPr>
          <w:p w14:paraId="75AAFC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w="3506" w:type="dxa"/>
            <w:shd w:val="clear" w:color="auto" w:fill="1F4E79"/>
          </w:tcPr>
          <w:p w14:paraId="3725EB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w="3506" w:type="dxa"/>
            <w:shd w:val="clear" w:color="auto" w:fill="1F4E79"/>
          </w:tcPr>
          <w:p w14:paraId="7ED42E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w="3506" w:type="dxa"/>
            <w:shd w:val="clear" w:color="auto" w:fill="1F4E79"/>
          </w:tcPr>
          <w:p w14:paraId="2D676D0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处理动作</w:t>
            </w:r>
          </w:p>
        </w:tc>
      </w:tr>
      <w:tr w14:paraId="4EF3EF16">
        <w:trPr>
          <w:jc w:val="center"/>
        </w:trPr>
        <w:tc>
          <w:tcPr>
            <w:tcW w:w="3506" w:type="dxa"/>
          </w:tcPr>
          <w:p w14:paraId="5EEB30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3506" w:type="dxa"/>
          </w:tcPr>
          <w:p w14:paraId="6FBEC6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优先推荐·高度匹配</w:t>
            </w:r>
          </w:p>
        </w:tc>
        <w:tc>
          <w:tcPr>
            <w:tcW w:w="3506" w:type="dxa"/>
          </w:tcPr>
          <w:p w14:paraId="0FF210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≥85%</w:t>
            </w:r>
          </w:p>
        </w:tc>
        <w:tc>
          <w:tcPr>
            <w:tcW w:w="3506" w:type="dxa"/>
          </w:tcPr>
          <w:p w14:paraId="21A185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直接安排面试，重点跟进</w:t>
            </w:r>
          </w:p>
        </w:tc>
      </w:tr>
      <w:tr w14:paraId="791B2F43">
        <w:trPr>
          <w:jc w:val="center"/>
        </w:trPr>
        <w:tc>
          <w:tcPr>
            <w:tcW w:w="3506" w:type="dxa"/>
          </w:tcPr>
          <w:p w14:paraId="1A0059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3506" w:type="dxa"/>
          </w:tcPr>
          <w:p w14:paraId="166630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推荐·较匹配</w:t>
            </w:r>
          </w:p>
        </w:tc>
        <w:tc>
          <w:tcPr>
            <w:tcW w:w="3506" w:type="dxa"/>
          </w:tcPr>
          <w:p w14:paraId="06F33A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70%–84%</w:t>
            </w:r>
          </w:p>
        </w:tc>
        <w:tc>
          <w:tcPr>
            <w:tcW w:w="3506" w:type="dxa"/>
          </w:tcPr>
          <w:p w14:paraId="6ED39C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安排面试，重点验证短板</w:t>
            </w:r>
          </w:p>
        </w:tc>
      </w:tr>
      <w:tr w14:paraId="36772EBF">
        <w:trPr>
          <w:jc w:val="center"/>
        </w:trPr>
        <w:tc>
          <w:tcPr>
            <w:tcW w:w="3506" w:type="dxa"/>
          </w:tcPr>
          <w:p w14:paraId="6D27E6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3506" w:type="dxa"/>
          </w:tcPr>
          <w:p w14:paraId="654128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备选·部分匹配</w:t>
            </w:r>
          </w:p>
        </w:tc>
        <w:tc>
          <w:tcPr>
            <w:tcW w:w="3506" w:type="dxa"/>
          </w:tcPr>
          <w:p w14:paraId="580E14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50%–69%</w:t>
            </w:r>
          </w:p>
        </w:tc>
        <w:tc>
          <w:tcPr>
            <w:tcW w:w="3506" w:type="dxa"/>
          </w:tcPr>
          <w:p w14:paraId="3C8AF7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进入备选池，视进度再议</w:t>
            </w:r>
          </w:p>
        </w:tc>
      </w:tr>
      <w:tr w14:paraId="15897A79">
        <w:trPr>
          <w:jc w:val="center"/>
        </w:trPr>
        <w:tc>
          <w:tcPr>
            <w:tcW w:w="3506" w:type="dxa"/>
          </w:tcPr>
          <w:p w14:paraId="34CB313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3506" w:type="dxa"/>
          </w:tcPr>
          <w:p w14:paraId="4034BF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暂不推荐·不匹配</w:t>
            </w:r>
          </w:p>
        </w:tc>
        <w:tc>
          <w:tcPr>
            <w:tcW w:w="3506" w:type="dxa"/>
          </w:tcPr>
          <w:p w14:paraId="07EBE8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&lt;50%</w:t>
            </w:r>
          </w:p>
        </w:tc>
        <w:tc>
          <w:tcPr>
            <w:tcW w:w="3506" w:type="dxa"/>
          </w:tcPr>
          <w:p w14:paraId="07B0A3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</w:tbl>
    <w:p w14:paraId="2F7D173E">
      <w:pPr>
        <w:pStyle w:val="3"/>
      </w:pPr>
      <w:r>
        <w:rPr>
          <w:rFonts w:ascii="微软雅黑" w:hAnsi="微软雅黑" w:eastAsia="微软雅黑"/>
        </w:rPr>
        <w:t>三、候选人逐维度匹配评分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 w14:paraId="10D12AAF">
        <w:trPr>
          <w:jc w:val="center"/>
        </w:trPr>
        <w:tc>
          <w:tcPr>
            <w:tcW w:w="1753" w:type="dxa"/>
            <w:shd w:val="clear" w:color="auto" w:fill="1F4E79"/>
          </w:tcPr>
          <w:p w14:paraId="29C22D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1753" w:type="dxa"/>
            <w:shd w:val="clear" w:color="auto" w:fill="1F4E79"/>
          </w:tcPr>
          <w:p w14:paraId="63A48A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w="1753" w:type="dxa"/>
            <w:shd w:val="clear" w:color="auto" w:fill="1F4E79"/>
          </w:tcPr>
          <w:p w14:paraId="7A5C28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D1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B端设计经验深度</w:t>
            </w:r>
          </w:p>
        </w:tc>
        <w:tc>
          <w:tcPr>
            <w:tcW w:w="1753" w:type="dxa"/>
            <w:shd w:val="clear" w:color="auto" w:fill="1F4E79"/>
          </w:tcPr>
          <w:p w14:paraId="0E9B2C2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D2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多端设计能力</w:t>
            </w:r>
          </w:p>
        </w:tc>
        <w:tc>
          <w:tcPr>
            <w:tcW w:w="1753" w:type="dxa"/>
            <w:shd w:val="clear" w:color="auto" w:fill="1F4E79"/>
          </w:tcPr>
          <w:p w14:paraId="22E94D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D3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工具与方法论</w:t>
            </w:r>
          </w:p>
        </w:tc>
        <w:tc>
          <w:tcPr>
            <w:tcW w:w="1753" w:type="dxa"/>
            <w:shd w:val="clear" w:color="auto" w:fill="1F4E79"/>
          </w:tcPr>
          <w:p w14:paraId="55DF89C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D4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作品集与产出质量</w:t>
            </w:r>
          </w:p>
        </w:tc>
        <w:tc>
          <w:tcPr>
            <w:tcW w:w="1753" w:type="dxa"/>
            <w:shd w:val="clear" w:color="auto" w:fill="1F4E79"/>
          </w:tcPr>
          <w:p w14:paraId="2293BA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综合匹配度</w:t>
            </w:r>
          </w:p>
        </w:tc>
        <w:tc>
          <w:tcPr>
            <w:tcW w:w="1753" w:type="dxa"/>
            <w:shd w:val="clear" w:color="auto" w:fill="1F4E79"/>
          </w:tcPr>
          <w:p w14:paraId="2B9526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 w14:paraId="227ECA0A">
        <w:trPr>
          <w:jc w:val="center"/>
        </w:trPr>
        <w:tc>
          <w:tcPr>
            <w:tcW w:w="1753" w:type="dxa"/>
          </w:tcPr>
          <w:p w14:paraId="28B0D1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753" w:type="dxa"/>
          </w:tcPr>
          <w:p w14:paraId="513C07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薛颖</w:t>
            </w:r>
          </w:p>
        </w:tc>
        <w:tc>
          <w:tcPr>
            <w:tcW w:w="1753" w:type="dxa"/>
          </w:tcPr>
          <w:p w14:paraId="2A4ABF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0FDF11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4ADE6D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1AC57D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B78FB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92%</w:t>
            </w:r>
          </w:p>
        </w:tc>
        <w:tc>
          <w:tcPr>
            <w:tcW w:w="1753" w:type="dxa"/>
          </w:tcPr>
          <w:p w14:paraId="7A67A9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</w:tr>
      <w:tr w14:paraId="40FF9A72">
        <w:trPr>
          <w:jc w:val="center"/>
        </w:trPr>
        <w:tc>
          <w:tcPr>
            <w:tcW w:w="1753" w:type="dxa"/>
          </w:tcPr>
          <w:p w14:paraId="72261E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753" w:type="dxa"/>
          </w:tcPr>
          <w:p w14:paraId="471DA9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张冬娟</w:t>
            </w:r>
          </w:p>
        </w:tc>
        <w:tc>
          <w:tcPr>
            <w:tcW w:w="1753" w:type="dxa"/>
          </w:tcPr>
          <w:p w14:paraId="5E5B62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2E307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61436F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399422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14B15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90%</w:t>
            </w:r>
          </w:p>
        </w:tc>
        <w:tc>
          <w:tcPr>
            <w:tcW w:w="1753" w:type="dxa"/>
          </w:tcPr>
          <w:p w14:paraId="6D3EFD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</w:tr>
      <w:tr w14:paraId="27C585FF">
        <w:trPr>
          <w:jc w:val="center"/>
        </w:trPr>
        <w:tc>
          <w:tcPr>
            <w:tcW w:w="1753" w:type="dxa"/>
          </w:tcPr>
          <w:p w14:paraId="614E4D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1753" w:type="dxa"/>
          </w:tcPr>
          <w:p w14:paraId="7C968A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乔爽</w:t>
            </w:r>
          </w:p>
        </w:tc>
        <w:tc>
          <w:tcPr>
            <w:tcW w:w="1753" w:type="dxa"/>
          </w:tcPr>
          <w:p w14:paraId="19242D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74742E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BAB46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38D037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3E3231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88%</w:t>
            </w:r>
          </w:p>
        </w:tc>
        <w:tc>
          <w:tcPr>
            <w:tcW w:w="1753" w:type="dxa"/>
          </w:tcPr>
          <w:p w14:paraId="56A59C2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</w:tr>
      <w:tr w14:paraId="48D61DB3">
        <w:trPr>
          <w:jc w:val="center"/>
        </w:trPr>
        <w:tc>
          <w:tcPr>
            <w:tcW w:w="1753" w:type="dxa"/>
          </w:tcPr>
          <w:p w14:paraId="7C0431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1753" w:type="dxa"/>
          </w:tcPr>
          <w:p w14:paraId="5FE38E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王娟娟</w:t>
            </w:r>
          </w:p>
        </w:tc>
        <w:tc>
          <w:tcPr>
            <w:tcW w:w="1753" w:type="dxa"/>
          </w:tcPr>
          <w:p w14:paraId="12EEA4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7EF000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6F366D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2B6E52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68075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84%</w:t>
            </w:r>
          </w:p>
        </w:tc>
        <w:tc>
          <w:tcPr>
            <w:tcW w:w="1753" w:type="dxa"/>
          </w:tcPr>
          <w:p w14:paraId="510D02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3F7FF9A7">
        <w:trPr>
          <w:jc w:val="center"/>
        </w:trPr>
        <w:tc>
          <w:tcPr>
            <w:tcW w:w="1753" w:type="dxa"/>
          </w:tcPr>
          <w:p w14:paraId="0032A9A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1753" w:type="dxa"/>
          </w:tcPr>
          <w:p w14:paraId="13718F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陈卉羽</w:t>
            </w:r>
          </w:p>
        </w:tc>
        <w:tc>
          <w:tcPr>
            <w:tcW w:w="1753" w:type="dxa"/>
          </w:tcPr>
          <w:p w14:paraId="2DBF45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1EA4FA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53C36A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11E439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2E31F4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1753" w:type="dxa"/>
          </w:tcPr>
          <w:p w14:paraId="63DF87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60B5D602">
        <w:trPr>
          <w:jc w:val="center"/>
        </w:trPr>
        <w:tc>
          <w:tcPr>
            <w:tcW w:w="1753" w:type="dxa"/>
          </w:tcPr>
          <w:p w14:paraId="7EBC98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1753" w:type="dxa"/>
          </w:tcPr>
          <w:p w14:paraId="79BEA5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刘丹丹</w:t>
            </w:r>
          </w:p>
        </w:tc>
        <w:tc>
          <w:tcPr>
            <w:tcW w:w="1753" w:type="dxa"/>
          </w:tcPr>
          <w:p w14:paraId="07C6CC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82BA7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641A32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2B14DE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34082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753" w:type="dxa"/>
          </w:tcPr>
          <w:p w14:paraId="5333DE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23243D7E">
        <w:trPr>
          <w:jc w:val="center"/>
        </w:trPr>
        <w:tc>
          <w:tcPr>
            <w:tcW w:w="1753" w:type="dxa"/>
          </w:tcPr>
          <w:p w14:paraId="3B470F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1753" w:type="dxa"/>
          </w:tcPr>
          <w:p w14:paraId="5595F0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杜留芳</w:t>
            </w:r>
          </w:p>
        </w:tc>
        <w:tc>
          <w:tcPr>
            <w:tcW w:w="1753" w:type="dxa"/>
          </w:tcPr>
          <w:p w14:paraId="3BEAD5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797E02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C2E46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D8FE8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8D835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753" w:type="dxa"/>
          </w:tcPr>
          <w:p w14:paraId="1D8AAF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49D3C77C">
        <w:trPr>
          <w:jc w:val="center"/>
        </w:trPr>
        <w:tc>
          <w:tcPr>
            <w:tcW w:w="1753" w:type="dxa"/>
          </w:tcPr>
          <w:p w14:paraId="2BF958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1753" w:type="dxa"/>
          </w:tcPr>
          <w:p w14:paraId="751464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胡瑶瑶</w:t>
            </w:r>
          </w:p>
        </w:tc>
        <w:tc>
          <w:tcPr>
            <w:tcW w:w="1753" w:type="dxa"/>
          </w:tcPr>
          <w:p w14:paraId="067286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39552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2C7D68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4FED86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5283C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753" w:type="dxa"/>
          </w:tcPr>
          <w:p w14:paraId="0CF659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2B60E6E7">
        <w:trPr>
          <w:jc w:val="center"/>
        </w:trPr>
        <w:tc>
          <w:tcPr>
            <w:tcW w:w="1753" w:type="dxa"/>
          </w:tcPr>
          <w:p w14:paraId="70239D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1753" w:type="dxa"/>
          </w:tcPr>
          <w:p w14:paraId="75B9D0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张海艳</w:t>
            </w:r>
          </w:p>
        </w:tc>
        <w:tc>
          <w:tcPr>
            <w:tcW w:w="1753" w:type="dxa"/>
          </w:tcPr>
          <w:p w14:paraId="79B0C0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04ED7E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00B957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681AAD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49587D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753" w:type="dxa"/>
          </w:tcPr>
          <w:p w14:paraId="796FC1A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6364A289">
        <w:trPr>
          <w:jc w:val="center"/>
        </w:trPr>
        <w:tc>
          <w:tcPr>
            <w:tcW w:w="1753" w:type="dxa"/>
          </w:tcPr>
          <w:p w14:paraId="2811D4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1753" w:type="dxa"/>
          </w:tcPr>
          <w:p w14:paraId="6B3151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张先生</w:t>
            </w:r>
          </w:p>
        </w:tc>
        <w:tc>
          <w:tcPr>
            <w:tcW w:w="1753" w:type="dxa"/>
          </w:tcPr>
          <w:p w14:paraId="5ACD90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4A873B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0AD21F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08ADA2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47280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753" w:type="dxa"/>
          </w:tcPr>
          <w:p w14:paraId="236143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40D0EB19">
        <w:trPr>
          <w:jc w:val="center"/>
        </w:trPr>
        <w:tc>
          <w:tcPr>
            <w:tcW w:w="1753" w:type="dxa"/>
          </w:tcPr>
          <w:p w14:paraId="2F32E1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w="1753" w:type="dxa"/>
          </w:tcPr>
          <w:p w14:paraId="3F3DEC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任莹</w:t>
            </w:r>
          </w:p>
        </w:tc>
        <w:tc>
          <w:tcPr>
            <w:tcW w:w="1753" w:type="dxa"/>
          </w:tcPr>
          <w:p w14:paraId="14EECC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565AA2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1F6FE7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68C653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04E3C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40%</w:t>
            </w:r>
          </w:p>
        </w:tc>
        <w:tc>
          <w:tcPr>
            <w:tcW w:w="1753" w:type="dxa"/>
          </w:tcPr>
          <w:p w14:paraId="730E93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  <w:tr w14:paraId="11ABC8CE">
        <w:trPr>
          <w:jc w:val="center"/>
        </w:trPr>
        <w:tc>
          <w:tcPr>
            <w:tcW w:w="1753" w:type="dxa"/>
          </w:tcPr>
          <w:p w14:paraId="6380FE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1753" w:type="dxa"/>
          </w:tcPr>
          <w:p w14:paraId="5FEE6D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梁晶晶</w:t>
            </w:r>
          </w:p>
        </w:tc>
        <w:tc>
          <w:tcPr>
            <w:tcW w:w="1753" w:type="dxa"/>
          </w:tcPr>
          <w:p w14:paraId="7C88A9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7DBC1E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3C6B61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10E317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4B0012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1753" w:type="dxa"/>
          </w:tcPr>
          <w:p w14:paraId="08A22C1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</w:tbl>
    <w:p w14:paraId="01EC43CA">
      <w:pPr>
        <w:pStyle w:val="3"/>
      </w:pPr>
      <w:r>
        <w:rPr>
          <w:rFonts w:ascii="微软雅黑" w:hAnsi="微软雅黑" w:eastAsia="微软雅黑"/>
        </w:rPr>
        <w:t>四、候选人详细评估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7"/>
        <w:gridCol w:w="1147"/>
        <w:gridCol w:w="1193"/>
        <w:gridCol w:w="1212"/>
        <w:gridCol w:w="3324"/>
        <w:gridCol w:w="1494"/>
        <w:gridCol w:w="1177"/>
        <w:gridCol w:w="1173"/>
        <w:gridCol w:w="1150"/>
        <w:gridCol w:w="1225"/>
      </w:tblGrid>
      <w:tr w14:paraId="13331E4B">
        <w:trPr>
          <w:jc w:val="center"/>
        </w:trPr>
        <w:tc>
          <w:tcPr>
            <w:tcW w:w="1403" w:type="dxa"/>
            <w:shd w:val="clear" w:color="auto" w:fill="1F4E79"/>
          </w:tcPr>
          <w:p w14:paraId="371DE4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1403" w:type="dxa"/>
            <w:shd w:val="clear" w:color="auto" w:fill="1F4E79"/>
          </w:tcPr>
          <w:p w14:paraId="289C1C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w="1403" w:type="dxa"/>
            <w:shd w:val="clear" w:color="auto" w:fill="1F4E79"/>
          </w:tcPr>
          <w:p w14:paraId="34ABE2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年限</w:t>
            </w:r>
          </w:p>
        </w:tc>
        <w:tc>
          <w:tcPr>
            <w:tcW w:w="1403" w:type="dxa"/>
            <w:shd w:val="clear" w:color="auto" w:fill="1F4E79"/>
          </w:tcPr>
          <w:p w14:paraId="44EE71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学历</w:t>
            </w:r>
          </w:p>
        </w:tc>
        <w:tc>
          <w:tcPr>
            <w:tcW w:w="1403" w:type="dxa"/>
            <w:shd w:val="clear" w:color="auto" w:fill="1F4E79"/>
          </w:tcPr>
          <w:p w14:paraId="31669E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核心技能/工具</w:t>
            </w:r>
          </w:p>
        </w:tc>
        <w:tc>
          <w:tcPr>
            <w:tcW w:w="1403" w:type="dxa"/>
            <w:shd w:val="clear" w:color="auto" w:fill="1F4E79"/>
          </w:tcPr>
          <w:p w14:paraId="66D3340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核心亮点</w:t>
            </w:r>
          </w:p>
        </w:tc>
        <w:tc>
          <w:tcPr>
            <w:tcW w:w="1403" w:type="dxa"/>
            <w:shd w:val="clear" w:color="auto" w:fill="1F4E79"/>
          </w:tcPr>
          <w:p w14:paraId="7C9E7C8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主要差距</w:t>
            </w:r>
          </w:p>
        </w:tc>
        <w:tc>
          <w:tcPr>
            <w:tcW w:w="1403" w:type="dxa"/>
            <w:shd w:val="clear" w:color="auto" w:fill="1F4E79"/>
          </w:tcPr>
          <w:p w14:paraId="5D69C8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w="1403" w:type="dxa"/>
            <w:shd w:val="clear" w:color="auto" w:fill="1F4E79"/>
          </w:tcPr>
          <w:p w14:paraId="31893B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1403" w:type="dxa"/>
            <w:shd w:val="clear" w:color="auto" w:fill="1F4E79"/>
          </w:tcPr>
          <w:p w14:paraId="13E534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定级理由</w:t>
            </w:r>
          </w:p>
        </w:tc>
      </w:tr>
      <w:tr w14:paraId="30561095">
        <w:trPr>
          <w:jc w:val="center"/>
        </w:trPr>
        <w:tc>
          <w:tcPr>
            <w:tcW w:w="1403" w:type="dxa"/>
          </w:tcPr>
          <w:p w14:paraId="4848C9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403" w:type="dxa"/>
          </w:tcPr>
          <w:p w14:paraId="78BF69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薛颖</w:t>
            </w:r>
          </w:p>
        </w:tc>
        <w:tc>
          <w:tcPr>
            <w:tcW w:w="1403" w:type="dxa"/>
          </w:tcPr>
          <w:p w14:paraId="3A07D7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16年</w:t>
            </w:r>
          </w:p>
        </w:tc>
        <w:tc>
          <w:tcPr>
            <w:tcW w:w="1403" w:type="dxa"/>
          </w:tcPr>
          <w:p w14:paraId="543CEA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本科-艺术设计(天津工业大学,双一流)</w:t>
            </w:r>
          </w:p>
        </w:tc>
        <w:tc>
          <w:tcPr>
            <w:tcW w:w="1403" w:type="dxa"/>
          </w:tcPr>
          <w:p w14:paraId="7C4490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Axure,墨刀,Sketch,PS,AI,蓝湖,AIGC,组件库,设计规范,数据可视化大屏,组态系统</w:t>
            </w:r>
          </w:p>
        </w:tc>
        <w:tc>
          <w:tcPr>
            <w:tcW w:w="1403" w:type="dxa"/>
          </w:tcPr>
          <w:p w14:paraId="3FD83B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16年深耕工业/军工航天B端,大屏+组态+从0到1+企业级设计规范建设</w:t>
            </w:r>
          </w:p>
        </w:tc>
        <w:tc>
          <w:tcPr>
            <w:tcW w:w="1403" w:type="dxa"/>
          </w:tcPr>
          <w:p w14:paraId="5AA31F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未附作品集链接</w:t>
            </w:r>
          </w:p>
        </w:tc>
        <w:tc>
          <w:tcPr>
            <w:tcW w:w="1403" w:type="dxa"/>
          </w:tcPr>
          <w:p w14:paraId="359A80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92%</w:t>
            </w:r>
          </w:p>
        </w:tc>
        <w:tc>
          <w:tcPr>
            <w:tcW w:w="1403" w:type="dxa"/>
          </w:tcPr>
          <w:p w14:paraId="20AC801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1403" w:type="dxa"/>
          </w:tcPr>
          <w:p w14:paraId="268829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B端经验最深厚(工业/军工航天)+大屏+从0到1+规范建设,核心匹配度最高</w:t>
            </w:r>
          </w:p>
        </w:tc>
      </w:tr>
      <w:tr w14:paraId="21B46C27">
        <w:trPr>
          <w:jc w:val="center"/>
        </w:trPr>
        <w:tc>
          <w:tcPr>
            <w:tcW w:w="1403" w:type="dxa"/>
          </w:tcPr>
          <w:p w14:paraId="469606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403" w:type="dxa"/>
          </w:tcPr>
          <w:p w14:paraId="51C45E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张冬娟</w:t>
            </w:r>
          </w:p>
        </w:tc>
        <w:tc>
          <w:tcPr>
            <w:tcW w:w="1403" w:type="dxa"/>
          </w:tcPr>
          <w:p w14:paraId="1CAF76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10年(京东2年+哗啦啦8年)</w:t>
            </w:r>
          </w:p>
        </w:tc>
        <w:tc>
          <w:tcPr>
            <w:tcW w:w="1403" w:type="dxa"/>
          </w:tcPr>
          <w:p w14:paraId="059FCB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本科-视觉传达设计(长沙理工大学)</w:t>
            </w:r>
          </w:p>
        </w:tc>
        <w:tc>
          <w:tcPr>
            <w:tcW w:w="1403" w:type="dxa"/>
          </w:tcPr>
          <w:p w14:paraId="690CE6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Figma(Zero组件库),Sketch,PS,AI,数据可视化大屏,设计规范,AI工具(Flux/Figma AI)</w:t>
            </w:r>
          </w:p>
        </w:tc>
        <w:tc>
          <w:tcPr>
            <w:tcW w:w="1403" w:type="dxa"/>
          </w:tcPr>
          <w:p w14:paraId="2CD48D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京东政企AI平台/B2B企业购/AI采购管家从0到1,数据大屏+组件库搭建</w:t>
            </w:r>
          </w:p>
        </w:tc>
        <w:tc>
          <w:tcPr>
            <w:tcW w:w="1403" w:type="dxa"/>
          </w:tcPr>
          <w:p w14:paraId="666DA6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未附作品集链接</w:t>
            </w:r>
          </w:p>
        </w:tc>
        <w:tc>
          <w:tcPr>
            <w:tcW w:w="1403" w:type="dxa"/>
          </w:tcPr>
          <w:p w14:paraId="452259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90%</w:t>
            </w:r>
          </w:p>
        </w:tc>
        <w:tc>
          <w:tcPr>
            <w:tcW w:w="1403" w:type="dxa"/>
          </w:tcPr>
          <w:p w14:paraId="7428FD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1403" w:type="dxa"/>
          </w:tcPr>
          <w:p w14:paraId="103DA7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深度B端(政企/工业/B2B)+大屏+从0到1+组件规范,加分项齐全,仅缺作品集链接</w:t>
            </w:r>
          </w:p>
        </w:tc>
      </w:tr>
      <w:tr w14:paraId="31BF8ED8">
        <w:trPr>
          <w:jc w:val="center"/>
        </w:trPr>
        <w:tc>
          <w:tcPr>
            <w:tcW w:w="1403" w:type="dxa"/>
          </w:tcPr>
          <w:p w14:paraId="2F16EB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1403" w:type="dxa"/>
          </w:tcPr>
          <w:p w14:paraId="0378A8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乔爽</w:t>
            </w:r>
          </w:p>
        </w:tc>
        <w:tc>
          <w:tcPr>
            <w:tcW w:w="1403" w:type="dxa"/>
          </w:tcPr>
          <w:p w14:paraId="089244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10年以上</w:t>
            </w:r>
          </w:p>
        </w:tc>
        <w:tc>
          <w:tcPr>
            <w:tcW w:w="1403" w:type="dxa"/>
          </w:tcPr>
          <w:p w14:paraId="19B8C7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本科-视觉传达设计(南开大学)</w:t>
            </w:r>
          </w:p>
        </w:tc>
        <w:tc>
          <w:tcPr>
            <w:tcW w:w="1403" w:type="dxa"/>
          </w:tcPr>
          <w:p w14:paraId="7629D4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Figma,Sketch,PS,AI,C4D,AE,Axure,设计规范,组件库,多端(App/Web/小程序)</w:t>
            </w:r>
          </w:p>
        </w:tc>
        <w:tc>
          <w:tcPr>
            <w:tcW w:w="1403" w:type="dxa"/>
          </w:tcPr>
          <w:p w14:paraId="597A52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10年ToB/ToC全链路设计,多个B端项目(福券宝/伊键通医/体检系统)从0到1</w:t>
            </w:r>
          </w:p>
        </w:tc>
        <w:tc>
          <w:tcPr>
            <w:tcW w:w="1403" w:type="dxa"/>
          </w:tcPr>
          <w:p w14:paraId="4CBC61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未见可视化大屏专项案例</w:t>
            </w:r>
          </w:p>
        </w:tc>
        <w:tc>
          <w:tcPr>
            <w:tcW w:w="1403" w:type="dxa"/>
          </w:tcPr>
          <w:p w14:paraId="177AF1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88%</w:t>
            </w:r>
          </w:p>
        </w:tc>
        <w:tc>
          <w:tcPr>
            <w:tcW w:w="1403" w:type="dxa"/>
          </w:tcPr>
          <w:p w14:paraId="197CC3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1403" w:type="dxa"/>
          </w:tcPr>
          <w:p w14:paraId="36AAE4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B端经验5年+且有作品集链接及多个商业化B端从0到1案例,加分项充足</w:t>
            </w:r>
          </w:p>
        </w:tc>
      </w:tr>
      <w:tr w14:paraId="2CE83520">
        <w:trPr>
          <w:jc w:val="center"/>
        </w:trPr>
        <w:tc>
          <w:tcPr>
            <w:tcW w:w="1403" w:type="dxa"/>
          </w:tcPr>
          <w:p w14:paraId="2ADF09F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1403" w:type="dxa"/>
          </w:tcPr>
          <w:p w14:paraId="550C6B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王娟娟</w:t>
            </w:r>
          </w:p>
        </w:tc>
        <w:tc>
          <w:tcPr>
            <w:tcW w:w="1403" w:type="dxa"/>
          </w:tcPr>
          <w:p w14:paraId="0EED50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8年(简历)/9年(文件名)</w:t>
            </w:r>
          </w:p>
        </w:tc>
        <w:tc>
          <w:tcPr>
            <w:tcW w:w="1403" w:type="dxa"/>
          </w:tcPr>
          <w:p w14:paraId="0D4A0D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本科-动画(中国传媒大学)</w:t>
            </w:r>
          </w:p>
        </w:tc>
        <w:tc>
          <w:tcPr>
            <w:tcW w:w="1403" w:type="dxa"/>
          </w:tcPr>
          <w:p w14:paraId="27F779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PS,AI,Figma,Sketch,XD,AE,PR,Axure,C4D,AI工具(SD/ComfyUI/ChatGPT)</w:t>
            </w:r>
          </w:p>
        </w:tc>
        <w:tc>
          <w:tcPr>
            <w:tcW w:w="1403" w:type="dxa"/>
          </w:tcPr>
          <w:p w14:paraId="1AFD1D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8年B/C端全栈+品牌VI,医疗产品0到1,AI设计工具熟练</w:t>
            </w:r>
          </w:p>
        </w:tc>
        <w:tc>
          <w:tcPr>
            <w:tcW w:w="1403" w:type="dxa"/>
          </w:tcPr>
          <w:p w14:paraId="190788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动画专业背景,无大屏专项,B端商业化深度略弱</w:t>
            </w:r>
          </w:p>
        </w:tc>
        <w:tc>
          <w:tcPr>
            <w:tcW w:w="1403" w:type="dxa"/>
          </w:tcPr>
          <w:p w14:paraId="0CEC23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84%</w:t>
            </w:r>
          </w:p>
        </w:tc>
        <w:tc>
          <w:tcPr>
            <w:tcW w:w="1403" w:type="dxa"/>
          </w:tcPr>
          <w:p w14:paraId="0FEC92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6BF0E1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B端达标+作品集+全栈工具链,但无大屏/财务加分项,背景偏视觉</w:t>
            </w:r>
          </w:p>
        </w:tc>
      </w:tr>
      <w:tr w14:paraId="36FBE6E0">
        <w:trPr>
          <w:jc w:val="center"/>
        </w:trPr>
        <w:tc>
          <w:tcPr>
            <w:tcW w:w="1403" w:type="dxa"/>
          </w:tcPr>
          <w:p w14:paraId="5389D2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1403" w:type="dxa"/>
          </w:tcPr>
          <w:p w14:paraId="7D92C9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陈卉羽</w:t>
            </w:r>
          </w:p>
        </w:tc>
        <w:tc>
          <w:tcPr>
            <w:tcW w:w="1403" w:type="dxa"/>
          </w:tcPr>
          <w:p w14:paraId="2676F0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7年</w:t>
            </w:r>
          </w:p>
        </w:tc>
        <w:tc>
          <w:tcPr>
            <w:tcW w:w="1403" w:type="dxa"/>
          </w:tcPr>
          <w:p w14:paraId="1F1912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本科-视觉传达设计(苏州大学文正学院)</w:t>
            </w:r>
          </w:p>
        </w:tc>
        <w:tc>
          <w:tcPr>
            <w:tcW w:w="1403" w:type="dxa"/>
          </w:tcPr>
          <w:p w14:paraId="6DA301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Sketch,PS,AI,FCPX,Axure,AE,设计规范,数据可视化大屏</w:t>
            </w:r>
          </w:p>
        </w:tc>
        <w:tc>
          <w:tcPr>
            <w:tcW w:w="1403" w:type="dxa"/>
          </w:tcPr>
          <w:p w14:paraId="5A599C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智能制造B端(A-Pass/文龙AIot)+多个执法/养护大屏+小程序</w:t>
            </w:r>
          </w:p>
        </w:tc>
        <w:tc>
          <w:tcPr>
            <w:tcW w:w="1403" w:type="dxa"/>
          </w:tcPr>
          <w:p w14:paraId="17A3A1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无作品集,B端商业化从0到1深度中等</w:t>
            </w:r>
          </w:p>
        </w:tc>
        <w:tc>
          <w:tcPr>
            <w:tcW w:w="1403" w:type="dxa"/>
          </w:tcPr>
          <w:p w14:paraId="2A29B2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1403" w:type="dxa"/>
          </w:tcPr>
          <w:p w14:paraId="2734F7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630507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B端+大屏经验达标,但无作品集且商业化加分项中等</w:t>
            </w:r>
          </w:p>
        </w:tc>
      </w:tr>
      <w:tr w14:paraId="3322C9B3">
        <w:trPr>
          <w:jc w:val="center"/>
        </w:trPr>
        <w:tc>
          <w:tcPr>
            <w:tcW w:w="1403" w:type="dxa"/>
          </w:tcPr>
          <w:p w14:paraId="76F149D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1403" w:type="dxa"/>
          </w:tcPr>
          <w:p w14:paraId="568354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刘丹丹</w:t>
            </w:r>
          </w:p>
        </w:tc>
        <w:tc>
          <w:tcPr>
            <w:tcW w:w="1403" w:type="dxa"/>
          </w:tcPr>
          <w:p w14:paraId="03E1B1D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10年以上</w:t>
            </w:r>
          </w:p>
        </w:tc>
        <w:tc>
          <w:tcPr>
            <w:tcW w:w="1403" w:type="dxa"/>
          </w:tcPr>
          <w:p w14:paraId="6C3B74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本科-视觉传达设计(齐鲁工业大学)</w:t>
            </w:r>
          </w:p>
        </w:tc>
        <w:tc>
          <w:tcPr>
            <w:tcW w:w="1403" w:type="dxa"/>
          </w:tcPr>
          <w:p w14:paraId="2FE815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PS,Figma,Sketch,AI,AE,Axure,ID,C4D,多终端设计规范,Vue/前端基础</w:t>
            </w:r>
          </w:p>
        </w:tc>
        <w:tc>
          <w:tcPr>
            <w:tcW w:w="1403" w:type="dxa"/>
          </w:tcPr>
          <w:p w14:paraId="372999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10年多终端UI/UX,优师云B/C端及crm/cms后台经验</w:t>
            </w:r>
          </w:p>
        </w:tc>
        <w:tc>
          <w:tcPr>
            <w:tcW w:w="1403" w:type="dxa"/>
          </w:tcPr>
          <w:p w14:paraId="0F1D09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B端经验与前端开发混杂,无大屏及从0到1深度商业化案例</w:t>
            </w:r>
          </w:p>
        </w:tc>
        <w:tc>
          <w:tcPr>
            <w:tcW w:w="1403" w:type="dxa"/>
          </w:tcPr>
          <w:p w14:paraId="0EF883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403" w:type="dxa"/>
          </w:tcPr>
          <w:p w14:paraId="387846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4E15E9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B端经验达标且有作品集,但商业化从0到1及大屏加分项不足</w:t>
            </w:r>
          </w:p>
        </w:tc>
      </w:tr>
      <w:tr w14:paraId="362EDCEA">
        <w:trPr>
          <w:jc w:val="center"/>
        </w:trPr>
        <w:tc>
          <w:tcPr>
            <w:tcW w:w="1403" w:type="dxa"/>
          </w:tcPr>
          <w:p w14:paraId="36F9C4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1403" w:type="dxa"/>
          </w:tcPr>
          <w:p w14:paraId="2FA31B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杜留芳</w:t>
            </w:r>
          </w:p>
        </w:tc>
        <w:tc>
          <w:tcPr>
            <w:tcW w:w="1403" w:type="dxa"/>
          </w:tcPr>
          <w:p w14:paraId="16A4FC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10年以上</w:t>
            </w:r>
          </w:p>
        </w:tc>
        <w:tc>
          <w:tcPr>
            <w:tcW w:w="1403" w:type="dxa"/>
          </w:tcPr>
          <w:p w14:paraId="1BDDA9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本科(专业未清晰识别)</w:t>
            </w:r>
          </w:p>
        </w:tc>
        <w:tc>
          <w:tcPr>
            <w:tcW w:w="1403" w:type="dxa"/>
          </w:tcPr>
          <w:p w14:paraId="1754D6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Senior UI/UX,APP/WEB全流程,数据大屏,B端项目,组件库</w:t>
            </w:r>
          </w:p>
        </w:tc>
        <w:tc>
          <w:tcPr>
            <w:tcW w:w="1403" w:type="dxa"/>
          </w:tcPr>
          <w:p w14:paraId="611747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资深UI/UX,APP+WEB全流程及B端/大屏项目,设计还原度95%</w:t>
            </w:r>
          </w:p>
        </w:tc>
        <w:tc>
          <w:tcPr>
            <w:tcW w:w="1403" w:type="dxa"/>
          </w:tcPr>
          <w:p w14:paraId="44CDD6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简历文本大量乱码,经验与作品集难以核实</w:t>
            </w:r>
          </w:p>
        </w:tc>
        <w:tc>
          <w:tcPr>
            <w:tcW w:w="1403" w:type="dxa"/>
          </w:tcPr>
          <w:p w14:paraId="5A2D2D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403" w:type="dxa"/>
          </w:tcPr>
          <w:p w14:paraId="65CB75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5E7198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可识别部分显示B端及大屏经验,但内容乱码、无作品集,核实度不足</w:t>
            </w:r>
          </w:p>
        </w:tc>
      </w:tr>
      <w:tr w14:paraId="690B0366">
        <w:trPr>
          <w:jc w:val="center"/>
        </w:trPr>
        <w:tc>
          <w:tcPr>
            <w:tcW w:w="1403" w:type="dxa"/>
          </w:tcPr>
          <w:p w14:paraId="5921E5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1403" w:type="dxa"/>
          </w:tcPr>
          <w:p w14:paraId="54E978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胡瑶瑶</w:t>
            </w:r>
          </w:p>
        </w:tc>
        <w:tc>
          <w:tcPr>
            <w:tcW w:w="1403" w:type="dxa"/>
          </w:tcPr>
          <w:p w14:paraId="3680EDE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6年(简历自述4年以上)</w:t>
            </w:r>
          </w:p>
        </w:tc>
        <w:tc>
          <w:tcPr>
            <w:tcW w:w="1403" w:type="dxa"/>
          </w:tcPr>
          <w:p w14:paraId="08C919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专科/本科(2017-2020)</w:t>
            </w:r>
          </w:p>
        </w:tc>
        <w:tc>
          <w:tcPr>
            <w:tcW w:w="1403" w:type="dxa"/>
          </w:tcPr>
          <w:p w14:paraId="1537BD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Figma,Sketch,PS,AI,AE,C4D,ChatGPT,大屏数据设计,0到1</w:t>
            </w:r>
          </w:p>
        </w:tc>
        <w:tc>
          <w:tcPr>
            <w:tcW w:w="1403" w:type="dxa"/>
          </w:tcPr>
          <w:p w14:paraId="1CA0BF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移动端/小程序/Web/大屏数据设计+品牌营销,具备0到1搭建能力</w:t>
            </w:r>
          </w:p>
        </w:tc>
        <w:tc>
          <w:tcPr>
            <w:tcW w:w="1403" w:type="dxa"/>
          </w:tcPr>
          <w:p w14:paraId="314D43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经验偏品牌营销与C端,B端商业化深度不足,无作品集</w:t>
            </w:r>
          </w:p>
        </w:tc>
        <w:tc>
          <w:tcPr>
            <w:tcW w:w="1403" w:type="dxa"/>
          </w:tcPr>
          <w:p w14:paraId="660910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403" w:type="dxa"/>
          </w:tcPr>
          <w:p w14:paraId="348484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6A6954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年限偏短且偏品牌营销,B端经验弱,无作品集</w:t>
            </w:r>
          </w:p>
        </w:tc>
      </w:tr>
      <w:tr w14:paraId="5CCF37BF">
        <w:trPr>
          <w:jc w:val="center"/>
        </w:trPr>
        <w:tc>
          <w:tcPr>
            <w:tcW w:w="1403" w:type="dxa"/>
          </w:tcPr>
          <w:p w14:paraId="345A34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1403" w:type="dxa"/>
          </w:tcPr>
          <w:p w14:paraId="4347A5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张海艳</w:t>
            </w:r>
          </w:p>
        </w:tc>
        <w:tc>
          <w:tcPr>
            <w:tcW w:w="1403" w:type="dxa"/>
          </w:tcPr>
          <w:p w14:paraId="0C8F05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57D294E5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03" w:type="dxa"/>
          </w:tcPr>
          <w:p w14:paraId="507F017A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03" w:type="dxa"/>
          </w:tcPr>
          <w:p w14:paraId="241585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已提交作品集且年限达8年</w:t>
            </w:r>
          </w:p>
        </w:tc>
        <w:tc>
          <w:tcPr>
            <w:tcW w:w="1403" w:type="dxa"/>
          </w:tcPr>
          <w:p w14:paraId="420D47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B端商业化经验无法核实</w:t>
            </w:r>
          </w:p>
        </w:tc>
        <w:tc>
          <w:tcPr>
            <w:tcW w:w="1403" w:type="dxa"/>
          </w:tcPr>
          <w:p w14:paraId="4BF08A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403" w:type="dxa"/>
          </w:tcPr>
          <w:p w14:paraId="69F040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7FF5F6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8年+附作品集,但内容无法解析、B端经验无法核实,需人工复核</w:t>
            </w:r>
          </w:p>
        </w:tc>
      </w:tr>
      <w:tr w14:paraId="09633ED2">
        <w:trPr>
          <w:jc w:val="center"/>
        </w:trPr>
        <w:tc>
          <w:tcPr>
            <w:tcW w:w="1403" w:type="dxa"/>
          </w:tcPr>
          <w:p w14:paraId="7F137A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1403" w:type="dxa"/>
          </w:tcPr>
          <w:p w14:paraId="49C3B3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张先生</w:t>
            </w:r>
          </w:p>
        </w:tc>
        <w:tc>
          <w:tcPr>
            <w:tcW w:w="1403" w:type="dxa"/>
          </w:tcPr>
          <w:p w14:paraId="5796F2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6年</w:t>
            </w:r>
          </w:p>
        </w:tc>
        <w:tc>
          <w:tcPr>
            <w:tcW w:w="1403" w:type="dxa"/>
          </w:tcPr>
          <w:p w14:paraId="02B9B4B9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03" w:type="dxa"/>
          </w:tcPr>
          <w:p w14:paraId="372ED9FC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03" w:type="dxa"/>
          </w:tcPr>
          <w:p w14:paraId="0665A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已提交作品集且年限达6年</w:t>
            </w:r>
          </w:p>
        </w:tc>
        <w:tc>
          <w:tcPr>
            <w:tcW w:w="1403" w:type="dxa"/>
          </w:tcPr>
          <w:p w14:paraId="2F8EA6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B端商业化经验无法核实</w:t>
            </w:r>
          </w:p>
        </w:tc>
        <w:tc>
          <w:tcPr>
            <w:tcW w:w="1403" w:type="dxa"/>
          </w:tcPr>
          <w:p w14:paraId="40FC29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403" w:type="dxa"/>
          </w:tcPr>
          <w:p w14:paraId="4EBD9B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6AE402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已附作品集且6年达年限,但内容无法解析、B端经验无法核实,需人工复核</w:t>
            </w:r>
          </w:p>
        </w:tc>
      </w:tr>
      <w:tr w14:paraId="409A2BBE">
        <w:trPr>
          <w:jc w:val="center"/>
        </w:trPr>
        <w:tc>
          <w:tcPr>
            <w:tcW w:w="1403" w:type="dxa"/>
          </w:tcPr>
          <w:p w14:paraId="16EA11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w="1403" w:type="dxa"/>
          </w:tcPr>
          <w:p w14:paraId="67342C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任莹</w:t>
            </w:r>
          </w:p>
        </w:tc>
        <w:tc>
          <w:tcPr>
            <w:tcW w:w="1403" w:type="dxa"/>
          </w:tcPr>
          <w:p w14:paraId="796F84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7年</w:t>
            </w:r>
          </w:p>
        </w:tc>
        <w:tc>
          <w:tcPr>
            <w:tcW w:w="1403" w:type="dxa"/>
          </w:tcPr>
          <w:p w14:paraId="574811BF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03" w:type="dxa"/>
          </w:tcPr>
          <w:p w14:paraId="1BCCCFBE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03" w:type="dxa"/>
          </w:tcPr>
          <w:p w14:paraId="07FBAB6F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03" w:type="dxa"/>
          </w:tcPr>
          <w:p w14:paraId="25F0E8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B端经验无法核实</w:t>
            </w:r>
          </w:p>
        </w:tc>
        <w:tc>
          <w:tcPr>
            <w:tcW w:w="1403" w:type="dxa"/>
          </w:tcPr>
          <w:p w14:paraId="66B072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40%</w:t>
            </w:r>
          </w:p>
        </w:tc>
        <w:tc>
          <w:tcPr>
            <w:tcW w:w="1403" w:type="dxa"/>
          </w:tcPr>
          <w:p w14:paraId="5EBAA0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17A698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简历内容无法解析且无作品集,无法核实B端经验及年限真实性</w:t>
            </w:r>
          </w:p>
        </w:tc>
      </w:tr>
      <w:tr w14:paraId="2D34DEAC">
        <w:trPr>
          <w:jc w:val="center"/>
        </w:trPr>
        <w:tc>
          <w:tcPr>
            <w:tcW w:w="1403" w:type="dxa"/>
          </w:tcPr>
          <w:p w14:paraId="6B7159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1403" w:type="dxa"/>
          </w:tcPr>
          <w:p w14:paraId="6BA0E5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梁晶晶</w:t>
            </w:r>
          </w:p>
        </w:tc>
        <w:tc>
          <w:tcPr>
            <w:tcW w:w="1403" w:type="dxa"/>
          </w:tcPr>
          <w:p w14:paraId="1B6DF8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</w:t>
            </w:r>
          </w:p>
        </w:tc>
        <w:tc>
          <w:tcPr>
            <w:tcW w:w="1403" w:type="dxa"/>
          </w:tcPr>
          <w:p w14:paraId="08E8200C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03" w:type="dxa"/>
          </w:tcPr>
          <w:p w14:paraId="2CFC063A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03" w:type="dxa"/>
          </w:tcPr>
          <w:p w14:paraId="1F9926AA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403" w:type="dxa"/>
          </w:tcPr>
          <w:p w14:paraId="13E8E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微软雅黑" w:hAnsi="微软雅黑" w:eastAsia="微软雅黑" w:cs="Times New Roman"/>
                <w:b w:val="0"/>
                <w:kern w:val="0"/>
                <w:sz w:val="17"/>
                <w:szCs w:val="17"/>
                <w:lang w:val="en-US" w:eastAsia="zh-CN" w:bidi="ar"/>
              </w:rPr>
              <w:t>B端经验无法核实</w:t>
            </w:r>
          </w:p>
        </w:tc>
        <w:tc>
          <w:tcPr>
            <w:tcW w:w="1403" w:type="dxa"/>
          </w:tcPr>
          <w:p w14:paraId="708EDE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1403" w:type="dxa"/>
          </w:tcPr>
          <w:p w14:paraId="3253B84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1B653C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简历内容无法解析且无作品集,无法核实B端经验</w:t>
            </w:r>
          </w:p>
        </w:tc>
      </w:tr>
    </w:tbl>
    <w:p w14:paraId="76F1457D">
      <w:pPr>
        <w:pStyle w:val="3"/>
      </w:pPr>
      <w:r>
        <w:rPr>
          <w:rFonts w:ascii="微软雅黑" w:hAnsi="微软雅黑" w:eastAsia="微软雅黑"/>
        </w:rPr>
        <w:t>五、优先级汇总（按优先级→匹配度排序）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 w14:paraId="686950E8">
        <w:trPr>
          <w:jc w:val="center"/>
        </w:trPr>
        <w:tc>
          <w:tcPr>
            <w:tcW w:w="2004" w:type="dxa"/>
            <w:shd w:val="clear" w:color="auto" w:fill="1F4E79"/>
          </w:tcPr>
          <w:p w14:paraId="58A46D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2004" w:type="dxa"/>
            <w:shd w:val="clear" w:color="auto" w:fill="1F4E79"/>
          </w:tcPr>
          <w:p w14:paraId="367DFD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w="2004" w:type="dxa"/>
            <w:shd w:val="clear" w:color="auto" w:fill="1F4E79"/>
          </w:tcPr>
          <w:p w14:paraId="02729E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w="2004" w:type="dxa"/>
            <w:shd w:val="clear" w:color="auto" w:fill="1F4E79"/>
          </w:tcPr>
          <w:p w14:paraId="611ADA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2004" w:type="dxa"/>
            <w:shd w:val="clear" w:color="auto" w:fill="1F4E79"/>
          </w:tcPr>
          <w:p w14:paraId="52E02D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核心优势</w:t>
            </w:r>
          </w:p>
        </w:tc>
        <w:tc>
          <w:tcPr>
            <w:tcW w:w="2004" w:type="dxa"/>
            <w:shd w:val="clear" w:color="auto" w:fill="1F4E79"/>
          </w:tcPr>
          <w:p w14:paraId="010515B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主要风险</w:t>
            </w:r>
          </w:p>
        </w:tc>
        <w:tc>
          <w:tcPr>
            <w:tcW w:w="2004" w:type="dxa"/>
            <w:shd w:val="clear" w:color="auto" w:fill="1F4E79"/>
          </w:tcPr>
          <w:p w14:paraId="5A1C91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建议动作</w:t>
            </w:r>
          </w:p>
        </w:tc>
      </w:tr>
      <w:tr w14:paraId="12CD87DE">
        <w:trPr>
          <w:jc w:val="center"/>
        </w:trPr>
        <w:tc>
          <w:tcPr>
            <w:tcW w:w="2004" w:type="dxa"/>
          </w:tcPr>
          <w:p w14:paraId="6315ADC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2004" w:type="dxa"/>
          </w:tcPr>
          <w:p w14:paraId="4A4174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薛颖</w:t>
            </w:r>
          </w:p>
        </w:tc>
        <w:tc>
          <w:tcPr>
            <w:tcW w:w="2004" w:type="dxa"/>
          </w:tcPr>
          <w:p w14:paraId="544D7E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92%</w:t>
            </w:r>
          </w:p>
        </w:tc>
        <w:tc>
          <w:tcPr>
            <w:tcW w:w="2004" w:type="dxa"/>
          </w:tcPr>
          <w:p w14:paraId="687CF4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2004" w:type="dxa"/>
          </w:tcPr>
          <w:p w14:paraId="37E73B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16年深耕工业/军工航天B端,大屏+组态+从0到1+企业级设计规范建设</w:t>
            </w:r>
          </w:p>
        </w:tc>
        <w:tc>
          <w:tcPr>
            <w:tcW w:w="2004" w:type="dxa"/>
          </w:tcPr>
          <w:p w14:paraId="61CAA7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未附作品集链接</w:t>
            </w:r>
          </w:p>
        </w:tc>
        <w:tc>
          <w:tcPr>
            <w:tcW w:w="2004" w:type="dxa"/>
          </w:tcPr>
          <w:p w14:paraId="609EE4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 w14:paraId="4FA1DC37">
        <w:trPr>
          <w:jc w:val="center"/>
        </w:trPr>
        <w:tc>
          <w:tcPr>
            <w:tcW w:w="2004" w:type="dxa"/>
          </w:tcPr>
          <w:p w14:paraId="06DD9E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2004" w:type="dxa"/>
          </w:tcPr>
          <w:p w14:paraId="5B38C1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张冬娟</w:t>
            </w:r>
          </w:p>
        </w:tc>
        <w:tc>
          <w:tcPr>
            <w:tcW w:w="2004" w:type="dxa"/>
          </w:tcPr>
          <w:p w14:paraId="3C9E44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90%</w:t>
            </w:r>
          </w:p>
        </w:tc>
        <w:tc>
          <w:tcPr>
            <w:tcW w:w="2004" w:type="dxa"/>
          </w:tcPr>
          <w:p w14:paraId="7D37C4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2004" w:type="dxa"/>
          </w:tcPr>
          <w:p w14:paraId="7DB3EE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京东政企AI平台/B2B企业购/AI采购管家从0到1,数据大屏+组件库搭建</w:t>
            </w:r>
          </w:p>
        </w:tc>
        <w:tc>
          <w:tcPr>
            <w:tcW w:w="2004" w:type="dxa"/>
          </w:tcPr>
          <w:p w14:paraId="64B16A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未附作品集链接</w:t>
            </w:r>
          </w:p>
        </w:tc>
        <w:tc>
          <w:tcPr>
            <w:tcW w:w="2004" w:type="dxa"/>
          </w:tcPr>
          <w:p w14:paraId="5C8C30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 w14:paraId="150B2E49">
        <w:trPr>
          <w:jc w:val="center"/>
        </w:trPr>
        <w:tc>
          <w:tcPr>
            <w:tcW w:w="2004" w:type="dxa"/>
          </w:tcPr>
          <w:p w14:paraId="5A1B07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2004" w:type="dxa"/>
          </w:tcPr>
          <w:p w14:paraId="09CD2E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乔爽</w:t>
            </w:r>
          </w:p>
        </w:tc>
        <w:tc>
          <w:tcPr>
            <w:tcW w:w="2004" w:type="dxa"/>
          </w:tcPr>
          <w:p w14:paraId="53285F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88%</w:t>
            </w:r>
          </w:p>
        </w:tc>
        <w:tc>
          <w:tcPr>
            <w:tcW w:w="2004" w:type="dxa"/>
          </w:tcPr>
          <w:p w14:paraId="57C5370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2004" w:type="dxa"/>
          </w:tcPr>
          <w:p w14:paraId="432C1F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10年ToB/ToC全链路设计,多个B端项目(福券宝/伊键通医/体检系统)从0到1</w:t>
            </w:r>
          </w:p>
        </w:tc>
        <w:tc>
          <w:tcPr>
            <w:tcW w:w="2004" w:type="dxa"/>
          </w:tcPr>
          <w:p w14:paraId="5C8C6B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未见可视化大屏专项案例</w:t>
            </w:r>
          </w:p>
        </w:tc>
        <w:tc>
          <w:tcPr>
            <w:tcW w:w="2004" w:type="dxa"/>
          </w:tcPr>
          <w:p w14:paraId="4AB182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 w14:paraId="0DE09F03">
        <w:trPr>
          <w:jc w:val="center"/>
        </w:trPr>
        <w:tc>
          <w:tcPr>
            <w:tcW w:w="2004" w:type="dxa"/>
          </w:tcPr>
          <w:p w14:paraId="39D956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2004" w:type="dxa"/>
          </w:tcPr>
          <w:p w14:paraId="34DA6A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王娟娟</w:t>
            </w:r>
          </w:p>
        </w:tc>
        <w:tc>
          <w:tcPr>
            <w:tcW w:w="2004" w:type="dxa"/>
          </w:tcPr>
          <w:p w14:paraId="2CA8D5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84%</w:t>
            </w:r>
          </w:p>
        </w:tc>
        <w:tc>
          <w:tcPr>
            <w:tcW w:w="2004" w:type="dxa"/>
          </w:tcPr>
          <w:p w14:paraId="488617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4161F8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8年B/C端全栈+品牌VI,医疗产品0到1,AI设计工具熟练</w:t>
            </w:r>
          </w:p>
        </w:tc>
        <w:tc>
          <w:tcPr>
            <w:tcW w:w="2004" w:type="dxa"/>
          </w:tcPr>
          <w:p w14:paraId="023DD3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动画专业背景,无大屏专项,B端商业化深度略弱</w:t>
            </w:r>
          </w:p>
        </w:tc>
        <w:tc>
          <w:tcPr>
            <w:tcW w:w="2004" w:type="dxa"/>
          </w:tcPr>
          <w:p w14:paraId="7CD42D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75B63DFF">
        <w:trPr>
          <w:jc w:val="center"/>
        </w:trPr>
        <w:tc>
          <w:tcPr>
            <w:tcW w:w="2004" w:type="dxa"/>
          </w:tcPr>
          <w:p w14:paraId="5EE31E0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2004" w:type="dxa"/>
          </w:tcPr>
          <w:p w14:paraId="19CC13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陈卉羽</w:t>
            </w:r>
          </w:p>
        </w:tc>
        <w:tc>
          <w:tcPr>
            <w:tcW w:w="2004" w:type="dxa"/>
          </w:tcPr>
          <w:p w14:paraId="20E680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2004" w:type="dxa"/>
          </w:tcPr>
          <w:p w14:paraId="65FA66D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6C9FD4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智能制造B端(A-Pass/文龙AIot)+多个执法/养护大屏+小程序</w:t>
            </w:r>
          </w:p>
        </w:tc>
        <w:tc>
          <w:tcPr>
            <w:tcW w:w="2004" w:type="dxa"/>
          </w:tcPr>
          <w:p w14:paraId="0E9BB5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无作品集,B端商业化从0到1深度中等</w:t>
            </w:r>
          </w:p>
        </w:tc>
        <w:tc>
          <w:tcPr>
            <w:tcW w:w="2004" w:type="dxa"/>
          </w:tcPr>
          <w:p w14:paraId="4F8035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15D9401B">
        <w:trPr>
          <w:jc w:val="center"/>
        </w:trPr>
        <w:tc>
          <w:tcPr>
            <w:tcW w:w="2004" w:type="dxa"/>
          </w:tcPr>
          <w:p w14:paraId="2D4397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2004" w:type="dxa"/>
          </w:tcPr>
          <w:p w14:paraId="188D70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刘丹丹</w:t>
            </w:r>
          </w:p>
        </w:tc>
        <w:tc>
          <w:tcPr>
            <w:tcW w:w="2004" w:type="dxa"/>
          </w:tcPr>
          <w:p w14:paraId="53D7E5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2004" w:type="dxa"/>
          </w:tcPr>
          <w:p w14:paraId="5D8CD0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60CD7E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10年多终端UI/UX,优师云B/C端及crm/cms后台经验</w:t>
            </w:r>
          </w:p>
        </w:tc>
        <w:tc>
          <w:tcPr>
            <w:tcW w:w="2004" w:type="dxa"/>
          </w:tcPr>
          <w:p w14:paraId="50E415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B端经验与前端开发混杂,无大屏及从0到1深度商业化案例</w:t>
            </w:r>
          </w:p>
        </w:tc>
        <w:tc>
          <w:tcPr>
            <w:tcW w:w="2004" w:type="dxa"/>
          </w:tcPr>
          <w:p w14:paraId="5F9AE7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7929B435">
        <w:trPr>
          <w:jc w:val="center"/>
        </w:trPr>
        <w:tc>
          <w:tcPr>
            <w:tcW w:w="2004" w:type="dxa"/>
          </w:tcPr>
          <w:p w14:paraId="576497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2004" w:type="dxa"/>
          </w:tcPr>
          <w:p w14:paraId="16C206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杜留芳</w:t>
            </w:r>
          </w:p>
        </w:tc>
        <w:tc>
          <w:tcPr>
            <w:tcW w:w="2004" w:type="dxa"/>
          </w:tcPr>
          <w:p w14:paraId="213D7C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2004" w:type="dxa"/>
          </w:tcPr>
          <w:p w14:paraId="046F866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2D4D3C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资深UI/UX,APP+WEB全流程及B端/大屏项目,设计还原度95%</w:t>
            </w:r>
          </w:p>
        </w:tc>
        <w:tc>
          <w:tcPr>
            <w:tcW w:w="2004" w:type="dxa"/>
          </w:tcPr>
          <w:p w14:paraId="317568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简历文本大量乱码,经验与作品集难以核实</w:t>
            </w:r>
          </w:p>
        </w:tc>
        <w:tc>
          <w:tcPr>
            <w:tcW w:w="2004" w:type="dxa"/>
          </w:tcPr>
          <w:p w14:paraId="259A4C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0F37B937">
        <w:trPr>
          <w:jc w:val="center"/>
        </w:trPr>
        <w:tc>
          <w:tcPr>
            <w:tcW w:w="2004" w:type="dxa"/>
          </w:tcPr>
          <w:p w14:paraId="3CFFAE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2004" w:type="dxa"/>
          </w:tcPr>
          <w:p w14:paraId="73FC09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胡瑶瑶</w:t>
            </w:r>
          </w:p>
        </w:tc>
        <w:tc>
          <w:tcPr>
            <w:tcW w:w="2004" w:type="dxa"/>
          </w:tcPr>
          <w:p w14:paraId="5D3B42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2004" w:type="dxa"/>
          </w:tcPr>
          <w:p w14:paraId="06169B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5D6750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移动端/小程序/Web/大屏数据设计+品牌营销,具备0到1搭建能力</w:t>
            </w:r>
          </w:p>
        </w:tc>
        <w:tc>
          <w:tcPr>
            <w:tcW w:w="2004" w:type="dxa"/>
          </w:tcPr>
          <w:p w14:paraId="298ED0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经验偏品牌营销与C端,B端商业化深度不足,无作品集</w:t>
            </w:r>
          </w:p>
        </w:tc>
        <w:tc>
          <w:tcPr>
            <w:tcW w:w="2004" w:type="dxa"/>
          </w:tcPr>
          <w:p w14:paraId="19027E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3859369C">
        <w:trPr>
          <w:jc w:val="center"/>
        </w:trPr>
        <w:tc>
          <w:tcPr>
            <w:tcW w:w="2004" w:type="dxa"/>
          </w:tcPr>
          <w:p w14:paraId="0DEFC9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2004" w:type="dxa"/>
          </w:tcPr>
          <w:p w14:paraId="628787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张海艳</w:t>
            </w:r>
          </w:p>
        </w:tc>
        <w:tc>
          <w:tcPr>
            <w:tcW w:w="2004" w:type="dxa"/>
          </w:tcPr>
          <w:p w14:paraId="353600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2004" w:type="dxa"/>
          </w:tcPr>
          <w:p w14:paraId="159021B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18B5DA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已提交作品集且年限达8年</w:t>
            </w:r>
          </w:p>
        </w:tc>
        <w:tc>
          <w:tcPr>
            <w:tcW w:w="2004" w:type="dxa"/>
          </w:tcPr>
          <w:p w14:paraId="777FDE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B端商业化经验无法核实</w:t>
            </w:r>
          </w:p>
        </w:tc>
        <w:tc>
          <w:tcPr>
            <w:tcW w:w="2004" w:type="dxa"/>
          </w:tcPr>
          <w:p w14:paraId="232B0E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6B871B1E">
        <w:trPr>
          <w:jc w:val="center"/>
        </w:trPr>
        <w:tc>
          <w:tcPr>
            <w:tcW w:w="2004" w:type="dxa"/>
          </w:tcPr>
          <w:p w14:paraId="36F54C1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2004" w:type="dxa"/>
          </w:tcPr>
          <w:p w14:paraId="466EE1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张先生</w:t>
            </w:r>
          </w:p>
        </w:tc>
        <w:tc>
          <w:tcPr>
            <w:tcW w:w="2004" w:type="dxa"/>
          </w:tcPr>
          <w:p w14:paraId="39A5A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2004" w:type="dxa"/>
          </w:tcPr>
          <w:p w14:paraId="7D9385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597146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已提交作品集且年限达6年</w:t>
            </w:r>
          </w:p>
        </w:tc>
        <w:tc>
          <w:tcPr>
            <w:tcW w:w="2004" w:type="dxa"/>
          </w:tcPr>
          <w:p w14:paraId="44FB60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B端商业化经验无法核实</w:t>
            </w:r>
          </w:p>
        </w:tc>
        <w:tc>
          <w:tcPr>
            <w:tcW w:w="2004" w:type="dxa"/>
          </w:tcPr>
          <w:p w14:paraId="71CA5F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344666D8">
        <w:trPr>
          <w:jc w:val="center"/>
        </w:trPr>
        <w:tc>
          <w:tcPr>
            <w:tcW w:w="2004" w:type="dxa"/>
          </w:tcPr>
          <w:p w14:paraId="04F0E2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w="2004" w:type="dxa"/>
          </w:tcPr>
          <w:p w14:paraId="0FE582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任莹</w:t>
            </w:r>
          </w:p>
        </w:tc>
        <w:tc>
          <w:tcPr>
            <w:tcW w:w="2004" w:type="dxa"/>
          </w:tcPr>
          <w:p w14:paraId="17F53B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40%</w:t>
            </w:r>
          </w:p>
        </w:tc>
        <w:tc>
          <w:tcPr>
            <w:tcW w:w="2004" w:type="dxa"/>
          </w:tcPr>
          <w:p w14:paraId="6C3426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726A53C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sz w:val="17"/>
                <w:lang w:val="en-US" w:eastAsia="zh-CN"/>
              </w:rPr>
              <w:t>-</w:t>
            </w:r>
            <w:bookmarkStart w:id="0" w:name="_GoBack"/>
            <w:bookmarkEnd w:id="0"/>
          </w:p>
        </w:tc>
        <w:tc>
          <w:tcPr>
            <w:tcW w:w="2004" w:type="dxa"/>
          </w:tcPr>
          <w:p w14:paraId="32CDE2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B端</w:t>
            </w:r>
            <w:r>
              <w:rPr>
                <w:rFonts w:hint="eastAsia"/>
                <w:b w:val="0"/>
                <w:sz w:val="17"/>
                <w:lang w:val="en-US" w:eastAsia="zh-CN"/>
              </w:rPr>
              <w:t>商业化</w:t>
            </w:r>
            <w:r>
              <w:rPr>
                <w:rFonts w:ascii="微软雅黑" w:hAnsi="微软雅黑" w:eastAsia="微软雅黑"/>
                <w:b w:val="0"/>
                <w:sz w:val="17"/>
              </w:rPr>
              <w:t>经验无法核实</w:t>
            </w:r>
          </w:p>
        </w:tc>
        <w:tc>
          <w:tcPr>
            <w:tcW w:w="2004" w:type="dxa"/>
          </w:tcPr>
          <w:p w14:paraId="33EE01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  <w:tr w14:paraId="1DB6C98B">
        <w:trPr>
          <w:jc w:val="center"/>
        </w:trPr>
        <w:tc>
          <w:tcPr>
            <w:tcW w:w="2004" w:type="dxa"/>
          </w:tcPr>
          <w:p w14:paraId="2296A0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2004" w:type="dxa"/>
          </w:tcPr>
          <w:p w14:paraId="299507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梁晶晶</w:t>
            </w:r>
          </w:p>
        </w:tc>
        <w:tc>
          <w:tcPr>
            <w:tcW w:w="2004" w:type="dxa"/>
          </w:tcPr>
          <w:p w14:paraId="638B0A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2004" w:type="dxa"/>
          </w:tcPr>
          <w:p w14:paraId="346443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081B4A56">
            <w:pPr>
              <w:spacing w:after="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04" w:type="dxa"/>
          </w:tcPr>
          <w:p w14:paraId="63C0AB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无作品集,经验无法核实</w:t>
            </w:r>
          </w:p>
        </w:tc>
        <w:tc>
          <w:tcPr>
            <w:tcW w:w="2004" w:type="dxa"/>
          </w:tcPr>
          <w:p w14:paraId="088A7A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</w:tbl>
    <w:p w14:paraId="66B45909">
      <w:pPr>
        <w:pStyle w:val="3"/>
      </w:pPr>
      <w:r>
        <w:rPr>
          <w:rFonts w:ascii="微软雅黑" w:hAnsi="微软雅黑" w:eastAsia="微软雅黑"/>
        </w:rPr>
        <w:t>七、汇总结论</w:t>
      </w:r>
    </w:p>
    <w:p w14:paraId="6C691086">
      <w:r>
        <w:rPr>
          <w:rFonts w:ascii="微软雅黑" w:hAnsi="微软雅黑" w:eastAsia="微软雅黑"/>
          <w:b w:val="0"/>
          <w:sz w:val="21"/>
        </w:rPr>
        <w:t>本次评估候选人共 12 名，各优先级分布：P0级 3人、P1级 3人、P2级 4人、P3级 2人。</w:t>
      </w:r>
    </w:p>
    <w:p w14:paraId="3B5751D8">
      <w:r>
        <w:rPr>
          <w:rFonts w:ascii="微软雅黑" w:hAnsi="微软雅黑" w:eastAsia="微软雅黑"/>
          <w:b/>
          <w:color w:val="C00000"/>
          <w:sz w:val="21"/>
        </w:rPr>
        <w:t>优先面试（P0）：薛颖、张冬娟、乔爽</w:t>
      </w:r>
    </w:p>
    <w:p w14:paraId="55CD3E33">
      <w:r>
        <w:rPr>
          <w:rFonts w:ascii="微软雅黑" w:hAnsi="微软雅黑" w:eastAsia="微软雅黑"/>
          <w:b/>
          <w:color w:val="E96B00"/>
          <w:sz w:val="21"/>
        </w:rPr>
        <w:t>推荐面试（P1）：王娟娟、陈卉羽、刘丹丹</w:t>
      </w:r>
    </w:p>
    <w:p w14:paraId="53521B1F">
      <w:r>
        <w:rPr>
          <w:rFonts w:ascii="微软雅黑" w:hAnsi="微软雅黑" w:eastAsia="微软雅黑"/>
          <w:i/>
          <w:color w:val="808080"/>
          <w:sz w:val="17"/>
        </w:rPr>
        <w:t>备注：本表依据《用户体验设计JD招聘要求》编制。</w:t>
      </w:r>
    </w:p>
    <w:sectPr>
      <w:pgSz w:w="15840" w:h="12240" w:orient="landscape"/>
      <w:pgMar w:top="1020" w:right="907" w:bottom="102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Adobe 宋体 Std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苹方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Adobe 宋体 Std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dobe 宋体 Std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Adobe 宋体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dobe 宋体 Std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Adobe 宋体 Std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dobe 宋体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obe 宋体 Std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dobe 宋体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FAE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吕超</cp:lastModifiedBy>
  <dcterms:modified xsi:type="dcterms:W3CDTF">2026-06-25T15:01:06Z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8D794BEF6A177C4B32D23C6AF2A825DD_42</vt:lpwstr>
  </property>
</Properties>
</file>