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4B8D" w14:textId="77777777" w:rsidR="00F552CA" w:rsidRDefault="00F552CA" w:rsidP="001E0DA3">
      <w:pPr>
        <w:rPr>
          <w:rFonts w:asciiTheme="majorBidi" w:hAnsiTheme="majorBidi" w:cstheme="majorBidi"/>
        </w:rPr>
      </w:pPr>
    </w:p>
    <w:p w14:paraId="633F329C" w14:textId="77777777" w:rsidR="00F552CA" w:rsidRDefault="00F552CA" w:rsidP="001E0DA3">
      <w:pPr>
        <w:rPr>
          <w:rFonts w:asciiTheme="majorBidi" w:hAnsiTheme="majorBidi" w:cstheme="majorBidi"/>
        </w:rPr>
      </w:pPr>
    </w:p>
    <w:p w14:paraId="3B483D6F" w14:textId="77777777" w:rsidR="00F552CA" w:rsidRDefault="00F552CA" w:rsidP="001E0DA3">
      <w:pPr>
        <w:rPr>
          <w:rFonts w:asciiTheme="majorBidi" w:hAnsiTheme="majorBidi" w:cstheme="majorBidi"/>
        </w:rPr>
      </w:pPr>
    </w:p>
    <w:p w14:paraId="37EF5992" w14:textId="77777777" w:rsidR="00F552CA" w:rsidRDefault="00F552CA" w:rsidP="00F552CA">
      <w:pPr>
        <w:jc w:val="center"/>
        <w:rPr>
          <w:rFonts w:asciiTheme="majorBidi" w:hAnsiTheme="majorBidi" w:cstheme="majorBidi"/>
        </w:rPr>
      </w:pPr>
    </w:p>
    <w:p w14:paraId="70DB90FA" w14:textId="77777777" w:rsidR="00F552CA" w:rsidRDefault="00F552CA" w:rsidP="00F552CA">
      <w:pPr>
        <w:jc w:val="center"/>
        <w:rPr>
          <w:rFonts w:asciiTheme="majorBidi" w:hAnsiTheme="majorBidi" w:cstheme="majorBidi"/>
        </w:rPr>
      </w:pPr>
    </w:p>
    <w:p w14:paraId="1D627E24" w14:textId="77777777" w:rsidR="00F552CA" w:rsidRDefault="00F552CA" w:rsidP="00F552CA">
      <w:pPr>
        <w:jc w:val="center"/>
        <w:rPr>
          <w:rFonts w:asciiTheme="majorBidi" w:hAnsiTheme="majorBidi" w:cstheme="majorBidi"/>
        </w:rPr>
      </w:pPr>
    </w:p>
    <w:p w14:paraId="6F62B3EE" w14:textId="4764246E" w:rsidR="00F552CA" w:rsidRPr="00F552CA" w:rsidRDefault="00F552CA" w:rsidP="00F552C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552CA">
        <w:rPr>
          <w:rFonts w:asciiTheme="majorBidi" w:hAnsiTheme="majorBidi" w:cstheme="majorBidi"/>
          <w:b/>
          <w:bCs/>
          <w:sz w:val="36"/>
          <w:szCs w:val="36"/>
        </w:rPr>
        <w:t>Coursework 3: Control Barrier Functions and Control Lyapunov Functions for Obstacle Avoidance</w:t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</w:p>
    <w:p w14:paraId="0A4959E6" w14:textId="77777777" w:rsidR="00F552CA" w:rsidRPr="001E0DA3" w:rsidRDefault="00F552CA" w:rsidP="00F552CA">
      <w:pPr>
        <w:jc w:val="center"/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>First Student ID: 11537608</w:t>
      </w:r>
    </w:p>
    <w:p w14:paraId="3B0A7FCE" w14:textId="77777777" w:rsidR="00F552CA" w:rsidRPr="001E0DA3" w:rsidRDefault="00F552CA" w:rsidP="00F552CA">
      <w:pPr>
        <w:jc w:val="center"/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>Second Student ID: 14131209</w:t>
      </w:r>
    </w:p>
    <w:p w14:paraId="2310132C" w14:textId="77777777" w:rsidR="00F552CA" w:rsidRDefault="00F552CA" w:rsidP="00F552CA">
      <w:pPr>
        <w:jc w:val="center"/>
        <w:rPr>
          <w:rFonts w:asciiTheme="majorBidi" w:hAnsiTheme="majorBidi" w:cstheme="majorBidi"/>
        </w:rPr>
      </w:pPr>
    </w:p>
    <w:p w14:paraId="6612EF0C" w14:textId="77777777" w:rsidR="00F552CA" w:rsidRDefault="00F552CA" w:rsidP="001E0DA3">
      <w:pPr>
        <w:rPr>
          <w:rFonts w:asciiTheme="majorBidi" w:hAnsiTheme="majorBidi" w:cstheme="majorBidi"/>
        </w:rPr>
      </w:pPr>
    </w:p>
    <w:p w14:paraId="0FA8852E" w14:textId="77777777" w:rsidR="00F552CA" w:rsidRDefault="00F552CA" w:rsidP="001E0DA3">
      <w:pPr>
        <w:rPr>
          <w:rFonts w:asciiTheme="majorBidi" w:hAnsiTheme="majorBidi" w:cstheme="majorBidi"/>
        </w:rPr>
      </w:pPr>
    </w:p>
    <w:p w14:paraId="4C998D36" w14:textId="77777777" w:rsidR="00F552CA" w:rsidRDefault="00F552CA" w:rsidP="001E0DA3">
      <w:pPr>
        <w:rPr>
          <w:rFonts w:asciiTheme="majorBidi" w:hAnsiTheme="majorBidi" w:cstheme="majorBidi"/>
        </w:rPr>
      </w:pPr>
    </w:p>
    <w:p w14:paraId="401D73B7" w14:textId="77777777" w:rsidR="00F552CA" w:rsidRDefault="00F552CA" w:rsidP="001E0DA3">
      <w:pPr>
        <w:rPr>
          <w:rFonts w:asciiTheme="majorBidi" w:hAnsiTheme="majorBidi" w:cstheme="majorBidi"/>
        </w:rPr>
      </w:pPr>
    </w:p>
    <w:p w14:paraId="527E72FB" w14:textId="77777777" w:rsidR="00F552CA" w:rsidRDefault="00F552CA" w:rsidP="001E0DA3">
      <w:pPr>
        <w:rPr>
          <w:rFonts w:asciiTheme="majorBidi" w:hAnsiTheme="majorBidi" w:cstheme="majorBidi"/>
        </w:rPr>
      </w:pPr>
    </w:p>
    <w:p w14:paraId="29729E5A" w14:textId="77777777" w:rsidR="00F552CA" w:rsidRDefault="00F552CA" w:rsidP="001E0DA3">
      <w:pPr>
        <w:rPr>
          <w:rFonts w:asciiTheme="majorBidi" w:hAnsiTheme="majorBidi" w:cstheme="majorBidi"/>
        </w:rPr>
      </w:pPr>
    </w:p>
    <w:p w14:paraId="640FD3FF" w14:textId="77777777" w:rsidR="00F552CA" w:rsidRDefault="00F552CA" w:rsidP="001E0DA3">
      <w:pPr>
        <w:rPr>
          <w:rFonts w:asciiTheme="majorBidi" w:hAnsiTheme="majorBidi" w:cstheme="majorBidi"/>
        </w:rPr>
      </w:pPr>
    </w:p>
    <w:p w14:paraId="410B2948" w14:textId="77777777" w:rsidR="00F552CA" w:rsidRDefault="00F552CA" w:rsidP="001E0DA3">
      <w:pPr>
        <w:rPr>
          <w:rFonts w:asciiTheme="majorBidi" w:hAnsiTheme="majorBidi" w:cstheme="majorBidi"/>
        </w:rPr>
      </w:pPr>
    </w:p>
    <w:p w14:paraId="592C0584" w14:textId="77777777" w:rsidR="00F552CA" w:rsidRDefault="00F552CA" w:rsidP="001E0DA3">
      <w:pPr>
        <w:rPr>
          <w:rFonts w:asciiTheme="majorBidi" w:hAnsiTheme="majorBidi" w:cstheme="majorBidi"/>
        </w:rPr>
      </w:pPr>
    </w:p>
    <w:p w14:paraId="0FA7BF55" w14:textId="77777777" w:rsidR="00F552CA" w:rsidRDefault="00F552CA" w:rsidP="001E0DA3">
      <w:pPr>
        <w:rPr>
          <w:rFonts w:asciiTheme="majorBidi" w:hAnsiTheme="majorBidi" w:cstheme="majorBidi"/>
        </w:rPr>
      </w:pPr>
    </w:p>
    <w:p w14:paraId="5BE4306C" w14:textId="77777777" w:rsidR="00F552CA" w:rsidRDefault="00F552CA" w:rsidP="001E0DA3">
      <w:pPr>
        <w:rPr>
          <w:rFonts w:asciiTheme="majorBidi" w:hAnsiTheme="majorBidi" w:cstheme="majorBidi"/>
        </w:rPr>
      </w:pPr>
    </w:p>
    <w:p w14:paraId="328E53F0" w14:textId="77777777" w:rsidR="00F552CA" w:rsidRDefault="00F552CA" w:rsidP="001E0DA3">
      <w:pPr>
        <w:rPr>
          <w:rFonts w:asciiTheme="majorBidi" w:hAnsiTheme="majorBidi" w:cstheme="majorBidi"/>
        </w:rPr>
      </w:pPr>
    </w:p>
    <w:p w14:paraId="68EDA338" w14:textId="77777777" w:rsidR="00F552CA" w:rsidRDefault="00F552CA" w:rsidP="001E0DA3">
      <w:pPr>
        <w:rPr>
          <w:rFonts w:asciiTheme="majorBidi" w:hAnsiTheme="majorBidi" w:cstheme="majorBidi"/>
        </w:rPr>
      </w:pPr>
    </w:p>
    <w:p w14:paraId="0C0D852D" w14:textId="77777777" w:rsidR="00F552CA" w:rsidRDefault="00F552CA" w:rsidP="001E0DA3">
      <w:pPr>
        <w:rPr>
          <w:rFonts w:asciiTheme="majorBidi" w:hAnsiTheme="majorBidi" w:cstheme="majorBidi"/>
        </w:rPr>
      </w:pPr>
    </w:p>
    <w:p w14:paraId="0423C40C" w14:textId="77777777" w:rsidR="00F552CA" w:rsidRDefault="00F552CA" w:rsidP="001E0DA3">
      <w:pPr>
        <w:rPr>
          <w:rFonts w:asciiTheme="majorBidi" w:hAnsiTheme="majorBidi" w:cstheme="majorBidi"/>
        </w:rPr>
      </w:pPr>
    </w:p>
    <w:p w14:paraId="0DCF23AA" w14:textId="13AC1D2B" w:rsidR="00A741E4" w:rsidRPr="00A741E4" w:rsidRDefault="00A741E4" w:rsidP="00A741E4">
      <w:pPr>
        <w:pStyle w:val="Heading1"/>
      </w:pPr>
      <w:r>
        <w:lastRenderedPageBreak/>
        <w:t>Task 2.1</w:t>
      </w:r>
    </w:p>
    <w:p w14:paraId="429BF866" w14:textId="32F26CE4" w:rsidR="00D62978" w:rsidRPr="00D62978" w:rsidRDefault="00000000" w:rsidP="00D62978">
      <w:pPr>
        <w:rPr>
          <w:rFonts w:asciiTheme="majorHAnsi" w:eastAsiaTheme="majorEastAsia" w:hAnsiTheme="majorHAns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theme="majorBidi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Last digit of first student id mod4</m:t>
                  </m:r>
                </m:e>
              </m:d>
              <m:r>
                <w:rPr>
                  <w:rFonts w:ascii="Cambria Math" w:hAnsi="Cambria Math" w:cstheme="majorBidi"/>
                </w:rPr>
                <m:t>+1=0+1=1#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2.1.1</m:t>
                  </m:r>
                </m:e>
              </m:d>
            </m:e>
          </m:eqArr>
        </m:oMath>
      </m:oMathPara>
    </w:p>
    <w:p w14:paraId="547C53AF" w14:textId="04D44710" w:rsidR="00D62978" w:rsidRPr="00D62978" w:rsidRDefault="00000000" w:rsidP="00D62978">
      <w:pPr>
        <w:rPr>
          <w:rFonts w:asciiTheme="majorHAnsi" w:eastAsiaTheme="majorEastAsia" w:hAnsiTheme="majorHAns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Last digit of second student id mod4</m:t>
                  </m:r>
                </m:e>
              </m:d>
              <m:r>
                <w:rPr>
                  <w:rFonts w:ascii="Cambria Math" w:hAnsi="Cambria Math" w:cstheme="majorBidi"/>
                </w:rPr>
                <m:t>+1=1+1=2#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2.1.2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eqArr>
        </m:oMath>
      </m:oMathPara>
    </w:p>
    <w:p w14:paraId="00C665F1" w14:textId="29CB17C5" w:rsidR="00D62978" w:rsidRPr="00D62978" w:rsidRDefault="00000000" w:rsidP="00D62978">
      <w:pPr>
        <w:rPr>
          <w:rFonts w:asciiTheme="majorHAnsi" w:eastAsiaTheme="majorEastAsia" w:hAnsiTheme="majorHAns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r>
                <w:rPr>
                  <w:rFonts w:ascii="Cambria Math" w:hAnsi="Cambria Math" w:cstheme="majorBidi"/>
                </w:rPr>
                <m:t>R=0.5+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theme="majorBidi"/>
                </w:rPr>
                <m:t>=0.5+1=1.5</m:t>
              </m:r>
              <m:r>
                <w:rPr>
                  <w:rFonts w:ascii="Cambria Math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2.1.3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eqArr>
        </m:oMath>
      </m:oMathPara>
    </w:p>
    <w:p w14:paraId="38D49886" w14:textId="77777777" w:rsidR="001E0DA3" w:rsidRDefault="001E0DA3" w:rsidP="001E0DA3">
      <w:pPr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>So, the obstacle is defined by:</w:t>
      </w:r>
    </w:p>
    <w:p w14:paraId="2AFF57BA" w14:textId="2D1F188D" w:rsidR="001E0DA3" w:rsidRPr="00D62978" w:rsidRDefault="00000000" w:rsidP="00D62978">
      <w:pPr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,R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1,2,1.5</m:t>
                  </m:r>
                </m:e>
              </m:d>
              <m:r>
                <w:rPr>
                  <w:rFonts w:ascii="Cambria Math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2.1.4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eqArr>
        </m:oMath>
      </m:oMathPara>
    </w:p>
    <w:p w14:paraId="6D1C5F98" w14:textId="2EAC81E1" w:rsidR="001E0DA3" w:rsidRDefault="001E0DA3" w:rsidP="00F552CA">
      <w:pPr>
        <w:pStyle w:val="Heading1"/>
      </w:pPr>
      <w:r>
        <w:t>Task 2.2</w:t>
      </w:r>
    </w:p>
    <w:p w14:paraId="1D26B7AF" w14:textId="63AEA90D" w:rsidR="0038288C" w:rsidRPr="0038288C" w:rsidRDefault="00563D0A" w:rsidP="00D4401D">
      <w:pPr>
        <w:rPr>
          <w:rFonts w:eastAsiaTheme="minorEastAsia"/>
        </w:rPr>
      </w:pPr>
      <w:r w:rsidRPr="00563D0A">
        <w:rPr>
          <w:rFonts w:asciiTheme="majorBidi" w:hAnsiTheme="majorBidi" w:cstheme="majorBidi"/>
        </w:rPr>
        <w:t xml:space="preserve">For the first derivative, </w:t>
      </w:r>
      <w:r w:rsidR="00B76497" w:rsidRPr="00563D0A">
        <w:rPr>
          <w:rFonts w:asciiTheme="majorBidi" w:hAnsiTheme="majorBidi" w:cstheme="majorBidi"/>
        </w:rPr>
        <w:t>We use the chain rule:</w:t>
      </w:r>
      <w:r w:rsidR="00B76497"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A3750CB" w14:textId="5932CF1A" w:rsidR="0038288C" w:rsidRPr="0038288C" w:rsidRDefault="00000000" w:rsidP="00D4401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08A4CB" w14:textId="51C4D854" w:rsidR="0038288C" w:rsidRPr="0038288C" w:rsidRDefault="00000000" w:rsidP="00D4401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vcos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vsin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69B4C06" w14:textId="70DAE4F8" w:rsidR="00B76497" w:rsidRDefault="00B76497" w:rsidP="00B76497">
      <w:pPr>
        <w:rPr>
          <w:rFonts w:asciiTheme="majorBidi" w:eastAsiaTheme="minorEastAsia" w:hAnsiTheme="majorBidi" w:cstheme="majorBidi"/>
        </w:rPr>
      </w:pPr>
      <w:r w:rsidRPr="00B76497">
        <w:rPr>
          <w:rFonts w:asciiTheme="majorBidi" w:eastAsiaTheme="minorEastAsia" w:hAnsiTheme="majorBidi" w:cstheme="majorBidi"/>
        </w:rPr>
        <w:t>In simplified form:</w:t>
      </w:r>
    </w:p>
    <w:p w14:paraId="705B4297" w14:textId="3A5B5966" w:rsidR="0038288C" w:rsidRPr="0038288C" w:rsidRDefault="00000000" w:rsidP="00D4401D">
      <w:pPr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theme="majorBidi"/>
                </w:rPr>
                <m:t>=2v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</m:t>
                  </m:r>
                  <m:r>
                    <w:rPr>
                      <w:rFonts w:ascii="Cambria Math" w:eastAsiaTheme="minorEastAsia" w:hAnsi="Cambria Math" w:cstheme="majorBidi"/>
                    </w:rPr>
                    <m:t>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142B568" w14:textId="0E783386" w:rsidR="00B76497" w:rsidRDefault="00563D0A" w:rsidP="00B76497">
      <w:pPr>
        <w:rPr>
          <w:rFonts w:asciiTheme="majorBidi" w:eastAsiaTheme="minorEastAsia" w:hAnsiTheme="majorBidi" w:cstheme="majorBidi"/>
        </w:rPr>
      </w:pPr>
      <w:r w:rsidRPr="00563D0A">
        <w:rPr>
          <w:rFonts w:asciiTheme="majorBidi" w:eastAsiaTheme="minorEastAsia" w:hAnsiTheme="majorBidi" w:cstheme="majorBidi"/>
        </w:rPr>
        <w:t>Second derivative:</w:t>
      </w:r>
    </w:p>
    <w:p w14:paraId="3771F562" w14:textId="42DDA35E" w:rsidR="00DE7818" w:rsidRPr="00DE7818" w:rsidRDefault="00000000" w:rsidP="00D4401D">
      <w:pPr>
        <w:jc w:val="center"/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ⅆ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ⅆt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2v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</m:t>
                  </m:r>
                  <m:r>
                    <w:rPr>
                      <w:rFonts w:ascii="Cambria Math" w:eastAsiaTheme="minorEastAsia" w:hAnsi="Cambria Math" w:cstheme="majorBidi"/>
                    </w:rPr>
                    <m:t>.5</m:t>
                  </m:r>
                </m:e>
              </m:d>
            </m:e>
          </m:eqArr>
        </m:oMath>
      </m:oMathPara>
    </w:p>
    <w:p w14:paraId="02373B2D" w14:textId="5A550E23" w:rsidR="00DE7818" w:rsidRPr="00D4401D" w:rsidRDefault="00000000" w:rsidP="00D4401D">
      <w:pPr>
        <w:jc w:val="center"/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theme="majorBidi"/>
                </w:rPr>
                <m:t>=2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2v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ⅆ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ⅆt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ⅆt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</m:t>
                  </m:r>
                  <m:r>
                    <w:rPr>
                      <w:rFonts w:ascii="Cambria Math" w:eastAsiaTheme="minorEastAsia" w:hAnsi="Cambria Math" w:cstheme="majorBidi"/>
                    </w:rPr>
                    <m:t>.6</m:t>
                  </m:r>
                </m:e>
              </m:d>
            </m:e>
          </m:eqArr>
        </m:oMath>
      </m:oMathPara>
    </w:p>
    <w:p w14:paraId="4485E930" w14:textId="0CD29C1D" w:rsidR="001E0DA3" w:rsidRDefault="005727AB" w:rsidP="001E0DA3">
      <w:p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Since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=vcos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=vsin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=ω</m:t>
        </m:r>
      </m:oMath>
      <w:r>
        <w:rPr>
          <w:rFonts w:asciiTheme="majorBidi" w:eastAsiaTheme="minorEastAsia" w:hAnsiTheme="majorBidi" w:cstheme="majorBidi"/>
        </w:rPr>
        <w:t>, so we plug these in:</w:t>
      </w:r>
    </w:p>
    <w:p w14:paraId="381D25F6" w14:textId="78F20A02" w:rsidR="00D4401D" w:rsidRPr="00AB625D" w:rsidRDefault="00000000" w:rsidP="00AB625D">
      <w:pPr>
        <w:jc w:val="center"/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theme="majorBidi"/>
                </w:rPr>
                <m:t>=2</m:t>
              </m:r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+2v(v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w+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+v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w)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</m:t>
                  </m:r>
                  <m:r>
                    <w:rPr>
                      <w:rFonts w:ascii="Cambria Math" w:eastAsiaTheme="minorEastAsia" w:hAnsi="Cambria Math" w:cstheme="majorBidi"/>
                    </w:rPr>
                    <m:t>.7</m:t>
                  </m:r>
                </m:e>
              </m:d>
            </m:e>
          </m:eqArr>
        </m:oMath>
      </m:oMathPara>
    </w:p>
    <w:p w14:paraId="042888B1" w14:textId="0BC84E41" w:rsidR="0021146E" w:rsidRDefault="0021146E" w:rsidP="0021146E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Simplify:</w:t>
      </w:r>
    </w:p>
    <w:p w14:paraId="6052DF15" w14:textId="39B6A5B3" w:rsidR="00AB625D" w:rsidRPr="00AB625D" w:rsidRDefault="00000000" w:rsidP="0021146E">
      <w:pPr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theme="majorBidi"/>
                </w:rPr>
                <m:t>=2</m:t>
              </m:r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+2vw (-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</m:t>
                  </m:r>
                  <m:r>
                    <w:rPr>
                      <w:rFonts w:ascii="Cambria Math" w:eastAsiaTheme="minorEastAsia" w:hAnsi="Cambria Math" w:cstheme="majorBidi"/>
                    </w:rPr>
                    <m:t>.8</m:t>
                  </m:r>
                </m:e>
              </m:d>
            </m:e>
          </m:eqArr>
        </m:oMath>
      </m:oMathPara>
    </w:p>
    <w:p w14:paraId="3CA436C3" w14:textId="77777777" w:rsidR="00AB625D" w:rsidRPr="00AB625D" w:rsidRDefault="00AB625D" w:rsidP="0021146E">
      <w:pPr>
        <w:rPr>
          <w:rFonts w:asciiTheme="majorBidi" w:eastAsiaTheme="minorEastAsia" w:hAnsiTheme="majorBidi" w:cstheme="majorBidi"/>
        </w:rPr>
      </w:pPr>
    </w:p>
    <w:p w14:paraId="46FF35E0" w14:textId="77777777" w:rsidR="0021146E" w:rsidRDefault="0021146E" w:rsidP="001E0DA3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lastRenderedPageBreak/>
        <w:t>Barrier Function Recap:</w:t>
      </w:r>
    </w:p>
    <w:p w14:paraId="0CDEB564" w14:textId="30E03466" w:rsidR="00C756EB" w:rsidRPr="00C756EB" w:rsidRDefault="00000000" w:rsidP="00C756EB">
      <w:pPr>
        <w:jc w:val="center"/>
        <w:rPr>
          <w:rFonts w:asciiTheme="majorBidi" w:eastAsiaTheme="minorEastAsia" w:hAnsiTheme="majorBidi" w:cstheme="majorBidi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r>
                <w:rPr>
                  <w:rFonts w:ascii="Cambria Math" w:hAnsi="Cambria Math" w:cstheme="majorBidi"/>
                </w:rPr>
                <m:t>B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x,y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</m:t>
                  </m:r>
                  <m:r>
                    <w:rPr>
                      <w:rFonts w:ascii="Cambria Math" w:eastAsiaTheme="minorEastAsia" w:hAnsi="Cambria Math" w:cstheme="majorBidi"/>
                    </w:rPr>
                    <m:t>.9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eqArr>
        </m:oMath>
      </m:oMathPara>
    </w:p>
    <w:p w14:paraId="513AD296" w14:textId="6D466E1F" w:rsidR="008A3921" w:rsidRDefault="0021146E" w:rsidP="001E0D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 w:rsidRPr="0021146E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Derivative (just B):</w:t>
      </w:r>
    </w:p>
    <w:p w14:paraId="0CB1AA93" w14:textId="381DE813" w:rsidR="00C756EB" w:rsidRPr="00C756EB" w:rsidRDefault="00000000" w:rsidP="00C756EB">
      <w:pPr>
        <w:jc w:val="center"/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r>
                <w:rPr>
                  <w:rFonts w:ascii="Cambria Math" w:hAnsi="Cambria Math" w:cstheme="majorBidi"/>
                </w:rPr>
                <m:t>B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x,y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</m:t>
                  </m:r>
                  <m:r>
                    <w:rPr>
                      <w:rFonts w:ascii="Cambria Math" w:eastAsiaTheme="minorEastAsia" w:hAnsi="Cambria Math" w:cstheme="majorBidi"/>
                    </w:rPr>
                    <m:t>.10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eqArr>
        </m:oMath>
      </m:oMathPara>
    </w:p>
    <w:p w14:paraId="6CC17363" w14:textId="0149975E" w:rsidR="0021146E" w:rsidRDefault="0021146E" w:rsidP="002114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</w:t>
      </w:r>
      <w:r w:rsidRPr="0021146E">
        <w:rPr>
          <w:rFonts w:asciiTheme="majorBidi" w:hAnsiTheme="majorBidi" w:cstheme="majorBidi"/>
          <w:vertAlign w:val="superscript"/>
        </w:rPr>
        <w:t>st</w:t>
      </w:r>
      <w:r>
        <w:rPr>
          <w:rFonts w:asciiTheme="majorBidi" w:hAnsiTheme="majorBidi" w:cstheme="majorBidi"/>
        </w:rPr>
        <w:t xml:space="preserve"> Derivative:</w:t>
      </w:r>
    </w:p>
    <w:p w14:paraId="366961E5" w14:textId="7B631530" w:rsidR="00C756EB" w:rsidRPr="00C756EB" w:rsidRDefault="00000000" w:rsidP="00C756EB">
      <w:pPr>
        <w:jc w:val="center"/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acc>
              <m:r>
                <w:rPr>
                  <w:rFonts w:ascii="Cambria Math" w:hAnsi="Cambria Math" w:cstheme="majorBidi"/>
                </w:rPr>
                <m:t>=2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</m:e>
              </m:d>
              <m:acc>
                <m:accPr>
                  <m:chr m:val="̇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acc>
              <m:r>
                <w:rPr>
                  <w:rFonts w:ascii="Cambria Math" w:hAnsi="Cambria Math" w:cstheme="majorBidi"/>
                </w:rPr>
                <m:t>+2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</m:e>
              </m:d>
              <m:acc>
                <m:accPr>
                  <m:chr m:val="̇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</m:acc>
              <m:r>
                <w:rPr>
                  <w:rFonts w:ascii="Cambria Math" w:hAnsi="Cambria Math" w:cstheme="majorBidi"/>
                </w:rPr>
                <m:t>=2v(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sin⁡</m:t>
              </m:r>
              <m:r>
                <w:rPr>
                  <w:rFonts w:ascii="Cambria Math" w:hAnsi="Cambria Math" w:cstheme="majorBidi"/>
                </w:rPr>
                <m:t>(θ))#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</m:t>
                  </m:r>
                  <m:r>
                    <w:rPr>
                      <w:rFonts w:ascii="Cambria Math" w:eastAsiaTheme="minorEastAsia" w:hAnsi="Cambria Math" w:cstheme="majorBidi"/>
                    </w:rPr>
                    <m:t>.11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eqArr>
        </m:oMath>
      </m:oMathPara>
    </w:p>
    <w:p w14:paraId="520B97C3" w14:textId="3FCF25CD" w:rsidR="0021146E" w:rsidRDefault="0021146E" w:rsidP="0021146E">
      <w:pPr>
        <w:rPr>
          <w:rFonts w:asciiTheme="majorBidi" w:hAnsiTheme="majorBidi" w:cstheme="majorBidi"/>
        </w:rPr>
      </w:pPr>
      <w:r w:rsidRPr="0021146E">
        <w:rPr>
          <w:rFonts w:asciiTheme="majorBidi" w:hAnsiTheme="majorBidi" w:cstheme="majorBidi"/>
        </w:rPr>
        <w:t>Still no direct dependence on a or</w:t>
      </w:r>
      <w:r>
        <w:rPr>
          <w:rFonts w:asciiTheme="majorBidi" w:hAnsiTheme="majorBidi" w:cstheme="majorBidi"/>
        </w:rPr>
        <w:t xml:space="preserve"> w.</w:t>
      </w:r>
    </w:p>
    <w:p w14:paraId="49F42B08" w14:textId="52FAEA99" w:rsidR="0021146E" w:rsidRDefault="0021146E" w:rsidP="001E0D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  <w:r w:rsidRPr="0021146E">
        <w:rPr>
          <w:rFonts w:asciiTheme="majorBidi" w:hAnsiTheme="majorBidi" w:cstheme="majorBidi"/>
          <w:vertAlign w:val="superscript"/>
        </w:rPr>
        <w:t>nd</w:t>
      </w:r>
      <w:r>
        <w:rPr>
          <w:rFonts w:asciiTheme="majorBidi" w:hAnsiTheme="majorBidi" w:cstheme="majorBidi"/>
        </w:rPr>
        <w:t xml:space="preserve"> Derivative:</w:t>
      </w:r>
    </w:p>
    <w:p w14:paraId="2F4507E0" w14:textId="09208A41" w:rsidR="00544D5C" w:rsidRPr="00544D5C" w:rsidRDefault="00000000" w:rsidP="00544D5C">
      <w:pPr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theme="majorBidi"/>
                  <w:i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acc>
              <m:r>
                <w:rPr>
                  <w:rFonts w:ascii="Cambria Math" w:hAnsi="Cambria Math" w:cstheme="majorBidi"/>
                </w:rPr>
                <m:t>=…=2a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theme="majorBidi"/>
                </w:rPr>
                <m:t>+terms involving w#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</m:t>
                  </m:r>
                  <m:r>
                    <w:rPr>
                      <w:rFonts w:ascii="Cambria Math" w:hAnsi="Cambria Math" w:cstheme="majorBidi"/>
                    </w:rPr>
                    <m:t>.12</m:t>
                  </m:r>
                </m:e>
              </m:d>
            </m:e>
          </m:eqArr>
        </m:oMath>
      </m:oMathPara>
    </w:p>
    <w:p w14:paraId="1F8496A0" w14:textId="2A2BD96C" w:rsidR="0034053A" w:rsidRDefault="0021146E" w:rsidP="00544D5C">
      <w:pPr>
        <w:rPr>
          <w:rFonts w:asciiTheme="majorBidi" w:hAnsiTheme="majorBidi" w:cstheme="majorBidi"/>
        </w:rPr>
      </w:pPr>
      <w:r w:rsidRPr="0021146E">
        <w:rPr>
          <w:rFonts w:asciiTheme="majorBidi" w:hAnsiTheme="majorBidi" w:cstheme="majorBidi"/>
        </w:rPr>
        <w:t>Now both control inputs a and w appear explicitly</w:t>
      </w:r>
      <w:r>
        <w:rPr>
          <w:rFonts w:asciiTheme="majorBidi" w:hAnsiTheme="majorBidi" w:cstheme="majorBidi"/>
        </w:rPr>
        <w:t xml:space="preserve"> so </w:t>
      </w:r>
      <w:r w:rsidRPr="0021146E">
        <w:rPr>
          <w:rFonts w:asciiTheme="majorBidi" w:hAnsiTheme="majorBidi" w:cstheme="majorBidi"/>
        </w:rPr>
        <w:t xml:space="preserve">The relative degree of B with respect to control inputs a and </w:t>
      </w:r>
      <w:r>
        <w:rPr>
          <w:rFonts w:asciiTheme="majorBidi" w:hAnsiTheme="majorBidi" w:cstheme="majorBidi"/>
        </w:rPr>
        <w:t>w</w:t>
      </w:r>
      <w:r w:rsidRPr="0021146E">
        <w:rPr>
          <w:rFonts w:asciiTheme="majorBidi" w:hAnsiTheme="majorBidi" w:cstheme="majorBidi"/>
        </w:rPr>
        <w:t xml:space="preserve"> is</w:t>
      </w:r>
      <w:r>
        <w:rPr>
          <w:rFonts w:asciiTheme="majorBidi" w:hAnsiTheme="majorBidi" w:cstheme="majorBidi"/>
        </w:rPr>
        <w:t xml:space="preserve"> </w:t>
      </w:r>
      <w:r w:rsidRPr="0021146E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</w:t>
      </w:r>
    </w:p>
    <w:p w14:paraId="25388039" w14:textId="77777777" w:rsidR="00544D5C" w:rsidRDefault="00544D5C" w:rsidP="00544D5C">
      <w:pPr>
        <w:rPr>
          <w:rFonts w:asciiTheme="majorBidi" w:hAnsiTheme="majorBidi" w:cstheme="majorBidi"/>
        </w:rPr>
      </w:pPr>
    </w:p>
    <w:p w14:paraId="0FD9DF4F" w14:textId="77777777" w:rsidR="0034053A" w:rsidRPr="0034053A" w:rsidRDefault="0034053A" w:rsidP="0034053A">
      <w:pPr>
        <w:rPr>
          <w:rFonts w:asciiTheme="majorBidi" w:hAnsiTheme="majorBidi" w:cstheme="majorBidi"/>
          <w:b/>
          <w:bCs/>
        </w:rPr>
      </w:pPr>
      <w:r w:rsidRPr="0034053A">
        <w:rPr>
          <w:rFonts w:asciiTheme="majorBidi" w:hAnsiTheme="majorBidi" w:cstheme="majorBidi"/>
          <w:b/>
          <w:bCs/>
        </w:rPr>
        <w:t>Why Do We Need a Higher-Order Control Barrier Function (HOCBF)?</w:t>
      </w:r>
    </w:p>
    <w:p w14:paraId="34589A97" w14:textId="77777777" w:rsidR="0034053A" w:rsidRP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Because:</w:t>
      </w:r>
    </w:p>
    <w:p w14:paraId="462F51DF" w14:textId="77777777" w:rsidR="0034053A" w:rsidRPr="0034053A" w:rsidRDefault="0034053A" w:rsidP="0034053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Standard Control Barrier Functions (CBFs) are only suitable when the relative degree is 1, meaning control inputs appear in the first derivative of the barrier function.</w:t>
      </w:r>
    </w:p>
    <w:p w14:paraId="2064A8A3" w14:textId="16FC38AB" w:rsidR="0034053A" w:rsidRPr="0034053A" w:rsidRDefault="0034053A" w:rsidP="0034053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In our case, the inputs only show up in the second derivative (</w:t>
      </w:r>
      <m:oMath>
        <m:acc>
          <m:accPr>
            <m:chr m:val="̈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B</m:t>
            </m:r>
          </m:e>
        </m:acc>
      </m:oMath>
      <w:r w:rsidRPr="0034053A">
        <w:rPr>
          <w:rFonts w:asciiTheme="majorBidi" w:hAnsiTheme="majorBidi" w:cstheme="majorBidi"/>
        </w:rPr>
        <w:t>).</w:t>
      </w:r>
    </w:p>
    <w:p w14:paraId="406E8D1F" w14:textId="352557AB" w:rsidR="0034053A" w:rsidRDefault="0034053A" w:rsidP="00F019A1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Therefore, to ensure that the system remains in the safe set B(x,y)</w:t>
      </w:r>
      <w:r>
        <w:rPr>
          <w:rFonts w:asciiTheme="majorBidi" w:hAnsiTheme="majorBidi" w:cstheme="majorBidi"/>
        </w:rPr>
        <w:t xml:space="preserve"> </w:t>
      </w:r>
      <w:r w:rsidRPr="0034053A">
        <w:rPr>
          <w:rFonts w:asciiTheme="majorBidi" w:hAnsiTheme="majorBidi" w:cstheme="majorBidi"/>
        </w:rPr>
        <w:t>≥</w:t>
      </w:r>
      <w:r>
        <w:rPr>
          <w:rFonts w:asciiTheme="majorBidi" w:hAnsiTheme="majorBidi" w:cstheme="majorBidi"/>
        </w:rPr>
        <w:t xml:space="preserve"> 0</w:t>
      </w:r>
      <w:r w:rsidRPr="0034053A">
        <w:rPr>
          <w:rFonts w:asciiTheme="majorBidi" w:hAnsiTheme="majorBidi" w:cstheme="majorBidi"/>
        </w:rPr>
        <w:t>, and to incorporate the control inputs aaa and ω into the safety condition, we must use a Higher-Order Control Barrier Function (HOCBF).</w:t>
      </w:r>
    </w:p>
    <w:p w14:paraId="73E7CD15" w14:textId="5EBD7593" w:rsidR="0034053A" w:rsidRDefault="00FC54E4" w:rsidP="00FC54E4">
      <w:pPr>
        <w:pStyle w:val="Heading1"/>
      </w:pPr>
      <w:r>
        <w:t>Task 2.3</w:t>
      </w:r>
    </w:p>
    <w:p w14:paraId="3EFA07D2" w14:textId="5B551EE5" w:rsidR="00AF00FF" w:rsidRPr="00AF00FF" w:rsidRDefault="00AF00FF" w:rsidP="00AF00FF">
      <w:pPr>
        <w:rPr>
          <w:rFonts w:asciiTheme="majorBidi" w:hAnsiTheme="majorBidi" w:cstheme="majorBidi"/>
        </w:rPr>
      </w:pPr>
      <w:r w:rsidRPr="00AF00FF">
        <w:rPr>
          <w:rFonts w:asciiTheme="majorBidi" w:hAnsiTheme="majorBidi" w:cstheme="majorBidi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Pr="00AF00FF">
        <w:rPr>
          <w:rFonts w:asciiTheme="majorBidi" w:eastAsiaTheme="minorEastAsia" w:hAnsiTheme="majorBidi" w:cstheme="majorBidi"/>
        </w:rPr>
        <w:t xml:space="preserve"> goes to zer</w:t>
      </w:r>
      <w:r>
        <w:rPr>
          <w:rFonts w:asciiTheme="majorBidi" w:eastAsiaTheme="minorEastAsia" w:hAnsiTheme="majorBidi" w:cstheme="majorBidi"/>
        </w:rPr>
        <w:t>o</w:t>
      </w:r>
      <w:r w:rsidRPr="00AF00FF">
        <w:rPr>
          <w:rFonts w:asciiTheme="majorBidi" w:eastAsiaTheme="minorEastAsia" w:hAnsiTheme="majorBidi" w:cstheme="majorBidi"/>
        </w:rPr>
        <w:t>:</w:t>
      </w:r>
    </w:p>
    <w:p w14:paraId="15346B39" w14:textId="65ECBF9E" w:rsidR="00AF00FF" w:rsidRDefault="00AF00FF" w:rsidP="00AF00FF">
      <w:p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If the term </w:t>
      </w:r>
      <m:oMath>
        <m:r>
          <w:rPr>
            <w:rFonts w:ascii="Cambria Math" w:hAnsi="Cambria Math" w:cstheme="majorBidi"/>
          </w:rPr>
          <m:t>θ-</m:t>
        </m:r>
        <m:func>
          <m:funcPr>
            <m:ctrlPr>
              <w:rPr>
                <w:rFonts w:ascii="Cambria Math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-x</m:t>
                    </m:r>
                  </m:den>
                </m:f>
              </m:e>
            </m:d>
          </m:e>
        </m:func>
      </m:oMath>
      <w:r>
        <w:rPr>
          <w:rFonts w:asciiTheme="majorBidi" w:eastAsiaTheme="minorEastAsia" w:hAnsiTheme="majorBidi" w:cstheme="majorBidi"/>
        </w:rPr>
        <w:t xml:space="preserve"> goes to zero, r</w:t>
      </w:r>
      <w:r w:rsidRPr="00AF00FF">
        <w:rPr>
          <w:rFonts w:asciiTheme="majorBidi" w:eastAsiaTheme="minorEastAsia" w:hAnsiTheme="majorBidi" w:cstheme="majorBidi"/>
        </w:rPr>
        <w:t>obot's orientation 0 aligns with the direction pointing toward the goal.</w:t>
      </w:r>
    </w:p>
    <w:p w14:paraId="35FEE42D" w14:textId="2997C0A7" w:rsidR="00AF00FF" w:rsidRPr="00AF00FF" w:rsidRDefault="00AF00FF" w:rsidP="00AF00FF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If the term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g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g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</w:rPr>
        <w:t xml:space="preserve"> goes to zero, r</w:t>
      </w:r>
      <w:r w:rsidRPr="00AF00FF">
        <w:rPr>
          <w:rFonts w:asciiTheme="majorBidi" w:eastAsiaTheme="minorEastAsia" w:hAnsiTheme="majorBidi" w:cstheme="majorBidi"/>
        </w:rPr>
        <w:t>obot's position converges to the goal</w:t>
      </w:r>
      <w:r>
        <w:rPr>
          <w:rFonts w:asciiTheme="majorBidi" w:eastAsiaTheme="minorEastAsia" w:hAnsiTheme="majorBidi" w:cstheme="majorBidi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g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g</m:t>
            </m:r>
          </m:sub>
        </m:sSub>
        <m:r>
          <w:rPr>
            <w:rFonts w:ascii="Cambria Math" w:eastAsiaTheme="minorEastAsia" w:hAnsi="Cambria Math" w:cstheme="majorBidi"/>
          </w:rPr>
          <m:t>).</m:t>
        </m:r>
      </m:oMath>
    </w:p>
    <w:p w14:paraId="7C88E3E8" w14:textId="77777777" w:rsidR="00B22895" w:rsidRDefault="00AF00FF" w:rsidP="00B22895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So, 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 xml:space="preserve">1 </m:t>
            </m:r>
          </m:sub>
        </m:sSub>
      </m:oMath>
      <w:r>
        <w:rPr>
          <w:rFonts w:asciiTheme="majorBidi" w:eastAsiaTheme="minorEastAsia" w:hAnsiTheme="majorBidi" w:cstheme="majorBidi"/>
        </w:rPr>
        <w:t>goes to zero, it implies that robot is at the goal or facing towards the goal.</w:t>
      </w:r>
    </w:p>
    <w:p w14:paraId="22876A15" w14:textId="20DA94BD" w:rsidR="00AF00FF" w:rsidRDefault="00AF00FF" w:rsidP="00B22895">
      <w:pPr>
        <w:rPr>
          <w:rFonts w:asciiTheme="majorBidi" w:eastAsiaTheme="minorEastAsia" w:hAnsiTheme="majorBidi" w:cstheme="majorBidi"/>
        </w:rPr>
      </w:pPr>
      <w:r w:rsidRPr="00AF00FF">
        <w:rPr>
          <w:rFonts w:asciiTheme="majorBidi" w:hAnsiTheme="majorBidi" w:cstheme="majorBidi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Pr="00AF00FF">
        <w:rPr>
          <w:rFonts w:asciiTheme="majorBidi" w:eastAsiaTheme="minorEastAsia" w:hAnsiTheme="majorBidi" w:cstheme="majorBidi"/>
        </w:rPr>
        <w:t xml:space="preserve"> goes to zer</w:t>
      </w:r>
      <w:r>
        <w:rPr>
          <w:rFonts w:asciiTheme="majorBidi" w:eastAsiaTheme="minorEastAsia" w:hAnsiTheme="majorBidi" w:cstheme="majorBidi"/>
        </w:rPr>
        <w:t>o</w:t>
      </w:r>
      <w:r w:rsidRPr="00AF00FF">
        <w:rPr>
          <w:rFonts w:asciiTheme="majorBidi" w:eastAsiaTheme="minorEastAsia" w:hAnsiTheme="majorBidi" w:cstheme="majorBidi"/>
        </w:rPr>
        <w:t>:</w:t>
      </w:r>
    </w:p>
    <w:p w14:paraId="761637F1" w14:textId="691F83AE" w:rsidR="0034053A" w:rsidRDefault="00B22895" w:rsidP="00B2289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v goes to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nom</m:t>
            </m:r>
          </m:sub>
        </m:sSub>
        <m:r>
          <w:rPr>
            <w:rFonts w:ascii="Cambria Math" w:hAnsi="Cambria Math" w:cstheme="majorBidi"/>
          </w:rPr>
          <m:t>=1m/s</m:t>
        </m:r>
      </m:oMath>
      <w:r>
        <w:rPr>
          <w:rFonts w:asciiTheme="majorBidi" w:eastAsiaTheme="minorEastAsia" w:hAnsiTheme="majorBidi" w:cstheme="majorBidi"/>
        </w:rPr>
        <w:t xml:space="preserve">, so if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goes to zero, </w:t>
      </w:r>
      <w:r w:rsidRPr="00B22895">
        <w:rPr>
          <w:rFonts w:asciiTheme="majorBidi" w:eastAsiaTheme="minorEastAsia" w:hAnsiTheme="majorBidi" w:cstheme="majorBidi"/>
        </w:rPr>
        <w:t>The robot's speed matches the desired cruising speed.</w:t>
      </w:r>
    </w:p>
    <w:p w14:paraId="1AA2853D" w14:textId="729E0FB7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 xml:space="preserve">When both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Pr="0034053A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 xml:space="preserve"> </m:t>
        </m:r>
      </m:oMath>
      <w:r w:rsidRPr="0034053A">
        <w:rPr>
          <w:rFonts w:asciiTheme="majorBidi" w:hAnsiTheme="majorBidi" w:cstheme="majorBidi"/>
        </w:rPr>
        <w:t>approach 0, the robot reaches the goal position 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  <m:r>
          <w:rPr>
            <w:rFonts w:ascii="Cambria Math" w:hAnsi="Cambria Math" w:cstheme="majorBidi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</m:oMath>
      <w:r w:rsidRPr="0034053A">
        <w:rPr>
          <w:rFonts w:asciiTheme="majorBidi" w:hAnsiTheme="majorBidi" w:cstheme="majorBidi"/>
        </w:rPr>
        <w:t>), is oriented toward the goal direction, and moves at the nominal velocity of 1 m/s.</w:t>
      </w:r>
    </w:p>
    <w:p w14:paraId="34FB9646" w14:textId="77777777" w:rsidR="000F5878" w:rsidRDefault="000F5878" w:rsidP="0034053A">
      <w:pPr>
        <w:rPr>
          <w:rFonts w:asciiTheme="majorBidi" w:hAnsiTheme="majorBidi" w:cstheme="majorBidi"/>
        </w:rPr>
      </w:pPr>
    </w:p>
    <w:p w14:paraId="08123646" w14:textId="500FE46A" w:rsidR="000F5878" w:rsidRDefault="000F5878" w:rsidP="0034053A">
      <w:p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Derivative of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=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(v-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</w:rPr>
                  <m:t>nom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  <m:r>
          <w:rPr>
            <w:rFonts w:ascii="Cambria Math" w:hAnsi="Cambria Math" w:cstheme="majorBidi"/>
          </w:rPr>
          <m:t>:</m:t>
        </m:r>
      </m:oMath>
    </w:p>
    <w:p w14:paraId="088A0E1D" w14:textId="3547E884" w:rsidR="00E86861" w:rsidRPr="00E86861" w:rsidRDefault="00000000" w:rsidP="00E86861">
      <w:pPr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</w:rPr>
                <m:t>=2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nom</m:t>
                      </m:r>
                    </m:sub>
                  </m:sSub>
                </m:e>
              </m:d>
              <m:acc>
                <m:accPr>
                  <m:chr m:val="̇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</m:acc>
              <m:r>
                <w:rPr>
                  <w:rFonts w:ascii="Cambria Math" w:hAnsi="Cambria Math" w:cstheme="majorBidi"/>
                </w:rPr>
                <m:t>=2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nom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</w:rPr>
                <m:t>a#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2.3.1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eqArr>
        </m:oMath>
      </m:oMathPara>
    </w:p>
    <w:p w14:paraId="59791D57" w14:textId="22AFE0CE" w:rsidR="0034053A" w:rsidRDefault="000F5878" w:rsidP="00E86861">
      <w:pPr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Recall 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v</m:t>
            </m:r>
          </m:e>
        </m:acc>
        <m:r>
          <w:rPr>
            <w:rFonts w:ascii="Cambria Math" w:hAnsi="Cambria Math" w:cstheme="majorBidi"/>
          </w:rPr>
          <m:t>=a</m:t>
        </m:r>
      </m:oMath>
      <w:r>
        <w:rPr>
          <w:rFonts w:asciiTheme="majorBidi" w:eastAsiaTheme="minorEastAsia" w:hAnsiTheme="majorBidi" w:cstheme="majorBidi"/>
        </w:rPr>
        <w:t>, where a is linear acceleration.</w:t>
      </w:r>
    </w:p>
    <w:p w14:paraId="606BCDD5" w14:textId="220A6E78" w:rsidR="000F5878" w:rsidRDefault="000F5878" w:rsidP="0034053A">
      <w:pPr>
        <w:rPr>
          <w:rFonts w:asciiTheme="majorBidi" w:eastAsiaTheme="minorEastAsia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Derivative of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>:</w:t>
      </w:r>
    </w:p>
    <w:p w14:paraId="09FBCAA3" w14:textId="6D46195D" w:rsidR="00E86861" w:rsidRPr="00E86861" w:rsidRDefault="00000000" w:rsidP="00E86861">
      <w:pPr>
        <w:rPr>
          <w:rFonts w:asciiTheme="majorBidi" w:eastAsiaTheme="minorEastAsia" w:hAnsiTheme="majorBidi" w:cstheme="majorBidi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des</m:t>
                  </m:r>
                </m:sub>
              </m:sSub>
              <m:r>
                <w:rPr>
                  <w:rFonts w:ascii="Cambria Math" w:hAnsi="Cambria Math" w:cstheme="majorBidi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-y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-x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2.3.2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eqArr>
        </m:oMath>
      </m:oMathPara>
    </w:p>
    <w:p w14:paraId="7DE24A37" w14:textId="504FF1F0" w:rsidR="00E86861" w:rsidRPr="00E86861" w:rsidRDefault="00000000" w:rsidP="00E86861">
      <w:pPr>
        <w:rPr>
          <w:rFonts w:asciiTheme="majorBidi" w:eastAsiaTheme="minorEastAsia" w:hAnsiTheme="majorBidi" w:cstheme="majorBidi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r>
                <w:rPr>
                  <w:rFonts w:ascii="Cambria Math" w:hAnsi="Cambria Math" w:cstheme="majorBidi"/>
                </w:rPr>
                <m:t>δ=θ-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des</m:t>
                  </m:r>
                </m:sub>
              </m:sSub>
              <m:r>
                <w:rPr>
                  <w:rFonts w:ascii="Cambria Math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2.3.3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eqArr>
        </m:oMath>
      </m:oMathPara>
    </w:p>
    <w:p w14:paraId="3ECEBD99" w14:textId="6AA9359E" w:rsidR="00AF682E" w:rsidRDefault="00AF682E" w:rsidP="00AF682E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Then:</w:t>
      </w:r>
    </w:p>
    <w:p w14:paraId="34C06811" w14:textId="54651969" w:rsidR="00E86861" w:rsidRPr="00E86861" w:rsidRDefault="00000000" w:rsidP="00E86861">
      <w:pPr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+λ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2.3.4</m:t>
                  </m:r>
                </m:e>
              </m:d>
            </m:e>
          </m:eqArr>
        </m:oMath>
      </m:oMathPara>
    </w:p>
    <w:p w14:paraId="7C72C6A5" w14:textId="6259F806" w:rsidR="002D33FA" w:rsidRDefault="002D33FA" w:rsidP="00AF682E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Now take the derivative:</w:t>
      </w:r>
    </w:p>
    <w:p w14:paraId="43488370" w14:textId="4FE73A93" w:rsidR="00E86861" w:rsidRPr="00E86861" w:rsidRDefault="00000000" w:rsidP="00E86861">
      <w:pPr>
        <w:jc w:val="center"/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=2δ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des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</w:rPr>
                <m:t>+2</m:t>
              </m:r>
              <m:r>
                <w:rPr>
                  <w:rFonts w:ascii="Cambria Math" w:eastAsiaTheme="minorEastAsia" w:hAnsi="Cambria Math" w:cstheme="majorBidi"/>
                </w:rPr>
                <m:t xml:space="preserve"> λ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  <m:acc>
                <m:accPr>
                  <m:chr m:val="̇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acc>
              <m:r>
                <w:rPr>
                  <w:rFonts w:ascii="Cambria Math" w:hAnsi="Cambria Math" w:cstheme="majorBidi"/>
                </w:rPr>
                <m:t>+2</m:t>
              </m:r>
              <m:r>
                <w:rPr>
                  <w:rFonts w:ascii="Cambria Math" w:eastAsiaTheme="minorEastAsia" w:hAnsi="Cambria Math" w:cstheme="majorBidi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  <m:acc>
                <m:accPr>
                  <m:chr m:val="̇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</m:acc>
              <m:r>
                <w:rPr>
                  <w:rFonts w:ascii="Cambria Math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2.3.5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eqArr>
        </m:oMath>
      </m:oMathPara>
    </w:p>
    <w:p w14:paraId="29465AE3" w14:textId="69ABAC97" w:rsidR="002D33FA" w:rsidRDefault="002D33FA" w:rsidP="002D33FA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So</w:t>
      </w:r>
    </w:p>
    <w:p w14:paraId="70B7EC18" w14:textId="5AE94856" w:rsidR="00E86861" w:rsidRPr="00E86861" w:rsidRDefault="00000000" w:rsidP="00E86861">
      <w:pPr>
        <w:jc w:val="center"/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=2δ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w-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des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</w:rPr>
                <m:t>+2</m:t>
              </m:r>
              <m:r>
                <w:rPr>
                  <w:rFonts w:ascii="Cambria Math" w:eastAsiaTheme="minorEastAsia" w:hAnsi="Cambria Math" w:cstheme="majorBidi"/>
                </w:rPr>
                <m:t xml:space="preserve"> λ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  <m:r>
                <w:rPr>
                  <w:rFonts w:ascii="Cambria Math" w:hAnsi="Cambria Math" w:cstheme="majorBidi"/>
                </w:rPr>
                <m:t>vcos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</m:d>
              <m:r>
                <w:rPr>
                  <w:rFonts w:ascii="Cambria Math" w:hAnsi="Cambria Math" w:cstheme="majorBidi"/>
                </w:rPr>
                <m:t>+2</m:t>
              </m:r>
              <m:r>
                <w:rPr>
                  <w:rFonts w:ascii="Cambria Math" w:eastAsiaTheme="minorEastAsia" w:hAnsi="Cambria Math" w:cstheme="majorBidi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  <m:r>
                <w:rPr>
                  <w:rFonts w:ascii="Cambria Math" w:hAnsi="Cambria Math" w:cstheme="majorBidi"/>
                </w:rPr>
                <m:t>vsin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</m:d>
              <m:r>
                <w:rPr>
                  <w:rFonts w:ascii="Cambria Math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2.3.6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eqArr>
        </m:oMath>
      </m:oMathPara>
    </w:p>
    <w:p w14:paraId="41E130ED" w14:textId="771EDB45" w:rsidR="002D33FA" w:rsidRDefault="002D33FA" w:rsidP="002D33FA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So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d</w:t>
      </w:r>
      <w:r w:rsidRPr="002D33FA">
        <w:rPr>
          <w:rFonts w:asciiTheme="majorBidi" w:eastAsiaTheme="minorEastAsia" w:hAnsiTheme="majorBidi" w:cstheme="majorBidi"/>
        </w:rPr>
        <w:t>epends on both control inputs: w and v</w:t>
      </w:r>
    </w:p>
    <w:p w14:paraId="1E140EDA" w14:textId="729DCB6E" w:rsidR="002D33FA" w:rsidRPr="002D33FA" w:rsidRDefault="002D33FA" w:rsidP="002D33FA">
      <w:pPr>
        <w:rPr>
          <w:rFonts w:asciiTheme="majorBidi" w:eastAsiaTheme="minorEastAsia" w:hAnsiTheme="majorBidi" w:cstheme="majorBidi"/>
        </w:rPr>
      </w:pPr>
      <w:r w:rsidRPr="002D33FA">
        <w:rPr>
          <w:rFonts w:asciiTheme="majorBidi" w:eastAsiaTheme="minorEastAsia" w:hAnsiTheme="majorBidi" w:cstheme="majorBidi"/>
        </w:rPr>
        <w:t>Allows for direct control over the evolution of the Lyapunov function</w:t>
      </w:r>
    </w:p>
    <w:p w14:paraId="6F68FFCF" w14:textId="2A922762" w:rsidR="0034053A" w:rsidRDefault="0034053A" w:rsidP="0034053A">
      <w:pPr>
        <w:rPr>
          <w:rFonts w:asciiTheme="majorBidi" w:hAnsiTheme="majorBidi" w:cstheme="majorBidi"/>
          <w:noProof/>
        </w:rPr>
      </w:pPr>
    </w:p>
    <w:p w14:paraId="442B07F9" w14:textId="3950E2D0" w:rsidR="00B26A47" w:rsidRDefault="00B26A47" w:rsidP="0034053A">
      <w:pPr>
        <w:rPr>
          <w:rFonts w:asciiTheme="majorBidi" w:hAnsiTheme="majorBidi" w:cstheme="majorBidi"/>
        </w:rPr>
      </w:pPr>
      <w:r w:rsidRPr="00B26A47">
        <w:rPr>
          <w:rFonts w:asciiTheme="majorBidi" w:hAnsiTheme="majorBidi" w:cstheme="majorBidi"/>
        </w:rPr>
        <w:t>Why can't we just use a distance-only CLF</w:t>
      </w:r>
      <w:r>
        <w:rPr>
          <w:rFonts w:asciiTheme="majorBidi" w:hAnsiTheme="majorBidi" w:cstheme="majorBidi"/>
        </w:rPr>
        <w:t xml:space="preserve"> like </w:t>
      </w:r>
      <m:oMath>
        <m:r>
          <w:rPr>
            <w:rFonts w:ascii="Cambria Math" w:hAnsi="Cambria Math" w:cstheme="majorBidi"/>
          </w:rPr>
          <m:t>V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x,y</m:t>
            </m:r>
          </m:e>
        </m:d>
        <m:r>
          <w:rPr>
            <w:rFonts w:ascii="Cambria Math" w:hAnsi="Cambria Math" w:cstheme="majorBidi"/>
          </w:rPr>
          <m:t>=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g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  <m:r>
          <w:rPr>
            <w:rFonts w:ascii="Cambria Math" w:hAnsi="Cambria Math" w:cstheme="majorBidi"/>
          </w:rPr>
          <m:t>+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g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>
        <w:rPr>
          <w:rFonts w:asciiTheme="majorBidi" w:hAnsiTheme="majorBidi" w:cstheme="majorBidi"/>
        </w:rPr>
        <w:t>?</w:t>
      </w:r>
      <w:r>
        <w:rPr>
          <w:rFonts w:asciiTheme="majorBidi" w:hAnsiTheme="majorBidi" w:cstheme="majorBidi"/>
        </w:rPr>
        <w:br/>
        <w:t>If we define:</w:t>
      </w:r>
    </w:p>
    <w:p w14:paraId="5F028CE2" w14:textId="7FE3973C" w:rsidR="00E86861" w:rsidRPr="00E86861" w:rsidRDefault="00000000" w:rsidP="00E86861">
      <w:pPr>
        <w:jc w:val="center"/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r>
                <w:rPr>
                  <w:rFonts w:ascii="Cambria Math" w:hAnsi="Cambria Math" w:cstheme="majorBidi"/>
                </w:rPr>
                <m:t>V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x,y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2.3.7</m:t>
                  </m: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</m:eqArr>
        </m:oMath>
      </m:oMathPara>
    </w:p>
    <w:p w14:paraId="2D318331" w14:textId="481964A1" w:rsidR="00B26A47" w:rsidRDefault="00B26A47" w:rsidP="00B26A47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Then:</w:t>
      </w:r>
    </w:p>
    <w:p w14:paraId="1C22044A" w14:textId="600B3AAF" w:rsidR="004A0987" w:rsidRPr="004A0987" w:rsidRDefault="00000000" w:rsidP="004A0987">
      <w:pPr>
        <w:rPr>
          <w:rFonts w:asciiTheme="majorBidi" w:eastAsiaTheme="minorEastAsia" w:hAnsiTheme="majorBid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theme="majorBidi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  <m:acc>
                <m:accPr>
                  <m:chr m:val="̇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acc>
              <m:r>
                <w:rPr>
                  <w:rFonts w:ascii="Cambria Math" w:hAnsi="Cambria Math" w:cstheme="majorBidi"/>
                </w:rPr>
                <m:t>+2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g</m:t>
                      </m:r>
                    </m:sub>
                  </m:sSub>
                </m:e>
              </m:d>
              <m:acc>
                <m:accPr>
                  <m:chr m:val="̇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</m:acc>
              <m:r>
                <w:rPr>
                  <w:rFonts w:ascii="Cambria Math" w:hAnsi="Cambria Math" w:cstheme="majorBidi"/>
                </w:rPr>
                <m:t>=2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</w:rPr>
                <m:t>vcos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</m:d>
              <m:r>
                <w:rPr>
                  <w:rFonts w:ascii="Cambria Math" w:hAnsi="Cambria Math" w:cstheme="majorBidi"/>
                </w:rPr>
                <m:t>+2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</w:rPr>
                <m:t>vsin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2.3.8</m:t>
                  </m:r>
                </m:e>
              </m:d>
            </m:e>
          </m:eqArr>
        </m:oMath>
      </m:oMathPara>
    </w:p>
    <w:p w14:paraId="3C2D2113" w14:textId="4E9DC3E8" w:rsidR="00B26A47" w:rsidRPr="00B26A47" w:rsidRDefault="00B26A47" w:rsidP="00B26A47">
      <w:pPr>
        <w:rPr>
          <w:rFonts w:asciiTheme="majorBidi" w:eastAsiaTheme="minorEastAsia" w:hAnsiTheme="majorBidi" w:cstheme="majorBidi"/>
        </w:rPr>
      </w:pPr>
      <w:r w:rsidRPr="00B26A47">
        <w:rPr>
          <w:rFonts w:asciiTheme="majorBidi" w:eastAsiaTheme="minorEastAsia" w:hAnsiTheme="majorBidi" w:cstheme="majorBidi"/>
        </w:rPr>
        <w:t>This depends only on v, not on w.</w:t>
      </w:r>
    </w:p>
    <w:p w14:paraId="581240DC" w14:textId="079B4F3F" w:rsidR="00B26A47" w:rsidRDefault="00B26A47" w:rsidP="00B26A47">
      <w:pPr>
        <w:rPr>
          <w:rFonts w:asciiTheme="majorBidi" w:eastAsiaTheme="minorEastAsia" w:hAnsiTheme="majorBidi" w:cstheme="majorBidi"/>
        </w:rPr>
      </w:pPr>
      <w:r w:rsidRPr="00B26A47">
        <w:rPr>
          <w:rFonts w:asciiTheme="majorBidi" w:eastAsiaTheme="minorEastAsia" w:hAnsiTheme="majorBidi" w:cstheme="majorBidi"/>
        </w:rPr>
        <w:lastRenderedPageBreak/>
        <w:t xml:space="preserve">That means you cannot influence the orientation </w:t>
      </w:r>
      <m:oMath>
        <m:r>
          <w:rPr>
            <w:rFonts w:ascii="Cambria Math" w:eastAsiaTheme="minorEastAsia" w:hAnsi="Cambria Math" w:cstheme="majorBidi"/>
          </w:rPr>
          <m:t>θ</m:t>
        </m:r>
      </m:oMath>
      <w:r w:rsidRPr="00B26A47">
        <w:rPr>
          <w:rFonts w:asciiTheme="majorBidi" w:eastAsiaTheme="minorEastAsia" w:hAnsiTheme="majorBidi" w:cstheme="majorBidi"/>
        </w:rPr>
        <w:t xml:space="preserve"> via control, and thus:</w:t>
      </w:r>
    </w:p>
    <w:p w14:paraId="27A5682A" w14:textId="77777777" w:rsidR="00B26A47" w:rsidRPr="00B26A47" w:rsidRDefault="00B26A47" w:rsidP="00B26A47">
      <w:pPr>
        <w:rPr>
          <w:rFonts w:asciiTheme="majorBidi" w:eastAsiaTheme="minorEastAsia" w:hAnsiTheme="majorBidi" w:cstheme="majorBidi"/>
        </w:rPr>
      </w:pPr>
      <w:r w:rsidRPr="00B26A47">
        <w:rPr>
          <w:rFonts w:asciiTheme="majorBidi" w:eastAsiaTheme="minorEastAsia" w:hAnsiTheme="majorBidi" w:cstheme="majorBidi"/>
        </w:rPr>
        <w:t>The robot might fail to orient properly</w:t>
      </w:r>
    </w:p>
    <w:p w14:paraId="0F99E8AE" w14:textId="43906123" w:rsidR="00B26A47" w:rsidRPr="00B26A47" w:rsidRDefault="00B26A47" w:rsidP="00B26A47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r w:rsidRPr="00B26A47">
        <w:rPr>
          <w:rFonts w:asciiTheme="majorBidi" w:eastAsiaTheme="minorEastAsia" w:hAnsiTheme="majorBidi" w:cstheme="majorBidi"/>
        </w:rPr>
        <w:t>It might approach the goal from the wrong direction</w:t>
      </w:r>
    </w:p>
    <w:p w14:paraId="39BD9CE9" w14:textId="1E801163" w:rsidR="00B26A47" w:rsidRPr="00B26A47" w:rsidRDefault="00B26A47" w:rsidP="00B26A47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r w:rsidRPr="00B26A47">
        <w:rPr>
          <w:rFonts w:asciiTheme="majorBidi" w:eastAsiaTheme="minorEastAsia" w:hAnsiTheme="majorBidi" w:cstheme="majorBidi"/>
        </w:rPr>
        <w:t>It might even circle or oscillate around the goal without stabilizing its heading</w:t>
      </w:r>
    </w:p>
    <w:p w14:paraId="5A6F2B1E" w14:textId="77777777" w:rsidR="0034053A" w:rsidRPr="00B26A47" w:rsidRDefault="0034053A" w:rsidP="00B26A4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26A47">
        <w:rPr>
          <w:rFonts w:asciiTheme="majorBidi" w:hAnsiTheme="majorBidi" w:cstheme="majorBidi"/>
        </w:rPr>
        <w:t>A distance-only CLF is insufficient because it cannot stabilize both position and orientation.</w:t>
      </w:r>
    </w:p>
    <w:p w14:paraId="30B7D37C" w14:textId="74A10932" w:rsidR="002A3ECD" w:rsidRDefault="0034053A" w:rsidP="00F019A1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The chosen V1V_1V1​ incorporates orientation error and ensures the robot is aligned with the goal direction.</w:t>
      </w:r>
    </w:p>
    <w:p w14:paraId="0109F9AC" w14:textId="2F5ED569" w:rsidR="002A3ECD" w:rsidRPr="0034053A" w:rsidRDefault="007768BB" w:rsidP="002A3E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6A6CDE" wp14:editId="508608F2">
            <wp:simplePos x="0" y="0"/>
            <wp:positionH relativeFrom="margin">
              <wp:align>center</wp:align>
            </wp:positionH>
            <wp:positionV relativeFrom="paragraph">
              <wp:posOffset>545465</wp:posOffset>
            </wp:positionV>
            <wp:extent cx="2569845" cy="1927225"/>
            <wp:effectExtent l="0" t="0" r="1905" b="0"/>
            <wp:wrapThrough wrapText="bothSides">
              <wp:wrapPolygon edited="0">
                <wp:start x="0" y="0"/>
                <wp:lineTo x="0" y="21351"/>
                <wp:lineTo x="21456" y="21351"/>
                <wp:lineTo x="21456" y="0"/>
                <wp:lineTo x="0" y="0"/>
              </wp:wrapPolygon>
            </wp:wrapThrough>
            <wp:docPr id="325425264" name="Picture 4" descr="A graph of a graph showing a red circle and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25264" name="Picture 4" descr="A graph of a graph showing a red circle and a green li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8C9F2B" wp14:editId="60532CF9">
            <wp:simplePos x="0" y="0"/>
            <wp:positionH relativeFrom="column">
              <wp:posOffset>-608330</wp:posOffset>
            </wp:positionH>
            <wp:positionV relativeFrom="paragraph">
              <wp:posOffset>535940</wp:posOffset>
            </wp:positionV>
            <wp:extent cx="2624455" cy="1967865"/>
            <wp:effectExtent l="0" t="0" r="4445" b="0"/>
            <wp:wrapThrough wrapText="bothSides">
              <wp:wrapPolygon edited="0">
                <wp:start x="0" y="0"/>
                <wp:lineTo x="0" y="21328"/>
                <wp:lineTo x="21480" y="21328"/>
                <wp:lineTo x="21480" y="0"/>
                <wp:lineTo x="0" y="0"/>
              </wp:wrapPolygon>
            </wp:wrapThrough>
            <wp:docPr id="788382973" name="Picture 3" descr="A graph of a graph showing a red circle and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2973" name="Picture 3" descr="A graph of a graph showing a red circle and a green li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/>
          <w:noProof/>
        </w:rPr>
        <w:drawing>
          <wp:anchor distT="0" distB="0" distL="114300" distR="114300" simplePos="0" relativeHeight="251660288" behindDoc="0" locked="0" layoutInCell="1" allowOverlap="1" wp14:anchorId="4FC3F5AC" wp14:editId="78228B9E">
            <wp:simplePos x="0" y="0"/>
            <wp:positionH relativeFrom="margin">
              <wp:posOffset>4047490</wp:posOffset>
            </wp:positionH>
            <wp:positionV relativeFrom="paragraph">
              <wp:posOffset>550425</wp:posOffset>
            </wp:positionV>
            <wp:extent cx="2536190" cy="1901825"/>
            <wp:effectExtent l="0" t="0" r="0" b="3175"/>
            <wp:wrapThrough wrapText="bothSides">
              <wp:wrapPolygon edited="0">
                <wp:start x="0" y="0"/>
                <wp:lineTo x="0" y="21420"/>
                <wp:lineTo x="21416" y="21420"/>
                <wp:lineTo x="21416" y="0"/>
                <wp:lineTo x="0" y="0"/>
              </wp:wrapPolygon>
            </wp:wrapThrough>
            <wp:docPr id="75431973" name="Picture 5" descr="A graph of a graph showing a red circle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1973" name="Picture 5" descr="A graph of a graph showing a red circle and a blue li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ECD">
        <w:t>Task 3.1</w:t>
      </w:r>
    </w:p>
    <w:p w14:paraId="7757D8E1" w14:textId="284DACC7" w:rsidR="007768BB" w:rsidRDefault="00DD36FA" w:rsidP="007768BB">
      <w:pPr>
        <w:rPr>
          <w:rFonts w:asciiTheme="majorBidi" w:hAnsiTheme="majorBidi" w:cstheme="majorBidi"/>
        </w:rPr>
      </w:pPr>
      <w:r>
        <w:t xml:space="preserve">      </w:t>
      </w:r>
      <w:r w:rsidR="007768BB" w:rsidRPr="00DD36FA">
        <w:rPr>
          <w:rFonts w:asciiTheme="majorBidi" w:hAnsiTheme="majorBidi" w:cstheme="majorBidi"/>
        </w:rPr>
        <w:t>Fig. 1:</w:t>
      </w:r>
      <w:r w:rsidR="007768BB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K1=1</m:t>
        </m:r>
      </m:oMath>
      <w:r w:rsidR="007768BB">
        <w:rPr>
          <w:rFonts w:asciiTheme="majorBidi" w:hAnsiTheme="majorBidi" w:cstheme="majorBidi"/>
        </w:rPr>
        <w:t xml:space="preserve">      </w:t>
      </w:r>
      <w:r w:rsidR="007768BB">
        <w:rPr>
          <w:rFonts w:asciiTheme="majorBidi" w:hAnsiTheme="majorBidi" w:cstheme="majorBidi"/>
        </w:rPr>
        <w:t xml:space="preserve">                                </w:t>
      </w:r>
      <w:r w:rsidR="007768BB" w:rsidRPr="00DD36FA">
        <w:rPr>
          <w:rFonts w:asciiTheme="majorBidi" w:hAnsiTheme="majorBidi" w:cstheme="majorBidi"/>
        </w:rPr>
        <w:t>Fig. 1:</w:t>
      </w:r>
      <w:r w:rsidR="007768BB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K1=1</m:t>
        </m:r>
        <m:r>
          <w:rPr>
            <w:rFonts w:ascii="Cambria Math" w:hAnsi="Cambria Math" w:cstheme="majorBidi"/>
          </w:rPr>
          <m:t>0</m:t>
        </m:r>
      </m:oMath>
      <w:r w:rsidR="007768BB">
        <w:rPr>
          <w:rFonts w:asciiTheme="majorBidi" w:hAnsiTheme="majorBidi" w:cstheme="majorBidi"/>
        </w:rPr>
        <w:t xml:space="preserve">  </w:t>
      </w:r>
      <w:r w:rsidR="007768BB">
        <w:rPr>
          <w:rFonts w:asciiTheme="majorBidi" w:hAnsiTheme="majorBidi" w:cstheme="majorBidi"/>
        </w:rPr>
        <w:t xml:space="preserve">                                </w:t>
      </w:r>
      <w:r w:rsidR="007768BB" w:rsidRPr="00DD36FA">
        <w:rPr>
          <w:rFonts w:asciiTheme="majorBidi" w:hAnsiTheme="majorBidi" w:cstheme="majorBidi"/>
        </w:rPr>
        <w:t>Fig. 1:</w:t>
      </w:r>
      <w:r w:rsidR="007768BB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K1</m:t>
        </m:r>
        <m:r>
          <w:rPr>
            <w:rFonts w:ascii="Cambria Math" w:hAnsi="Cambria Math" w:cstheme="majorBidi"/>
          </w:rPr>
          <m:t>=100</m:t>
        </m:r>
      </m:oMath>
      <w:r w:rsidR="007768BB">
        <w:rPr>
          <w:rFonts w:asciiTheme="majorBidi" w:hAnsiTheme="majorBidi" w:cstheme="majorBidi"/>
        </w:rPr>
        <w:t xml:space="preserve">     </w:t>
      </w:r>
    </w:p>
    <w:p w14:paraId="2EB110BB" w14:textId="77777777" w:rsidR="00A66F87" w:rsidRDefault="00A66F87" w:rsidP="00A66F87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616A74" wp14:editId="5B90BB10">
            <wp:simplePos x="0" y="0"/>
            <wp:positionH relativeFrom="margin">
              <wp:posOffset>4077335</wp:posOffset>
            </wp:positionH>
            <wp:positionV relativeFrom="paragraph">
              <wp:posOffset>209550</wp:posOffset>
            </wp:positionV>
            <wp:extent cx="2569845" cy="1927225"/>
            <wp:effectExtent l="0" t="0" r="1905" b="0"/>
            <wp:wrapThrough wrapText="bothSides">
              <wp:wrapPolygon edited="0">
                <wp:start x="0" y="0"/>
                <wp:lineTo x="0" y="21351"/>
                <wp:lineTo x="21456" y="21351"/>
                <wp:lineTo x="21456" y="0"/>
                <wp:lineTo x="0" y="0"/>
              </wp:wrapPolygon>
            </wp:wrapThrough>
            <wp:docPr id="514222731" name="Picture 8" descr="A graph of a graph showing a line of a pa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22731" name="Picture 8" descr="A graph of a graph showing a line of a pat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0943BC" wp14:editId="231E46D9">
            <wp:simplePos x="0" y="0"/>
            <wp:positionH relativeFrom="column">
              <wp:posOffset>-548640</wp:posOffset>
            </wp:positionH>
            <wp:positionV relativeFrom="paragraph">
              <wp:posOffset>199390</wp:posOffset>
            </wp:positionV>
            <wp:extent cx="2623820" cy="1966595"/>
            <wp:effectExtent l="0" t="0" r="5080" b="0"/>
            <wp:wrapThrough wrapText="bothSides">
              <wp:wrapPolygon edited="0">
                <wp:start x="0" y="0"/>
                <wp:lineTo x="0" y="21342"/>
                <wp:lineTo x="21485" y="21342"/>
                <wp:lineTo x="21485" y="0"/>
                <wp:lineTo x="0" y="0"/>
              </wp:wrapPolygon>
            </wp:wrapThrough>
            <wp:docPr id="826262736" name="Picture 6" descr="A graph of a graph showing a red circle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62736" name="Picture 6" descr="A graph of a graph showing a red circle and a blue lin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 wp14:anchorId="7C21444C" wp14:editId="69E5774A">
            <wp:simplePos x="0" y="0"/>
            <wp:positionH relativeFrom="margin">
              <wp:posOffset>1683643</wp:posOffset>
            </wp:positionH>
            <wp:positionV relativeFrom="paragraph">
              <wp:posOffset>199784</wp:posOffset>
            </wp:positionV>
            <wp:extent cx="2615565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395" y="21390"/>
                <wp:lineTo x="21395" y="0"/>
                <wp:lineTo x="0" y="0"/>
              </wp:wrapPolygon>
            </wp:wrapThrough>
            <wp:docPr id="1643144518" name="Picture 7" descr="A graph of a graph showing a line and a red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44518" name="Picture 7" descr="A graph of a graph showing a line and a red circl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8BB">
        <w:rPr>
          <w:rFonts w:asciiTheme="majorBidi" w:hAnsiTheme="majorBidi" w:cstheme="majorBidi"/>
        </w:rPr>
        <w:t xml:space="preserve">     </w:t>
      </w:r>
    </w:p>
    <w:p w14:paraId="197960DA" w14:textId="77777777" w:rsidR="00F019A1" w:rsidRDefault="007768BB" w:rsidP="00F019A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 xml:space="preserve"> </w:t>
      </w:r>
      <w:r w:rsidR="00A66F87" w:rsidRPr="00DD36FA">
        <w:rPr>
          <w:rFonts w:asciiTheme="majorBidi" w:hAnsiTheme="majorBidi" w:cstheme="majorBidi"/>
        </w:rPr>
        <w:t>Fig. 1:</w:t>
      </w:r>
      <w:r w:rsidR="00A66F87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K1=1</m:t>
        </m:r>
        <m:r>
          <w:rPr>
            <w:rFonts w:ascii="Cambria Math" w:hAnsi="Cambria Math" w:cstheme="majorBidi"/>
          </w:rPr>
          <m:t>000</m:t>
        </m:r>
      </m:oMath>
      <w:r w:rsidR="00A66F87">
        <w:rPr>
          <w:rFonts w:asciiTheme="majorBidi" w:hAnsiTheme="majorBidi" w:cstheme="majorBidi"/>
        </w:rPr>
        <w:t xml:space="preserve">                            </w:t>
      </w:r>
      <w:r w:rsidR="00A66F87" w:rsidRPr="00DD36FA">
        <w:rPr>
          <w:rFonts w:asciiTheme="majorBidi" w:hAnsiTheme="majorBidi" w:cstheme="majorBidi"/>
        </w:rPr>
        <w:t>Fig. 1:</w:t>
      </w:r>
      <w:r w:rsidR="00A66F87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K1=</m:t>
        </m:r>
        <m:r>
          <w:rPr>
            <w:rFonts w:ascii="Cambria Math" w:hAnsi="Cambria Math" w:cstheme="majorBidi"/>
          </w:rPr>
          <m:t>500</m:t>
        </m:r>
        <m:r>
          <w:rPr>
            <w:rFonts w:ascii="Cambria Math" w:hAnsi="Cambria Math" w:cstheme="majorBidi"/>
          </w:rPr>
          <m:t>0</m:t>
        </m:r>
      </m:oMath>
      <w:r w:rsidR="00A66F87">
        <w:rPr>
          <w:rFonts w:asciiTheme="majorBidi" w:hAnsiTheme="majorBidi" w:cstheme="majorBidi"/>
        </w:rPr>
        <w:t xml:space="preserve">                             </w:t>
      </w:r>
      <w:r w:rsidR="00A66F87" w:rsidRPr="00DD36FA">
        <w:rPr>
          <w:rFonts w:asciiTheme="majorBidi" w:hAnsiTheme="majorBidi" w:cstheme="majorBidi"/>
        </w:rPr>
        <w:t>Fig. 1:</w:t>
      </w:r>
      <w:r w:rsidR="00A66F87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K1=100</m:t>
        </m:r>
      </m:oMath>
      <w:r w:rsidR="00A66F87">
        <w:rPr>
          <w:rFonts w:asciiTheme="majorBidi" w:eastAsiaTheme="minorEastAsia" w:hAnsiTheme="majorBidi" w:cstheme="majorBidi"/>
        </w:rPr>
        <w:t>00</w:t>
      </w:r>
      <w:r w:rsidR="00A66F87">
        <w:rPr>
          <w:rFonts w:asciiTheme="majorBidi" w:hAnsiTheme="majorBidi" w:cstheme="majorBidi"/>
        </w:rPr>
        <w:t xml:space="preserve">     </w:t>
      </w:r>
    </w:p>
    <w:p w14:paraId="73071B0D" w14:textId="77777777" w:rsidR="00F019A1" w:rsidRDefault="00F019A1" w:rsidP="00F019A1">
      <w:pPr>
        <w:rPr>
          <w:rFonts w:asciiTheme="majorBidi" w:hAnsiTheme="majorBidi" w:cstheme="majorBidi"/>
        </w:rPr>
      </w:pPr>
    </w:p>
    <w:p w14:paraId="7A438BC1" w14:textId="60854078" w:rsidR="00DD36FA" w:rsidRDefault="00F76FBD" w:rsidP="00F019A1">
      <w:pPr>
        <w:rPr>
          <w:rFonts w:asciiTheme="majorBidi" w:hAnsiTheme="majorBidi" w:cstheme="majorBidi"/>
        </w:rPr>
      </w:pPr>
      <w:r w:rsidRPr="00F76FBD">
        <w:rPr>
          <w:rFonts w:asciiTheme="majorBidi" w:hAnsiTheme="majorBidi" w:cstheme="majorBidi"/>
        </w:rPr>
        <w:lastRenderedPageBreak/>
        <w:t>The parameter k1k_1k1​ in the CBF constraint directly impacts the size and enforcement strength of the forward-invariant set, which is the set of states where the robot is guaranteed to remain safe (i.e., not violate the safety constraint B(x)</w:t>
      </w:r>
      <w:r>
        <w:rPr>
          <w:rFonts w:asciiTheme="majorBidi" w:hAnsiTheme="majorBidi" w:cstheme="majorBidi"/>
        </w:rPr>
        <w:t xml:space="preserve"> </w:t>
      </w:r>
      <w:r w:rsidRPr="00F76FBD">
        <w:rPr>
          <w:rFonts w:asciiTheme="majorBidi" w:hAnsiTheme="majorBidi" w:cstheme="majorBidi"/>
        </w:rPr>
        <w:t>≥</w:t>
      </w:r>
      <w:r>
        <w:rPr>
          <w:rFonts w:asciiTheme="majorBidi" w:hAnsiTheme="majorBidi" w:cstheme="majorBidi"/>
        </w:rPr>
        <w:t xml:space="preserve"> 0.</w:t>
      </w:r>
    </w:p>
    <w:p w14:paraId="4437E45B" w14:textId="225C2208" w:rsidR="00F76FBD" w:rsidRDefault="00F76FBD" w:rsidP="00F76FBD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From </w:t>
      </w:r>
      <m:oMath>
        <m:r>
          <w:rPr>
            <w:rFonts w:ascii="Cambria Math" w:hAnsi="Cambria Math" w:cstheme="majorBidi"/>
          </w:rPr>
          <m:t>K1=1</m:t>
        </m:r>
      </m:oMath>
      <w:r>
        <w:rPr>
          <w:rFonts w:asciiTheme="majorBidi" w:eastAsiaTheme="minorEastAsia" w:hAnsiTheme="majorBidi" w:cstheme="majorBidi"/>
        </w:rPr>
        <w:t xml:space="preserve"> to </w:t>
      </w:r>
      <m:oMath>
        <m:r>
          <w:rPr>
            <w:rFonts w:ascii="Cambria Math" w:hAnsi="Cambria Math" w:cstheme="majorBidi"/>
          </w:rPr>
          <m:t>K1=1</m:t>
        </m:r>
        <m:r>
          <w:rPr>
            <w:rFonts w:ascii="Cambria Math" w:hAnsi="Cambria Math" w:cstheme="majorBidi"/>
          </w:rPr>
          <m:t>00</m:t>
        </m:r>
      </m:oMath>
      <w:r>
        <w:rPr>
          <w:rFonts w:asciiTheme="majorBidi" w:eastAsiaTheme="minorEastAsia" w:hAnsiTheme="majorBidi" w:cstheme="majorBidi"/>
        </w:rPr>
        <w:t>:</w:t>
      </w:r>
    </w:p>
    <w:p w14:paraId="5FD05DD6" w14:textId="4C70B6D3" w:rsidR="00F76FBD" w:rsidRDefault="00F76FBD" w:rsidP="00F76FBD">
      <w:pPr>
        <w:jc w:val="both"/>
        <w:rPr>
          <w:rFonts w:asciiTheme="majorBidi" w:hAnsiTheme="majorBidi" w:cstheme="majorBidi"/>
        </w:rPr>
      </w:pPr>
      <w:r w:rsidRPr="00F76FBD">
        <w:rPr>
          <w:rFonts w:asciiTheme="majorBidi" w:hAnsiTheme="majorBidi" w:cstheme="majorBidi"/>
        </w:rPr>
        <w:t>The robot cuts close to the obstacle but still respects the safety boundary</w:t>
      </w:r>
      <w:r>
        <w:rPr>
          <w:rFonts w:asciiTheme="majorBidi" w:hAnsiTheme="majorBidi" w:cstheme="majorBidi"/>
        </w:rPr>
        <w:t xml:space="preserve"> and t</w:t>
      </w:r>
      <w:r w:rsidRPr="00F76FBD">
        <w:rPr>
          <w:rFonts w:asciiTheme="majorBidi" w:hAnsiTheme="majorBidi" w:cstheme="majorBidi"/>
        </w:rPr>
        <w:t>he forward-invariant set is relatively large, meaning the system tolerates being closer to the boundary.</w:t>
      </w:r>
      <w:r w:rsidRPr="00F76FBD">
        <w:t xml:space="preserve"> </w:t>
      </w:r>
      <w:r w:rsidRPr="00F76FBD">
        <w:rPr>
          <w:rFonts w:asciiTheme="majorBidi" w:hAnsiTheme="majorBidi" w:cstheme="majorBidi"/>
        </w:rPr>
        <w:t>The CBF constraint is less aggressive, allowing CLF (goal-seeking) behavior to dominate more.</w:t>
      </w:r>
    </w:p>
    <w:p w14:paraId="29DEAA8C" w14:textId="5FC1E0BD" w:rsidR="00F76FBD" w:rsidRDefault="00F76FBD" w:rsidP="00F76FBD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From </w:t>
      </w:r>
      <m:oMath>
        <m:r>
          <w:rPr>
            <w:rFonts w:ascii="Cambria Math" w:hAnsi="Cambria Math" w:cstheme="majorBidi"/>
          </w:rPr>
          <m:t>K1=</m:t>
        </m:r>
        <m:r>
          <w:rPr>
            <w:rFonts w:ascii="Cambria Math" w:hAnsi="Cambria Math" w:cstheme="majorBidi"/>
          </w:rPr>
          <m:t>1000</m:t>
        </m:r>
      </m:oMath>
      <w:r>
        <w:rPr>
          <w:rFonts w:asciiTheme="majorBidi" w:eastAsiaTheme="minorEastAsia" w:hAnsiTheme="majorBidi" w:cstheme="majorBidi"/>
        </w:rPr>
        <w:t xml:space="preserve"> to </w:t>
      </w:r>
      <m:oMath>
        <m:r>
          <w:rPr>
            <w:rFonts w:ascii="Cambria Math" w:hAnsi="Cambria Math" w:cstheme="majorBidi"/>
          </w:rPr>
          <m:t>K1=</m:t>
        </m:r>
        <m:r>
          <w:rPr>
            <w:rFonts w:ascii="Cambria Math" w:hAnsi="Cambria Math" w:cstheme="majorBidi"/>
          </w:rPr>
          <m:t>50</m:t>
        </m:r>
        <m:r>
          <w:rPr>
            <w:rFonts w:ascii="Cambria Math" w:hAnsi="Cambria Math" w:cstheme="majorBidi"/>
          </w:rPr>
          <m:t>00</m:t>
        </m:r>
      </m:oMath>
      <w:r>
        <w:rPr>
          <w:rFonts w:asciiTheme="majorBidi" w:eastAsiaTheme="minorEastAsia" w:hAnsiTheme="majorBidi" w:cstheme="majorBidi"/>
        </w:rPr>
        <w:t>:</w:t>
      </w:r>
    </w:p>
    <w:p w14:paraId="5E7F9035" w14:textId="2AF6837F" w:rsidR="00F76FBD" w:rsidRDefault="00F76FBD" w:rsidP="00F76FBD">
      <w:pPr>
        <w:jc w:val="both"/>
        <w:rPr>
          <w:rFonts w:asciiTheme="majorBidi" w:eastAsiaTheme="minorEastAsia" w:hAnsiTheme="majorBidi" w:cstheme="majorBidi"/>
        </w:rPr>
      </w:pPr>
      <w:r w:rsidRPr="00F76FBD">
        <w:rPr>
          <w:rFonts w:asciiTheme="majorBidi" w:eastAsiaTheme="minorEastAsia" w:hAnsiTheme="majorBidi" w:cstheme="majorBidi"/>
        </w:rPr>
        <w:t xml:space="preserve">The robot path becomes more conservative, staying farther from the </w:t>
      </w:r>
      <w:proofErr w:type="spellStart"/>
      <w:r w:rsidRPr="00F76FBD">
        <w:rPr>
          <w:rFonts w:asciiTheme="majorBidi" w:eastAsiaTheme="minorEastAsia" w:hAnsiTheme="majorBidi" w:cstheme="majorBidi"/>
        </w:rPr>
        <w:t>obstacle.The</w:t>
      </w:r>
      <w:proofErr w:type="spellEnd"/>
      <w:r w:rsidRPr="00F76FBD">
        <w:rPr>
          <w:rFonts w:asciiTheme="majorBidi" w:eastAsiaTheme="minorEastAsia" w:hAnsiTheme="majorBidi" w:cstheme="majorBidi"/>
        </w:rPr>
        <w:t xml:space="preserve"> forward-invariant set shrinks, as the system must maintain a stricter distance from the obstacle</w:t>
      </w:r>
      <w:r>
        <w:rPr>
          <w:rFonts w:asciiTheme="majorBidi" w:eastAsiaTheme="minorEastAsia" w:hAnsiTheme="majorBidi" w:cstheme="majorBidi"/>
        </w:rPr>
        <w:t xml:space="preserve"> and t</w:t>
      </w:r>
      <w:r w:rsidRPr="00F76FBD">
        <w:rPr>
          <w:rFonts w:asciiTheme="majorBidi" w:eastAsiaTheme="minorEastAsia" w:hAnsiTheme="majorBidi" w:cstheme="majorBidi"/>
        </w:rPr>
        <w:t>here's more deviation from the direct goal path to respect safety.</w:t>
      </w:r>
    </w:p>
    <w:p w14:paraId="41BF330A" w14:textId="77777777" w:rsidR="00F76FBD" w:rsidRDefault="00F76FBD" w:rsidP="00F76FBD">
      <w:pPr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>K1=100</m:t>
        </m:r>
        <m:r>
          <w:rPr>
            <w:rFonts w:ascii="Cambria Math" w:hAnsi="Cambria Math" w:cstheme="majorBidi"/>
          </w:rPr>
          <m:t>0</m:t>
        </m:r>
        <m:r>
          <w:rPr>
            <w:rFonts w:ascii="Cambria Math" w:hAnsi="Cambria Math" w:cstheme="majorBidi"/>
          </w:rPr>
          <m:t>0</m:t>
        </m:r>
      </m:oMath>
      <w:r>
        <w:rPr>
          <w:rFonts w:asciiTheme="majorBidi" w:eastAsiaTheme="minorEastAsia" w:hAnsiTheme="majorBidi" w:cstheme="majorBidi"/>
        </w:rPr>
        <w:t>:</w:t>
      </w:r>
    </w:p>
    <w:p w14:paraId="1DE9D834" w14:textId="1D989915" w:rsidR="00F76FBD" w:rsidRDefault="00F76FBD" w:rsidP="00F76FBD">
      <w:pPr>
        <w:jc w:val="both"/>
        <w:rPr>
          <w:rFonts w:asciiTheme="majorBidi" w:eastAsiaTheme="minorEastAsia" w:hAnsiTheme="majorBidi" w:cstheme="majorBidi"/>
        </w:rPr>
      </w:pPr>
      <w:r w:rsidRPr="00F76FBD">
        <w:rPr>
          <w:rFonts w:asciiTheme="majorBidi" w:eastAsiaTheme="minorEastAsia" w:hAnsiTheme="majorBidi" w:cstheme="majorBidi"/>
        </w:rPr>
        <w:t xml:space="preserve"> The robot trajectory becomes unstable or erratic</w:t>
      </w:r>
      <w:r>
        <w:rPr>
          <w:rFonts w:asciiTheme="majorBidi" w:eastAsiaTheme="minorEastAsia" w:hAnsiTheme="majorBidi" w:cstheme="majorBidi"/>
        </w:rPr>
        <w:t xml:space="preserve"> because t</w:t>
      </w:r>
      <w:r w:rsidRPr="00F76FBD">
        <w:rPr>
          <w:rFonts w:asciiTheme="majorBidi" w:eastAsiaTheme="minorEastAsia" w:hAnsiTheme="majorBidi" w:cstheme="majorBidi"/>
        </w:rPr>
        <w:t>he safety constraint is so dominating that the QP becomes numerically stiff or infeasible in places, and the robot may go far off course.</w:t>
      </w:r>
      <w:r>
        <w:rPr>
          <w:rFonts w:asciiTheme="majorBidi" w:eastAsiaTheme="minorEastAsia" w:hAnsiTheme="majorBidi" w:cstheme="majorBidi"/>
        </w:rPr>
        <w:t xml:space="preserve"> </w:t>
      </w:r>
      <w:r w:rsidRPr="00F76FBD">
        <w:rPr>
          <w:rFonts w:asciiTheme="majorBidi" w:eastAsiaTheme="minorEastAsia" w:hAnsiTheme="majorBidi" w:cstheme="majorBidi"/>
        </w:rPr>
        <w:t xml:space="preserve">This indicates that too high a </w:t>
      </w:r>
      <m:oMath>
        <m:r>
          <w:rPr>
            <w:rFonts w:ascii="Cambria Math" w:hAnsi="Cambria Math" w:cstheme="majorBidi"/>
          </w:rPr>
          <m:t>K1</m:t>
        </m:r>
      </m:oMath>
      <w:r w:rsidRPr="00F76FBD">
        <w:rPr>
          <w:rFonts w:asciiTheme="majorBidi" w:eastAsiaTheme="minorEastAsia" w:hAnsiTheme="majorBidi" w:cstheme="majorBidi"/>
        </w:rPr>
        <w:t>​ can destabilize the controller, reduce feasibility, and shrink the forward-invariant set so much that the robot avoids safe but goal-efficient regions.</w:t>
      </w:r>
    </w:p>
    <w:p w14:paraId="3CEE4330" w14:textId="10DD2A44" w:rsidR="004246D8" w:rsidRPr="00F76FBD" w:rsidRDefault="004246D8" w:rsidP="004246D8">
      <w:pPr>
        <w:jc w:val="both"/>
        <w:rPr>
          <w:rFonts w:asciiTheme="majorBidi" w:eastAsiaTheme="minorEastAsia" w:hAnsiTheme="majorBidi" w:cstheme="majorBidi"/>
        </w:rPr>
      </w:pPr>
      <w:r w:rsidRPr="004246D8">
        <w:rPr>
          <w:rFonts w:asciiTheme="majorBidi" w:eastAsiaTheme="minorEastAsia" w:hAnsiTheme="majorBidi" w:cstheme="majorBidi"/>
        </w:rPr>
        <w:t xml:space="preserve">Based on the figures, </w:t>
      </w:r>
      <m:oMath>
        <m:r>
          <w:rPr>
            <w:rFonts w:ascii="Cambria Math" w:hAnsi="Cambria Math" w:cstheme="majorBidi"/>
          </w:rPr>
          <m:t>K1</m:t>
        </m:r>
        <m:r>
          <w:rPr>
            <w:rFonts w:ascii="Cambria Math" w:hAnsi="Cambria Math" w:cstheme="majorBidi"/>
          </w:rPr>
          <m:t>=100</m:t>
        </m:r>
      </m:oMath>
      <w:r w:rsidRPr="004246D8">
        <w:rPr>
          <w:rFonts w:asciiTheme="majorBidi" w:eastAsiaTheme="minorEastAsia" w:hAnsiTheme="majorBidi" w:cstheme="majorBidi"/>
        </w:rPr>
        <w:t xml:space="preserve"> offers the best balance between safety and goal-reaching efficiency. At this value, the robot consistently avoids the obstacle while following a smooth and direct trajectory toward the goal. Lower values like </w:t>
      </w:r>
      <m:oMath>
        <m:r>
          <w:rPr>
            <w:rFonts w:ascii="Cambria Math" w:hAnsi="Cambria Math" w:cstheme="majorBidi"/>
          </w:rPr>
          <m:t>K1</m:t>
        </m:r>
        <m:r>
          <w:rPr>
            <w:rFonts w:ascii="Cambria Math" w:hAnsi="Cambria Math" w:cstheme="majorBidi"/>
          </w:rPr>
          <m:t xml:space="preserve">=1 </m:t>
        </m:r>
      </m:oMath>
      <w:r w:rsidRPr="004246D8">
        <w:rPr>
          <w:rFonts w:asciiTheme="majorBidi" w:eastAsiaTheme="minorEastAsia" w:hAnsiTheme="majorBidi" w:cstheme="majorBidi"/>
        </w:rPr>
        <w:t xml:space="preserve">or </w:t>
      </w:r>
      <m:oMath>
        <m:r>
          <w:rPr>
            <w:rFonts w:ascii="Cambria Math" w:hAnsi="Cambria Math" w:cstheme="majorBidi"/>
          </w:rPr>
          <m:t>K1</m:t>
        </m:r>
        <m:r>
          <w:rPr>
            <w:rFonts w:ascii="Cambria Math" w:hAnsi="Cambria Math" w:cstheme="majorBidi"/>
          </w:rPr>
          <m:t>=10</m:t>
        </m:r>
      </m:oMath>
      <w:r w:rsidRPr="004246D8">
        <w:rPr>
          <w:rFonts w:asciiTheme="majorBidi" w:eastAsiaTheme="minorEastAsia" w:hAnsiTheme="majorBidi" w:cstheme="majorBidi"/>
        </w:rPr>
        <w:t xml:space="preserve"> result in minimal deviation but bring the robot dangerously close to the obstacle, which weakens safety guarantees. In contrast, very high values like </w:t>
      </w:r>
      <m:oMath>
        <m:r>
          <w:rPr>
            <w:rFonts w:ascii="Cambria Math" w:hAnsi="Cambria Math" w:cstheme="majorBidi"/>
          </w:rPr>
          <m:t>K1</m:t>
        </m:r>
        <m:r>
          <w:rPr>
            <w:rFonts w:ascii="Cambria Math" w:hAnsi="Cambria Math" w:cstheme="majorBidi"/>
          </w:rPr>
          <m:t xml:space="preserve">=5000 </m:t>
        </m:r>
      </m:oMath>
      <w:r w:rsidRPr="004246D8">
        <w:rPr>
          <w:rFonts w:asciiTheme="majorBidi" w:eastAsiaTheme="minorEastAsia" w:hAnsiTheme="majorBidi" w:cstheme="majorBidi"/>
        </w:rPr>
        <w:t xml:space="preserve">or </w:t>
      </w:r>
      <m:oMath>
        <m:r>
          <w:rPr>
            <w:rFonts w:ascii="Cambria Math" w:hAnsi="Cambria Math" w:cstheme="majorBidi"/>
          </w:rPr>
          <m:t>K1</m:t>
        </m:r>
        <m:r>
          <w:rPr>
            <w:rFonts w:ascii="Cambria Math" w:hAnsi="Cambria Math" w:cstheme="majorBidi"/>
          </w:rPr>
          <m:t>=10000</m:t>
        </m:r>
      </m:oMath>
      <w:r w:rsidRPr="004246D8">
        <w:rPr>
          <w:rFonts w:asciiTheme="majorBidi" w:eastAsiaTheme="minorEastAsia" w:hAnsiTheme="majorBidi" w:cstheme="majorBidi"/>
        </w:rPr>
        <w:t xml:space="preserve"> lead to over-conservatism or instability, with the robot veering significantly off path or exhibiting erratic behavior due to the dominance of the safety constraint in the optimization. The key trade-off lies between safety enforcement and task performance: too low </w:t>
      </w:r>
      <m:oMath>
        <m:r>
          <w:rPr>
            <w:rFonts w:ascii="Cambria Math" w:hAnsi="Cambria Math" w:cstheme="majorBidi"/>
          </w:rPr>
          <m:t>K1</m:t>
        </m:r>
      </m:oMath>
      <w:r w:rsidRPr="004246D8">
        <w:rPr>
          <w:rFonts w:asciiTheme="majorBidi" w:eastAsiaTheme="minorEastAsia" w:hAnsiTheme="majorBidi" w:cstheme="majorBidi"/>
        </w:rPr>
        <w:t xml:space="preserve"> compromises safety, while too high </w:t>
      </w:r>
      <m:oMath>
        <m:r>
          <w:rPr>
            <w:rFonts w:ascii="Cambria Math" w:hAnsi="Cambria Math" w:cstheme="majorBidi"/>
          </w:rPr>
          <m:t>K1</m:t>
        </m:r>
      </m:oMath>
      <w:r w:rsidRPr="004246D8">
        <w:rPr>
          <w:rFonts w:asciiTheme="majorBidi" w:eastAsiaTheme="minorEastAsia" w:hAnsiTheme="majorBidi" w:cstheme="majorBidi"/>
        </w:rPr>
        <w:t xml:space="preserve">​ sacrifices goal efficiency or feasibility. Thus, </w:t>
      </w:r>
      <m:oMath>
        <m:r>
          <w:rPr>
            <w:rFonts w:ascii="Cambria Math" w:hAnsi="Cambria Math" w:cstheme="majorBidi"/>
          </w:rPr>
          <m:t>K1</m:t>
        </m:r>
        <m:r>
          <w:rPr>
            <w:rFonts w:ascii="Cambria Math" w:hAnsi="Cambria Math" w:cstheme="majorBidi"/>
          </w:rPr>
          <m:t xml:space="preserve">=100 </m:t>
        </m:r>
      </m:oMath>
      <w:r w:rsidRPr="004246D8">
        <w:rPr>
          <w:rFonts w:asciiTheme="majorBidi" w:eastAsiaTheme="minorEastAsia" w:hAnsiTheme="majorBidi" w:cstheme="majorBidi"/>
        </w:rPr>
        <w:t xml:space="preserve">provides </w:t>
      </w:r>
      <w:r w:rsidR="0074327D" w:rsidRPr="004246D8">
        <w:rPr>
          <w:rFonts w:asciiTheme="majorBidi" w:eastAsiaTheme="minorEastAsia" w:hAnsiTheme="majorBidi" w:cstheme="majorBidi"/>
        </w:rPr>
        <w:t>practical</w:t>
      </w:r>
      <w:r w:rsidRPr="004246D8">
        <w:rPr>
          <w:rFonts w:asciiTheme="majorBidi" w:eastAsiaTheme="minorEastAsia" w:hAnsiTheme="majorBidi" w:cstheme="majorBidi"/>
        </w:rPr>
        <w:t xml:space="preserve"> middle ground, ensuring the robot stays within the forward-invariant set without unduly compromising its ability to reach the target.</w:t>
      </w:r>
    </w:p>
    <w:p w14:paraId="5545B830" w14:textId="77777777" w:rsidR="00F76FBD" w:rsidRPr="00F76FBD" w:rsidRDefault="00F76FBD" w:rsidP="00F76FBD">
      <w:pPr>
        <w:jc w:val="both"/>
        <w:rPr>
          <w:rFonts w:asciiTheme="majorBidi" w:eastAsiaTheme="minorEastAsia" w:hAnsiTheme="majorBidi" w:cstheme="majorBidi"/>
        </w:rPr>
      </w:pPr>
    </w:p>
    <w:p w14:paraId="0B29AEA7" w14:textId="77777777" w:rsidR="00F76FBD" w:rsidRDefault="00F76FBD" w:rsidP="00F76FBD">
      <w:pPr>
        <w:jc w:val="both"/>
        <w:rPr>
          <w:rFonts w:asciiTheme="majorBidi" w:eastAsiaTheme="minorEastAsia" w:hAnsiTheme="majorBidi" w:cstheme="majorBidi"/>
        </w:rPr>
      </w:pPr>
    </w:p>
    <w:p w14:paraId="4F605BA4" w14:textId="28FDC0EA" w:rsidR="00F76FBD" w:rsidRPr="00F76FBD" w:rsidRDefault="00F76FBD" w:rsidP="00F76FBD">
      <w:pPr>
        <w:jc w:val="both"/>
        <w:rPr>
          <w:rFonts w:asciiTheme="majorBidi" w:hAnsiTheme="majorBidi" w:cstheme="majorBidi"/>
        </w:rPr>
      </w:pPr>
    </w:p>
    <w:p w14:paraId="15D5D951" w14:textId="4BF0AFEF" w:rsidR="00F84ED2" w:rsidRDefault="00F84ED2" w:rsidP="00F84ED2">
      <w:pPr>
        <w:rPr>
          <w:rFonts w:asciiTheme="majorBidi" w:hAnsiTheme="majorBidi" w:cstheme="majorBidi"/>
        </w:rPr>
      </w:pPr>
    </w:p>
    <w:p w14:paraId="2DA40354" w14:textId="796B01AB" w:rsidR="00DD36FA" w:rsidRDefault="00DD36FA" w:rsidP="00F84ED2">
      <w:pPr>
        <w:rPr>
          <w:rFonts w:asciiTheme="majorBidi" w:hAnsiTheme="majorBidi" w:cstheme="majorBidi"/>
        </w:rPr>
      </w:pPr>
    </w:p>
    <w:p w14:paraId="75270E4B" w14:textId="735D74C2" w:rsidR="00F84ED2" w:rsidRPr="00F019A1" w:rsidRDefault="00F84ED2" w:rsidP="00F019A1">
      <w:pPr>
        <w:rPr>
          <w:rFonts w:asciiTheme="majorBidi" w:hAnsiTheme="majorBidi" w:cstheme="majorBidi"/>
        </w:rPr>
      </w:pPr>
    </w:p>
    <w:sectPr w:rsidR="00F84ED2" w:rsidRPr="00F0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A1C"/>
    <w:multiLevelType w:val="hybridMultilevel"/>
    <w:tmpl w:val="5158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77D4"/>
    <w:multiLevelType w:val="multilevel"/>
    <w:tmpl w:val="C4A4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77AE9"/>
    <w:multiLevelType w:val="multilevel"/>
    <w:tmpl w:val="0BB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97EE9"/>
    <w:multiLevelType w:val="multilevel"/>
    <w:tmpl w:val="E7E2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309993">
    <w:abstractNumId w:val="3"/>
  </w:num>
  <w:num w:numId="2" w16cid:durableId="1062555571">
    <w:abstractNumId w:val="1"/>
  </w:num>
  <w:num w:numId="3" w16cid:durableId="1654486317">
    <w:abstractNumId w:val="0"/>
  </w:num>
  <w:num w:numId="4" w16cid:durableId="469834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A3"/>
    <w:rsid w:val="000F5878"/>
    <w:rsid w:val="001E0DA3"/>
    <w:rsid w:val="001F0E92"/>
    <w:rsid w:val="0021146E"/>
    <w:rsid w:val="002A3ECD"/>
    <w:rsid w:val="002D33FA"/>
    <w:rsid w:val="0034053A"/>
    <w:rsid w:val="0038288C"/>
    <w:rsid w:val="004246D8"/>
    <w:rsid w:val="0045306D"/>
    <w:rsid w:val="00466AB1"/>
    <w:rsid w:val="004A0987"/>
    <w:rsid w:val="005046E8"/>
    <w:rsid w:val="00534464"/>
    <w:rsid w:val="00544D5C"/>
    <w:rsid w:val="00563D0A"/>
    <w:rsid w:val="005727AB"/>
    <w:rsid w:val="005A12BA"/>
    <w:rsid w:val="00704B90"/>
    <w:rsid w:val="0074327D"/>
    <w:rsid w:val="007768BB"/>
    <w:rsid w:val="008A3921"/>
    <w:rsid w:val="00A66F87"/>
    <w:rsid w:val="00A741E4"/>
    <w:rsid w:val="00AB625D"/>
    <w:rsid w:val="00AF00FF"/>
    <w:rsid w:val="00AF682E"/>
    <w:rsid w:val="00B22895"/>
    <w:rsid w:val="00B26A47"/>
    <w:rsid w:val="00B76497"/>
    <w:rsid w:val="00B91DAA"/>
    <w:rsid w:val="00BA52F3"/>
    <w:rsid w:val="00C23FF5"/>
    <w:rsid w:val="00C756EB"/>
    <w:rsid w:val="00CE7E48"/>
    <w:rsid w:val="00D4401D"/>
    <w:rsid w:val="00D62978"/>
    <w:rsid w:val="00DD36FA"/>
    <w:rsid w:val="00DE7818"/>
    <w:rsid w:val="00E86861"/>
    <w:rsid w:val="00F019A1"/>
    <w:rsid w:val="00F552CA"/>
    <w:rsid w:val="00F5736D"/>
    <w:rsid w:val="00F76FBD"/>
    <w:rsid w:val="00F84ED2"/>
    <w:rsid w:val="00FB0B51"/>
    <w:rsid w:val="00FC54E4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21D9"/>
  <w15:chartTrackingRefBased/>
  <w15:docId w15:val="{F6B1EFEF-3006-410D-B2EE-9F3AEFDA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BD"/>
  </w:style>
  <w:style w:type="paragraph" w:styleId="Heading1">
    <w:name w:val="heading 1"/>
    <w:basedOn w:val="Normal"/>
    <w:next w:val="Normal"/>
    <w:link w:val="Heading1Char"/>
    <w:uiPriority w:val="9"/>
    <w:qFormat/>
    <w:rsid w:val="001E0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D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05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Hemmati</dc:creator>
  <cp:keywords/>
  <dc:description/>
  <cp:lastModifiedBy>Armita Hemmati</cp:lastModifiedBy>
  <cp:revision>22</cp:revision>
  <dcterms:created xsi:type="dcterms:W3CDTF">2025-04-04T13:07:00Z</dcterms:created>
  <dcterms:modified xsi:type="dcterms:W3CDTF">2025-04-29T11:09:00Z</dcterms:modified>
</cp:coreProperties>
</file>