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FA783" w14:textId="77777777" w:rsidR="008C0770" w:rsidRDefault="00000000" w:rsidP="007C4FD0">
      <w:pPr>
        <w:spacing w:line="720" w:lineRule="exact"/>
        <w:jc w:val="center"/>
        <w:outlineLvl w:val="0"/>
        <w:rPr>
          <w:rFonts w:ascii="方正小标宋_GBK" w:eastAsia="方正小标宋_GBK" w:hAnsi="方正小标宋_GBK" w:cs="方正小标宋_GBK" w:hint="eastAsia"/>
          <w:b/>
          <w:bCs/>
          <w:sz w:val="44"/>
          <w:szCs w:val="44"/>
        </w:rPr>
      </w:pPr>
      <w:r>
        <w:rPr>
          <w:rFonts w:ascii="方正小标宋_GBK" w:eastAsia="方正小标宋_GBK" w:hAnsi="方正小标宋_GBK" w:cs="方正小标宋_GBK" w:hint="eastAsia"/>
          <w:b/>
          <w:bCs/>
          <w:sz w:val="44"/>
          <w:szCs w:val="44"/>
        </w:rPr>
        <w:t>宁夏公路管理中心吴忠分中心养护工程后评价路段公路技术状况监管分析报告</w:t>
      </w:r>
    </w:p>
    <w:p w14:paraId="5C4A1CE9" w14:textId="77777777" w:rsidR="008C0770" w:rsidRDefault="008C0770">
      <w:pPr>
        <w:snapToGrid w:val="0"/>
        <w:spacing w:line="560" w:lineRule="exact"/>
        <w:ind w:firstLineChars="200" w:firstLine="640"/>
        <w:rPr>
          <w:rFonts w:ascii="方正仿宋_GB2312" w:eastAsia="方正仿宋_GB2312" w:hAnsi="方正仿宋_GB2312" w:cs="方正仿宋_GB2312" w:hint="eastAsia"/>
          <w:sz w:val="32"/>
          <w:szCs w:val="32"/>
        </w:rPr>
      </w:pPr>
    </w:p>
    <w:p w14:paraId="22440C0F" w14:textId="77777777" w:rsidR="008C0770"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养护工程后评价是提升基础设施管理现代化水平的重要手段，通过科学分析工程实施后的效果、效益及影响，验证目标达成度总结技术与管理经验，优化资源配置，并为未来养护决策提供数据支撑；推动工程管理从经验导向转向科学化、精细化，提升资金使用效率，强化责任监督，促进交通基础设施可持续发展为提升养护工程质量，依据《公路养护工程管理办法》（交公路发〔2018〕33号）相关内容，分中心对部分养护工程路段进行抽检，以下为抽检结果情况。</w:t>
      </w:r>
    </w:p>
    <w:p w14:paraId="278F6721" w14:textId="77777777" w:rsidR="008C0770" w:rsidRDefault="00000000" w:rsidP="007C4FD0">
      <w:pPr>
        <w:snapToGrid w:val="0"/>
        <w:spacing w:line="560" w:lineRule="exact"/>
        <w:ind w:firstLineChars="200" w:firstLine="640"/>
        <w:outlineLvl w:val="1"/>
        <w:rPr>
          <w:rFonts w:ascii="仿宋" w:eastAsia="仿宋" w:hAnsi="仿宋" w:cs="仿宋" w:hint="eastAsia"/>
          <w:sz w:val="32"/>
          <w:szCs w:val="32"/>
        </w:rPr>
      </w:pPr>
      <w:r>
        <w:rPr>
          <w:rFonts w:ascii="仿宋" w:eastAsia="仿宋" w:hAnsi="仿宋" w:cs="仿宋" w:hint="eastAsia"/>
          <w:sz w:val="32"/>
          <w:szCs w:val="32"/>
        </w:rPr>
        <w:t>一、基本情况</w:t>
      </w:r>
    </w:p>
    <w:p w14:paraId="437421FF" w14:textId="77777777" w:rsidR="008C0770"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本次抽检路段涉及普通国省干线COUNT条，共计DISTANCEkm。其中国道G_COUNT条，计G_DISTANCEkm；省道S_COUNT条，计S_DISTANCEkm；分别是：</w:t>
      </w:r>
    </w:p>
    <w:p w14:paraId="594918A4" w14:textId="77777777" w:rsidR="008C0770"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（1）ROAD_NUMBER1，POSITION1，DISTANCE1；</w:t>
      </w:r>
    </w:p>
    <w:p w14:paraId="64431FB9" w14:textId="77777777" w:rsidR="008C0770"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（2）ROAD_NUMBER2，POSITION2，DISTANCE2；</w:t>
      </w:r>
    </w:p>
    <w:p w14:paraId="7E24D55E" w14:textId="77777777" w:rsidR="008C0770"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（3）ROAD_NUMBER3，POSITION3，DISTANCE3；</w:t>
      </w:r>
    </w:p>
    <w:p w14:paraId="661A7D31" w14:textId="77777777" w:rsidR="008C0770"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（4）ROAD_NUMBER4，POSITION4，DISTANCE4；</w:t>
      </w:r>
    </w:p>
    <w:p w14:paraId="2141BF5B" w14:textId="77777777" w:rsidR="008C0770"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（5）ROAD_NUMBER5，POSITION5，DISTANCE5；</w:t>
      </w:r>
    </w:p>
    <w:p w14:paraId="7256D7E1" w14:textId="77777777" w:rsidR="008C0770"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（6）ROAD_NUMBER6，POSITION6，DISTANCE6；</w:t>
      </w:r>
    </w:p>
    <w:p w14:paraId="08A4BA11" w14:textId="77777777" w:rsidR="008C0770"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（7）ROAD_NUMBER7，POSITION7，DISTANCE7。</w:t>
      </w:r>
    </w:p>
    <w:p w14:paraId="3282E43C" w14:textId="77777777" w:rsidR="008C0770" w:rsidRDefault="00000000" w:rsidP="007C4FD0">
      <w:pPr>
        <w:snapToGrid w:val="0"/>
        <w:spacing w:line="560" w:lineRule="exact"/>
        <w:ind w:firstLineChars="200" w:firstLine="640"/>
        <w:outlineLvl w:val="1"/>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sz w:val="32"/>
          <w:szCs w:val="32"/>
        </w:rPr>
        <w:t>二、抽检结果比对情况</w:t>
      </w:r>
    </w:p>
    <w:p w14:paraId="627AA544" w14:textId="77777777" w:rsidR="008C0770" w:rsidRDefault="00000000" w:rsidP="007C4FD0">
      <w:pPr>
        <w:snapToGrid w:val="0"/>
        <w:spacing w:line="560" w:lineRule="exact"/>
        <w:ind w:firstLineChars="200" w:firstLine="640"/>
        <w:outlineLvl w:val="2"/>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sz w:val="32"/>
          <w:szCs w:val="32"/>
        </w:rPr>
        <w:t>1.实施前后病害对比</w:t>
      </w:r>
    </w:p>
    <w:p w14:paraId="162308E2" w14:textId="77777777" w:rsidR="008C0770" w:rsidRDefault="00000000">
      <w:pPr>
        <w:snapToGrid w:val="0"/>
        <w:spacing w:line="560" w:lineRule="exact"/>
        <w:ind w:firstLineChars="200" w:firstLine="640"/>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sz w:val="32"/>
          <w:szCs w:val="32"/>
        </w:rPr>
        <w:lastRenderedPageBreak/>
        <w:t>经过分析，实施前的病害在实施后有效修复率为</w:t>
      </w:r>
      <w:r>
        <w:rPr>
          <w:rFonts w:ascii="等线" w:eastAsia="等线" w:hAnsi="等线" w:hint="eastAsia"/>
          <w:sz w:val="22"/>
          <w:szCs w:val="24"/>
          <w:lang w:bidi="ar"/>
        </w:rPr>
        <w:t>REPAIR_RATE</w:t>
      </w:r>
      <w:r>
        <w:rPr>
          <w:rFonts w:ascii="方正仿宋_GB2312" w:eastAsia="方正仿宋_GB2312" w:hAnsi="方正仿宋_GB2312" w:cs="方正仿宋_GB2312" w:hint="eastAsia"/>
          <w:sz w:val="32"/>
          <w:szCs w:val="32"/>
        </w:rPr>
        <w:t>{（前病害-实施后重复病害）/实施前病害}</w:t>
      </w:r>
    </w:p>
    <w:p w14:paraId="59187E26" w14:textId="77777777" w:rsidR="008C0770" w:rsidRDefault="00000000">
      <w:pPr>
        <w:snapToGrid w:val="0"/>
        <w:spacing w:line="560" w:lineRule="exact"/>
        <w:ind w:firstLineChars="200" w:firstLine="640"/>
        <w:rPr>
          <w:rFonts w:ascii="方正仿宋_GB2312" w:eastAsia="方正仿宋_GB2312" w:hAnsi="方正仿宋_GB2312" w:cs="方正仿宋_GB2312"/>
          <w:sz w:val="32"/>
          <w:szCs w:val="32"/>
        </w:rPr>
      </w:pPr>
      <w:r>
        <w:rPr>
          <w:rFonts w:ascii="方正仿宋_GB2312" w:eastAsia="方正仿宋_GB2312" w:hAnsi="方正仿宋_GB2312" w:cs="方正仿宋_GB2312" w:hint="eastAsia"/>
          <w:sz w:val="32"/>
          <w:szCs w:val="32"/>
        </w:rPr>
        <w:t>实施前、后重复病害明细如下：</w:t>
      </w:r>
    </w:p>
    <w:p w14:paraId="7B0A0C38" w14:textId="3B0F2CF6" w:rsidR="007C4FD0" w:rsidRDefault="007C4FD0" w:rsidP="007C4FD0">
      <w:pPr>
        <w:snapToGrid w:val="0"/>
        <w:spacing w:line="560" w:lineRule="exact"/>
        <w:ind w:firstLineChars="200" w:firstLine="640"/>
        <w:outlineLvl w:val="1"/>
        <w:rPr>
          <w:rFonts w:ascii="方正仿宋_GB2312" w:eastAsia="方正仿宋_GB2312" w:hAnsi="方正仿宋_GB2312" w:cs="方正仿宋_GB2312" w:hint="eastAsia"/>
          <w:sz w:val="32"/>
          <w:szCs w:val="32"/>
        </w:rPr>
      </w:pPr>
      <w:r>
        <w:rPr>
          <w:rFonts w:ascii="宋体" w:hAnsi="宋体" w:cs="宋体" w:hint="eastAsia"/>
          <w:sz w:val="32"/>
          <w:szCs w:val="32"/>
        </w:rPr>
        <w:t>上行：</w:t>
      </w:r>
    </w:p>
    <w:p w14:paraId="1BAC4C8D" w14:textId="77777777" w:rsidR="008C0770" w:rsidRDefault="00000000">
      <w:pPr>
        <w:snapToGrid w:val="0"/>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noProof/>
          <w:sz w:val="32"/>
          <w:szCs w:val="32"/>
        </w:rPr>
        <w:drawing>
          <wp:inline distT="0" distB="0" distL="114300" distR="114300" wp14:anchorId="4C4ACB21" wp14:editId="6C5F9B76">
            <wp:extent cx="5270500" cy="6906260"/>
            <wp:effectExtent l="0" t="0" r="0" b="2540"/>
            <wp:docPr id="2" name="图片 2" descr="养护前后病害明细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养护前后病害明细上行_1"/>
                    <pic:cNvPicPr>
                      <a:picLocks noChangeAspect="1"/>
                    </pic:cNvPicPr>
                  </pic:nvPicPr>
                  <pic:blipFill>
                    <a:blip r:embed="rId7"/>
                    <a:stretch>
                      <a:fillRect/>
                    </a:stretch>
                  </pic:blipFill>
                  <pic:spPr>
                    <a:xfrm>
                      <a:off x="0" y="0"/>
                      <a:ext cx="5270500" cy="6906260"/>
                    </a:xfrm>
                    <a:prstGeom prst="rect">
                      <a:avLst/>
                    </a:prstGeom>
                  </pic:spPr>
                </pic:pic>
              </a:graphicData>
            </a:graphic>
          </wp:inline>
        </w:drawing>
      </w:r>
      <w:r>
        <w:rPr>
          <w:rFonts w:ascii="方正仿宋_GB2312" w:eastAsia="方正仿宋_GB2312" w:hAnsi="方正仿宋_GB2312" w:cs="方正仿宋_GB2312" w:hint="eastAsia"/>
          <w:noProof/>
          <w:sz w:val="32"/>
          <w:szCs w:val="32"/>
        </w:rPr>
        <w:lastRenderedPageBreak/>
        <w:drawing>
          <wp:inline distT="0" distB="0" distL="114300" distR="114300" wp14:anchorId="2ADBDBFB" wp14:editId="4F92E50E">
            <wp:extent cx="5270500" cy="3416935"/>
            <wp:effectExtent l="0" t="0" r="0" b="12065"/>
            <wp:docPr id="1" name="图片 1" descr="养护前后病害明细上行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养护前后病害明细上行_2"/>
                    <pic:cNvPicPr>
                      <a:picLocks noChangeAspect="1"/>
                    </pic:cNvPicPr>
                  </pic:nvPicPr>
                  <pic:blipFill>
                    <a:blip r:embed="rId8"/>
                    <a:stretch>
                      <a:fillRect/>
                    </a:stretch>
                  </pic:blipFill>
                  <pic:spPr>
                    <a:xfrm>
                      <a:off x="0" y="0"/>
                      <a:ext cx="5270500" cy="3416935"/>
                    </a:xfrm>
                    <a:prstGeom prst="rect">
                      <a:avLst/>
                    </a:prstGeom>
                  </pic:spPr>
                </pic:pic>
              </a:graphicData>
            </a:graphic>
          </wp:inline>
        </w:drawing>
      </w:r>
    </w:p>
    <w:p w14:paraId="3C018168" w14:textId="77777777" w:rsidR="008C0770" w:rsidRDefault="00000000" w:rsidP="007C4FD0">
      <w:pPr>
        <w:numPr>
          <w:ilvl w:val="0"/>
          <w:numId w:val="1"/>
        </w:numPr>
        <w:snapToGrid w:val="0"/>
        <w:spacing w:line="560" w:lineRule="exact"/>
        <w:ind w:firstLineChars="200" w:firstLine="640"/>
        <w:outlineLvl w:val="2"/>
        <w:rPr>
          <w:rFonts w:ascii="方正仿宋_GB2312" w:eastAsia="方正仿宋_GB2312" w:hAnsi="方正仿宋_GB2312" w:cs="方正仿宋_GB2312"/>
          <w:sz w:val="32"/>
          <w:szCs w:val="32"/>
        </w:rPr>
      </w:pPr>
      <w:r>
        <w:rPr>
          <w:rFonts w:ascii="方正仿宋_GB2312" w:eastAsia="方正仿宋_GB2312" w:hAnsi="方正仿宋_GB2312" w:cs="方正仿宋_GB2312" w:hint="eastAsia"/>
          <w:sz w:val="32"/>
          <w:szCs w:val="32"/>
        </w:rPr>
        <w:t>实施前后指标比对情况</w:t>
      </w:r>
    </w:p>
    <w:p w14:paraId="0A88B6D4" w14:textId="6B9C4A89" w:rsidR="007C4FD0" w:rsidRDefault="007C4FD0" w:rsidP="007C4FD0">
      <w:pPr>
        <w:tabs>
          <w:tab w:val="left" w:pos="312"/>
        </w:tabs>
        <w:snapToGrid w:val="0"/>
        <w:spacing w:line="560" w:lineRule="exact"/>
        <w:ind w:left="641"/>
        <w:outlineLvl w:val="3"/>
        <w:rPr>
          <w:rFonts w:ascii="方正仿宋_GB2312" w:eastAsia="方正仿宋_GB2312" w:hAnsi="方正仿宋_GB2312" w:cs="方正仿宋_GB2312" w:hint="eastAsia"/>
          <w:sz w:val="32"/>
          <w:szCs w:val="32"/>
        </w:rPr>
      </w:pPr>
      <w:r>
        <w:rPr>
          <w:rFonts w:ascii="宋体" w:hAnsi="宋体" w:cs="宋体" w:hint="eastAsia"/>
          <w:sz w:val="32"/>
          <w:szCs w:val="32"/>
        </w:rPr>
        <w:t>上行:</w:t>
      </w:r>
    </w:p>
    <w:p w14:paraId="1C1DDFBF" w14:textId="77777777" w:rsidR="007C4FD0" w:rsidRDefault="00000000">
      <w:pPr>
        <w:snapToGrid w:val="0"/>
        <w:rPr>
          <w:rFonts w:ascii="方正仿宋_GB2312" w:eastAsia="方正仿宋_GB2312" w:hAnsi="方正仿宋_GB2312" w:cs="方正仿宋_GB2312"/>
          <w:sz w:val="32"/>
          <w:szCs w:val="32"/>
        </w:rPr>
      </w:pPr>
      <w:r>
        <w:rPr>
          <w:rFonts w:ascii="方正仿宋_GB2312" w:eastAsia="方正仿宋_GB2312" w:hAnsi="方正仿宋_GB2312" w:cs="方正仿宋_GB2312" w:hint="eastAsia"/>
          <w:noProof/>
          <w:sz w:val="32"/>
          <w:szCs w:val="32"/>
        </w:rPr>
        <w:drawing>
          <wp:inline distT="0" distB="0" distL="114300" distR="114300" wp14:anchorId="516A1EC1" wp14:editId="6F2AB5B1">
            <wp:extent cx="5269865" cy="1610995"/>
            <wp:effectExtent l="0" t="0" r="635" b="1905"/>
            <wp:docPr id="4" name="图片 4" descr="养护前后PQI对比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养护前后PQI对比上行_1"/>
                    <pic:cNvPicPr>
                      <a:picLocks noChangeAspect="1"/>
                    </pic:cNvPicPr>
                  </pic:nvPicPr>
                  <pic:blipFill>
                    <a:blip r:embed="rId9"/>
                    <a:stretch>
                      <a:fillRect/>
                    </a:stretch>
                  </pic:blipFill>
                  <pic:spPr>
                    <a:xfrm>
                      <a:off x="0" y="0"/>
                      <a:ext cx="5269865" cy="1610995"/>
                    </a:xfrm>
                    <a:prstGeom prst="rect">
                      <a:avLst/>
                    </a:prstGeom>
                  </pic:spPr>
                </pic:pic>
              </a:graphicData>
            </a:graphic>
          </wp:inline>
        </w:drawing>
      </w:r>
    </w:p>
    <w:p w14:paraId="1F9038A5" w14:textId="2F6CC2E5" w:rsidR="007C4FD0" w:rsidRPr="007C4FD0" w:rsidRDefault="007C4FD0" w:rsidP="007C4FD0">
      <w:pPr>
        <w:snapToGrid w:val="0"/>
        <w:ind w:firstLineChars="200" w:firstLine="640"/>
        <w:outlineLvl w:val="3"/>
        <w:rPr>
          <w:rFonts w:ascii="Cambria" w:eastAsia="方正仿宋_GB2312" w:hAnsi="Cambria" w:cs="方正仿宋_GB2312" w:hint="eastAsia"/>
          <w:sz w:val="32"/>
          <w:szCs w:val="32"/>
        </w:rPr>
      </w:pPr>
      <w:r>
        <w:rPr>
          <w:rFonts w:ascii="Cambria" w:eastAsia="方正仿宋_GB2312" w:hAnsi="Cambria" w:cs="方正仿宋_GB2312" w:hint="eastAsia"/>
          <w:sz w:val="32"/>
          <w:szCs w:val="32"/>
        </w:rPr>
        <w:t>下行：</w:t>
      </w:r>
    </w:p>
    <w:p w14:paraId="20CE57DD" w14:textId="74E8A564" w:rsidR="008C0770" w:rsidRDefault="00000000">
      <w:pPr>
        <w:snapToGrid w:val="0"/>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noProof/>
          <w:sz w:val="32"/>
          <w:szCs w:val="32"/>
        </w:rPr>
        <w:drawing>
          <wp:inline distT="0" distB="0" distL="114300" distR="114300" wp14:anchorId="54893080" wp14:editId="2E16793D">
            <wp:extent cx="5269865" cy="1610995"/>
            <wp:effectExtent l="0" t="0" r="635" b="1905"/>
            <wp:docPr id="3" name="图片 3" descr="养护前后PQI对比下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养护前后PQI对比下行_1"/>
                    <pic:cNvPicPr>
                      <a:picLocks noChangeAspect="1"/>
                    </pic:cNvPicPr>
                  </pic:nvPicPr>
                  <pic:blipFill>
                    <a:blip r:embed="rId10"/>
                    <a:stretch>
                      <a:fillRect/>
                    </a:stretch>
                  </pic:blipFill>
                  <pic:spPr>
                    <a:xfrm>
                      <a:off x="0" y="0"/>
                      <a:ext cx="5269865" cy="1610995"/>
                    </a:xfrm>
                    <a:prstGeom prst="rect">
                      <a:avLst/>
                    </a:prstGeom>
                  </pic:spPr>
                </pic:pic>
              </a:graphicData>
            </a:graphic>
          </wp:inline>
        </w:drawing>
      </w:r>
    </w:p>
    <w:p w14:paraId="498BCB82" w14:textId="616A2FEE" w:rsidR="007C4FD0" w:rsidRDefault="007C4FD0" w:rsidP="00925EBB">
      <w:pPr>
        <w:snapToGrid w:val="0"/>
        <w:spacing w:line="560" w:lineRule="exact"/>
        <w:ind w:firstLineChars="200" w:firstLine="640"/>
        <w:outlineLvl w:val="2"/>
        <w:rPr>
          <w:rFonts w:ascii="方正仿宋_GB2312" w:eastAsia="方正仿宋_GB2312" w:hAnsi="方正仿宋_GB2312" w:cs="方正仿宋_GB2312"/>
          <w:sz w:val="32"/>
          <w:szCs w:val="32"/>
          <w:lang w:bidi="ar"/>
        </w:rPr>
      </w:pPr>
      <w:r>
        <w:rPr>
          <w:rFonts w:ascii="方正仿宋_GB2312" w:eastAsia="方正仿宋_GB2312" w:hAnsi="方正仿宋_GB2312" w:cs="方正仿宋_GB2312" w:hint="eastAsia"/>
          <w:sz w:val="32"/>
          <w:szCs w:val="32"/>
          <w:lang w:bidi="ar"/>
        </w:rPr>
        <w:t>3.</w:t>
      </w:r>
      <w:r w:rsidRPr="007C4FD0">
        <w:rPr>
          <w:rFonts w:ascii="方正仿宋_GB2312" w:eastAsia="方正仿宋_GB2312" w:hAnsi="方正仿宋_GB2312" w:cs="方正仿宋_GB2312" w:hint="eastAsia"/>
          <w:sz w:val="32"/>
          <w:szCs w:val="32"/>
          <w:lang w:bidi="ar"/>
        </w:rPr>
        <w:t xml:space="preserve"> </w:t>
      </w:r>
      <w:r>
        <w:rPr>
          <w:rFonts w:ascii="方正仿宋_GB2312" w:eastAsia="方正仿宋_GB2312" w:hAnsi="方正仿宋_GB2312" w:cs="方正仿宋_GB2312" w:hint="eastAsia"/>
          <w:sz w:val="32"/>
          <w:szCs w:val="32"/>
          <w:lang w:bidi="ar"/>
        </w:rPr>
        <w:t>养护工程分段指标对比明细</w:t>
      </w:r>
    </w:p>
    <w:p w14:paraId="270D6E09" w14:textId="1DF48B2C" w:rsidR="008C0770" w:rsidRDefault="00000000">
      <w:pPr>
        <w:snapToGrid w:val="0"/>
        <w:spacing w:line="560" w:lineRule="exact"/>
        <w:ind w:firstLineChars="200" w:firstLine="640"/>
        <w:rPr>
          <w:rFonts w:ascii="方正仿宋_GB2312" w:eastAsia="方正仿宋_GB2312" w:hAnsi="方正仿宋_GB2312" w:cs="方正仿宋_GB2312"/>
          <w:sz w:val="32"/>
          <w:szCs w:val="32"/>
          <w:lang w:bidi="ar"/>
        </w:rPr>
      </w:pPr>
      <w:r>
        <w:rPr>
          <w:rFonts w:ascii="方正仿宋_GB2312" w:eastAsia="方正仿宋_GB2312" w:hAnsi="方正仿宋_GB2312" w:cs="方正仿宋_GB2312" w:hint="eastAsia"/>
          <w:sz w:val="32"/>
          <w:szCs w:val="32"/>
          <w:lang w:bidi="ar"/>
        </w:rPr>
        <w:t>其中各养护工程分段指标对比明细如下：</w:t>
      </w:r>
    </w:p>
    <w:p w14:paraId="48986D4C" w14:textId="7D008BBA" w:rsidR="00925EBB" w:rsidRDefault="00925EBB" w:rsidP="00925EBB">
      <w:pPr>
        <w:snapToGrid w:val="0"/>
        <w:spacing w:line="560" w:lineRule="exact"/>
        <w:ind w:firstLineChars="200" w:firstLine="640"/>
        <w:outlineLvl w:val="3"/>
        <w:rPr>
          <w:rFonts w:ascii="方正仿宋_GB2312" w:eastAsia="方正仿宋_GB2312" w:hAnsi="方正仿宋_GB2312" w:cs="方正仿宋_GB2312" w:hint="eastAsia"/>
          <w:sz w:val="22"/>
          <w:szCs w:val="22"/>
          <w:lang w:bidi="ar"/>
        </w:rPr>
      </w:pPr>
      <w:r>
        <w:rPr>
          <w:rFonts w:ascii="宋体" w:hAnsi="宋体" w:cs="宋体" w:hint="eastAsia"/>
          <w:sz w:val="32"/>
          <w:szCs w:val="32"/>
          <w:lang w:bidi="ar"/>
        </w:rPr>
        <w:t>上行：</w:t>
      </w:r>
    </w:p>
    <w:p w14:paraId="5FCB7AFA" w14:textId="77777777" w:rsidR="00925EBB" w:rsidRDefault="00000000">
      <w:pPr>
        <w:snapToGrid w:val="0"/>
        <w:rPr>
          <w:rFonts w:ascii="方正仿宋_GB2312" w:eastAsia="方正仿宋_GB2312" w:hAnsi="方正仿宋_GB2312" w:cs="方正仿宋_GB2312"/>
          <w:sz w:val="32"/>
          <w:szCs w:val="32"/>
          <w:lang w:bidi="ar"/>
        </w:rPr>
      </w:pPr>
      <w:r>
        <w:rPr>
          <w:rFonts w:ascii="方正仿宋_GB2312" w:eastAsia="方正仿宋_GB2312" w:hAnsi="方正仿宋_GB2312" w:cs="方正仿宋_GB2312" w:hint="eastAsia"/>
          <w:noProof/>
          <w:sz w:val="32"/>
          <w:szCs w:val="32"/>
          <w:lang w:bidi="ar"/>
        </w:rPr>
        <w:lastRenderedPageBreak/>
        <w:drawing>
          <wp:inline distT="0" distB="0" distL="114300" distR="114300" wp14:anchorId="2F35F1BA" wp14:editId="43873ADF">
            <wp:extent cx="5269865" cy="3787140"/>
            <wp:effectExtent l="0" t="0" r="635" b="10160"/>
            <wp:docPr id="6" name="图片 6" descr="养护前后PQI详细对比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养护前后PQI详细对比上行_1"/>
                    <pic:cNvPicPr>
                      <a:picLocks noChangeAspect="1"/>
                    </pic:cNvPicPr>
                  </pic:nvPicPr>
                  <pic:blipFill>
                    <a:blip r:embed="rId11"/>
                    <a:stretch>
                      <a:fillRect/>
                    </a:stretch>
                  </pic:blipFill>
                  <pic:spPr>
                    <a:xfrm>
                      <a:off x="0" y="0"/>
                      <a:ext cx="5269865" cy="3787140"/>
                    </a:xfrm>
                    <a:prstGeom prst="rect">
                      <a:avLst/>
                    </a:prstGeom>
                  </pic:spPr>
                </pic:pic>
              </a:graphicData>
            </a:graphic>
          </wp:inline>
        </w:drawing>
      </w:r>
    </w:p>
    <w:p w14:paraId="6E2CD082" w14:textId="1ACCC7E0" w:rsidR="00925EBB" w:rsidRDefault="00925EBB" w:rsidP="00925EBB">
      <w:pPr>
        <w:snapToGrid w:val="0"/>
        <w:outlineLvl w:val="3"/>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下行：</w:t>
      </w:r>
    </w:p>
    <w:p w14:paraId="49432450" w14:textId="4024D350" w:rsidR="008C0770" w:rsidRDefault="00000000">
      <w:pPr>
        <w:snapToGrid w:val="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noProof/>
          <w:sz w:val="32"/>
          <w:szCs w:val="32"/>
          <w:lang w:bidi="ar"/>
        </w:rPr>
        <w:drawing>
          <wp:inline distT="0" distB="0" distL="114300" distR="114300" wp14:anchorId="35EA4FBC" wp14:editId="7901A726">
            <wp:extent cx="5269865" cy="3016885"/>
            <wp:effectExtent l="0" t="0" r="635" b="5715"/>
            <wp:docPr id="5" name="图片 5" descr="养护前后PQI详细对比下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养护前后PQI详细对比下行_1"/>
                    <pic:cNvPicPr>
                      <a:picLocks noChangeAspect="1"/>
                    </pic:cNvPicPr>
                  </pic:nvPicPr>
                  <pic:blipFill>
                    <a:blip r:embed="rId12"/>
                    <a:stretch>
                      <a:fillRect/>
                    </a:stretch>
                  </pic:blipFill>
                  <pic:spPr>
                    <a:xfrm>
                      <a:off x="0" y="0"/>
                      <a:ext cx="5269865" cy="3016885"/>
                    </a:xfrm>
                    <a:prstGeom prst="rect">
                      <a:avLst/>
                    </a:prstGeom>
                  </pic:spPr>
                </pic:pic>
              </a:graphicData>
            </a:graphic>
          </wp:inline>
        </w:drawing>
      </w:r>
    </w:p>
    <w:p w14:paraId="2FD4F11F" w14:textId="79692538" w:rsidR="008C0770" w:rsidRDefault="00925EBB" w:rsidP="00925EBB">
      <w:pPr>
        <w:snapToGrid w:val="0"/>
        <w:spacing w:line="560" w:lineRule="exact"/>
        <w:ind w:firstLineChars="200" w:firstLine="640"/>
        <w:outlineLvl w:val="2"/>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4</w:t>
      </w:r>
      <w:r w:rsidR="00000000">
        <w:rPr>
          <w:rFonts w:ascii="方正仿宋_GB2312" w:eastAsia="方正仿宋_GB2312" w:hAnsi="方正仿宋_GB2312" w:cs="方正仿宋_GB2312" w:hint="eastAsia"/>
          <w:sz w:val="32"/>
          <w:szCs w:val="32"/>
          <w:lang w:bidi="ar"/>
        </w:rPr>
        <w:t>.影响行车安全的病害明细</w:t>
      </w:r>
    </w:p>
    <w:p w14:paraId="173306DC" w14:textId="77777777" w:rsidR="008C0770" w:rsidRDefault="00000000">
      <w:pPr>
        <w:snapToGrid w:val="0"/>
        <w:spacing w:line="560" w:lineRule="exact"/>
        <w:ind w:firstLineChars="200" w:firstLine="64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沥青路面中影响行车安全的病害包括坑槽、车辙、沉陷、拥抱和波浪。</w:t>
      </w:r>
    </w:p>
    <w:p w14:paraId="1B9ADC2C" w14:textId="77777777" w:rsidR="008C0770" w:rsidRDefault="00000000">
      <w:pPr>
        <w:snapToGrid w:val="0"/>
        <w:spacing w:line="560" w:lineRule="exact"/>
        <w:ind w:firstLineChars="200" w:firstLine="640"/>
        <w:rPr>
          <w:rFonts w:ascii="方正仿宋_GB2312" w:eastAsia="方正仿宋_GB2312" w:hAnsi="方正仿宋_GB2312" w:cs="方正仿宋_GB2312"/>
          <w:sz w:val="32"/>
          <w:szCs w:val="32"/>
          <w:lang w:bidi="ar"/>
        </w:rPr>
      </w:pPr>
      <w:r>
        <w:rPr>
          <w:rFonts w:ascii="方正仿宋_GB2312" w:eastAsia="方正仿宋_GB2312" w:hAnsi="方正仿宋_GB2312" w:cs="方正仿宋_GB2312" w:hint="eastAsia"/>
          <w:sz w:val="32"/>
          <w:szCs w:val="32"/>
          <w:lang w:bidi="ar"/>
        </w:rPr>
        <w:t>通过对实施养护工程后的数据分析，路面中存在影响行</w:t>
      </w:r>
      <w:r>
        <w:rPr>
          <w:rFonts w:ascii="方正仿宋_GB2312" w:eastAsia="方正仿宋_GB2312" w:hAnsi="方正仿宋_GB2312" w:cs="方正仿宋_GB2312" w:hint="eastAsia"/>
          <w:sz w:val="32"/>
          <w:szCs w:val="32"/>
          <w:lang w:bidi="ar"/>
        </w:rPr>
        <w:lastRenderedPageBreak/>
        <w:t>车安全的病害及其所处路段具体明细如下：</w:t>
      </w:r>
    </w:p>
    <w:p w14:paraId="3AF154D0" w14:textId="65C668C0" w:rsidR="00925EBB" w:rsidRDefault="00925EBB" w:rsidP="00925EBB">
      <w:pPr>
        <w:snapToGrid w:val="0"/>
        <w:spacing w:line="560" w:lineRule="exact"/>
        <w:ind w:firstLineChars="200" w:firstLine="640"/>
        <w:outlineLvl w:val="3"/>
        <w:rPr>
          <w:rFonts w:ascii="方正仿宋_GB2312" w:eastAsia="方正仿宋_GB2312" w:hAnsi="方正仿宋_GB2312" w:cs="方正仿宋_GB2312" w:hint="eastAsia"/>
          <w:sz w:val="32"/>
          <w:szCs w:val="32"/>
          <w:lang w:bidi="ar"/>
        </w:rPr>
      </w:pPr>
      <w:r>
        <w:rPr>
          <w:rFonts w:ascii="宋体" w:hAnsi="宋体" w:cs="宋体" w:hint="eastAsia"/>
          <w:sz w:val="32"/>
          <w:szCs w:val="32"/>
          <w:lang w:bidi="ar"/>
        </w:rPr>
        <w:t>上行：</w:t>
      </w:r>
    </w:p>
    <w:p w14:paraId="258DD973" w14:textId="77777777" w:rsidR="00925EBB" w:rsidRDefault="00000000">
      <w:pPr>
        <w:snapToGrid w:val="0"/>
        <w:rPr>
          <w:rFonts w:ascii="方正仿宋_GB2312" w:eastAsia="方正仿宋_GB2312" w:hAnsi="方正仿宋_GB2312" w:cs="方正仿宋_GB2312"/>
          <w:sz w:val="32"/>
          <w:szCs w:val="32"/>
          <w:lang w:bidi="ar"/>
        </w:rPr>
      </w:pPr>
      <w:r>
        <w:rPr>
          <w:rFonts w:ascii="方正仿宋_GB2312" w:eastAsia="方正仿宋_GB2312" w:hAnsi="方正仿宋_GB2312" w:cs="方正仿宋_GB2312" w:hint="eastAsia"/>
          <w:noProof/>
          <w:sz w:val="32"/>
          <w:szCs w:val="32"/>
          <w:lang w:bidi="ar"/>
        </w:rPr>
        <w:drawing>
          <wp:inline distT="0" distB="0" distL="114300" distR="114300" wp14:anchorId="4F76646D" wp14:editId="0BF77AC0">
            <wp:extent cx="5270500" cy="1824355"/>
            <wp:effectExtent l="0" t="0" r="0" b="4445"/>
            <wp:docPr id="8" name="图片 8" descr="养护后影响行车安全病害明细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养护后影响行车安全病害明细上行_1"/>
                    <pic:cNvPicPr>
                      <a:picLocks noChangeAspect="1"/>
                    </pic:cNvPicPr>
                  </pic:nvPicPr>
                  <pic:blipFill>
                    <a:blip r:embed="rId13"/>
                    <a:stretch>
                      <a:fillRect/>
                    </a:stretch>
                  </pic:blipFill>
                  <pic:spPr>
                    <a:xfrm>
                      <a:off x="0" y="0"/>
                      <a:ext cx="5270500" cy="1824355"/>
                    </a:xfrm>
                    <a:prstGeom prst="rect">
                      <a:avLst/>
                    </a:prstGeom>
                  </pic:spPr>
                </pic:pic>
              </a:graphicData>
            </a:graphic>
          </wp:inline>
        </w:drawing>
      </w:r>
    </w:p>
    <w:p w14:paraId="120557A8" w14:textId="3B2176FF" w:rsidR="00925EBB" w:rsidRDefault="00925EBB" w:rsidP="00925EBB">
      <w:pPr>
        <w:snapToGrid w:val="0"/>
        <w:ind w:firstLineChars="200" w:firstLine="640"/>
        <w:outlineLvl w:val="3"/>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下行：</w:t>
      </w:r>
    </w:p>
    <w:p w14:paraId="1EFD4AF2" w14:textId="07AD7C7F" w:rsidR="008C0770" w:rsidRDefault="00000000">
      <w:pPr>
        <w:snapToGrid w:val="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noProof/>
          <w:sz w:val="32"/>
          <w:szCs w:val="32"/>
          <w:lang w:bidi="ar"/>
        </w:rPr>
        <w:drawing>
          <wp:inline distT="0" distB="0" distL="114300" distR="114300" wp14:anchorId="302CC05D" wp14:editId="3FDC747F">
            <wp:extent cx="5270500" cy="3416935"/>
            <wp:effectExtent l="0" t="0" r="0" b="12065"/>
            <wp:docPr id="7" name="图片 7" descr="养护后影响行车安全病害明细下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养护后影响行车安全病害明细下行_1"/>
                    <pic:cNvPicPr>
                      <a:picLocks noChangeAspect="1"/>
                    </pic:cNvPicPr>
                  </pic:nvPicPr>
                  <pic:blipFill>
                    <a:blip r:embed="rId14"/>
                    <a:stretch>
                      <a:fillRect/>
                    </a:stretch>
                  </pic:blipFill>
                  <pic:spPr>
                    <a:xfrm>
                      <a:off x="0" y="0"/>
                      <a:ext cx="5270500" cy="3416935"/>
                    </a:xfrm>
                    <a:prstGeom prst="rect">
                      <a:avLst/>
                    </a:prstGeom>
                  </pic:spPr>
                </pic:pic>
              </a:graphicData>
            </a:graphic>
          </wp:inline>
        </w:drawing>
      </w:r>
    </w:p>
    <w:p w14:paraId="71C31C19" w14:textId="77777777" w:rsidR="00925EBB" w:rsidRPr="00925EBB" w:rsidRDefault="00925EBB" w:rsidP="00925EBB">
      <w:pPr>
        <w:snapToGrid w:val="0"/>
        <w:spacing w:line="560" w:lineRule="exact"/>
        <w:ind w:firstLineChars="200" w:firstLine="640"/>
        <w:outlineLvl w:val="2"/>
        <w:rPr>
          <w:rFonts w:ascii="___WRD_EMBED_SUB_46" w:eastAsia="___WRD_EMBED_SUB_46" w:hAnsi="___WRD_EMBED_SUB_46" w:cs="___WRD_EMBED_SUB_46"/>
          <w:sz w:val="32"/>
          <w:szCs w:val="32"/>
        </w:rPr>
      </w:pPr>
      <w:r w:rsidRPr="00925EBB">
        <w:rPr>
          <w:rFonts w:ascii="方正仿宋_GB2312" w:eastAsia="方正仿宋_GB2312" w:hAnsi="方正仿宋_GB2312" w:cs="方正仿宋_GB2312" w:hint="eastAsia"/>
          <w:sz w:val="32"/>
          <w:szCs w:val="32"/>
        </w:rPr>
        <w:t>5.</w:t>
      </w:r>
      <w:r w:rsidRPr="00925EBB">
        <w:rPr>
          <w:rFonts w:ascii="___WRD_EMBED_SUB_46" w:eastAsia="___WRD_EMBED_SUB_46" w:hAnsi="___WRD_EMBED_SUB_46" w:cs="___WRD_EMBED_SUB_46" w:hint="eastAsia"/>
          <w:sz w:val="32"/>
          <w:szCs w:val="32"/>
        </w:rPr>
        <w:t xml:space="preserve"> </w:t>
      </w:r>
      <w:r w:rsidRPr="00925EBB">
        <w:rPr>
          <w:rFonts w:ascii="___WRD_EMBED_SUB_46" w:eastAsia="___WRD_EMBED_SUB_46" w:hAnsi="___WRD_EMBED_SUB_46" w:cs="___WRD_EMBED_SUB_46" w:hint="eastAsia"/>
          <w:sz w:val="32"/>
          <w:szCs w:val="32"/>
        </w:rPr>
        <w:t>路段中不达标的路段明细</w:t>
      </w:r>
    </w:p>
    <w:p w14:paraId="7630D9E9" w14:textId="65B87DE8" w:rsidR="008C0770" w:rsidRPr="00925EBB" w:rsidRDefault="00000000" w:rsidP="00925EBB">
      <w:pPr>
        <w:snapToGrid w:val="0"/>
        <w:spacing w:line="560" w:lineRule="exact"/>
        <w:ind w:firstLineChars="200" w:firstLine="640"/>
        <w:rPr>
          <w:rFonts w:ascii="方正仿宋_GB2312" w:eastAsia="方正仿宋_GB2312" w:hAnsi="方正仿宋_GB2312" w:cs="方正仿宋_GB2312"/>
          <w:sz w:val="32"/>
          <w:szCs w:val="32"/>
          <w:lang w:bidi="ar"/>
        </w:rPr>
      </w:pPr>
      <w:r w:rsidRPr="00925EBB">
        <w:rPr>
          <w:rFonts w:ascii="方正仿宋_GB2312" w:eastAsia="方正仿宋_GB2312" w:hAnsi="方正仿宋_GB2312" w:cs="方正仿宋_GB2312" w:hint="eastAsia"/>
          <w:sz w:val="32"/>
          <w:szCs w:val="32"/>
          <w:lang w:bidi="ar"/>
        </w:rPr>
        <w:t>依据《沥青路面养护技术规范》对养护</w:t>
      </w:r>
      <w:r w:rsidRPr="00925EBB">
        <w:rPr>
          <w:rFonts w:ascii="宋体" w:hAnsi="宋体" w:cs="宋体" w:hint="eastAsia"/>
          <w:sz w:val="32"/>
          <w:szCs w:val="32"/>
          <w:lang w:bidi="ar"/>
        </w:rPr>
        <w:t>后工程</w:t>
      </w:r>
      <w:r w:rsidRPr="00925EBB">
        <w:rPr>
          <w:rFonts w:ascii="方正仿宋_GB2312" w:eastAsia="方正仿宋_GB2312" w:hAnsi="方正仿宋_GB2312" w:cs="方正仿宋_GB2312" w:hint="eastAsia"/>
          <w:sz w:val="32"/>
          <w:szCs w:val="32"/>
          <w:lang w:bidi="ar"/>
        </w:rPr>
        <w:t>路段结果进行梳理，路段中不达标的路段明细如下：</w:t>
      </w:r>
    </w:p>
    <w:p w14:paraId="7A3F1321" w14:textId="4894BC0D" w:rsidR="00925EBB" w:rsidRPr="00925EBB" w:rsidRDefault="00925EBB" w:rsidP="00925EBB">
      <w:pPr>
        <w:pStyle w:val="a9"/>
        <w:snapToGrid w:val="0"/>
        <w:spacing w:line="560" w:lineRule="exact"/>
        <w:ind w:left="420" w:firstLineChars="0" w:firstLine="0"/>
        <w:outlineLvl w:val="3"/>
        <w:rPr>
          <w:rFonts w:ascii="方正仿宋_GB2312" w:eastAsia="方正仿宋_GB2312" w:hAnsi="方正仿宋_GB2312" w:cs="方正仿宋_GB2312" w:hint="eastAsia"/>
          <w:sz w:val="32"/>
          <w:szCs w:val="32"/>
        </w:rPr>
      </w:pPr>
      <w:r>
        <w:rPr>
          <w:rFonts w:ascii="宋体" w:hAnsi="宋体" w:cs="宋体" w:hint="eastAsia"/>
          <w:sz w:val="32"/>
          <w:szCs w:val="32"/>
        </w:rPr>
        <w:t>上行：</w:t>
      </w:r>
    </w:p>
    <w:p w14:paraId="73D54122" w14:textId="77777777" w:rsidR="00925EBB" w:rsidRDefault="00000000">
      <w:r>
        <w:rPr>
          <w:rFonts w:hint="eastAsia"/>
          <w:noProof/>
        </w:rPr>
        <w:drawing>
          <wp:inline distT="0" distB="0" distL="114300" distR="114300" wp14:anchorId="076DF545" wp14:editId="20671656">
            <wp:extent cx="5269230" cy="1096645"/>
            <wp:effectExtent l="0" t="0" r="1270" b="8255"/>
            <wp:docPr id="10" name="图片 10" descr="养护后不达标路段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养护后不达标路段上行_1"/>
                    <pic:cNvPicPr>
                      <a:picLocks noChangeAspect="1"/>
                    </pic:cNvPicPr>
                  </pic:nvPicPr>
                  <pic:blipFill>
                    <a:blip r:embed="rId15"/>
                    <a:stretch>
                      <a:fillRect/>
                    </a:stretch>
                  </pic:blipFill>
                  <pic:spPr>
                    <a:xfrm>
                      <a:off x="0" y="0"/>
                      <a:ext cx="5269230" cy="1096645"/>
                    </a:xfrm>
                    <a:prstGeom prst="rect">
                      <a:avLst/>
                    </a:prstGeom>
                  </pic:spPr>
                </pic:pic>
              </a:graphicData>
            </a:graphic>
          </wp:inline>
        </w:drawing>
      </w:r>
    </w:p>
    <w:p w14:paraId="03CB8DAA" w14:textId="73E76BC8" w:rsidR="00925EBB" w:rsidRPr="00925EBB" w:rsidRDefault="00925EBB" w:rsidP="00925EBB">
      <w:pPr>
        <w:pStyle w:val="a9"/>
        <w:snapToGrid w:val="0"/>
        <w:spacing w:line="560" w:lineRule="exact"/>
        <w:ind w:left="420" w:firstLineChars="0" w:firstLine="0"/>
        <w:outlineLvl w:val="3"/>
        <w:rPr>
          <w:rFonts w:ascii="宋体" w:hAnsi="宋体" w:cs="宋体"/>
          <w:sz w:val="32"/>
          <w:szCs w:val="32"/>
        </w:rPr>
      </w:pPr>
      <w:r w:rsidRPr="00925EBB">
        <w:rPr>
          <w:rFonts w:ascii="宋体" w:hAnsi="宋体" w:cs="宋体" w:hint="eastAsia"/>
          <w:sz w:val="32"/>
          <w:szCs w:val="32"/>
        </w:rPr>
        <w:lastRenderedPageBreak/>
        <w:t>下行：</w:t>
      </w:r>
    </w:p>
    <w:p w14:paraId="4B24C218" w14:textId="5730BCE5" w:rsidR="008C0770" w:rsidRDefault="00000000">
      <w:r>
        <w:rPr>
          <w:rFonts w:hint="eastAsia"/>
          <w:noProof/>
        </w:rPr>
        <w:drawing>
          <wp:inline distT="0" distB="0" distL="114300" distR="114300" wp14:anchorId="2DD0928C" wp14:editId="3592CC44">
            <wp:extent cx="5269230" cy="2578735"/>
            <wp:effectExtent l="0" t="0" r="1270" b="12065"/>
            <wp:docPr id="9" name="图片 9" descr="养护后不达标路段下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养护后不达标路段下行_1"/>
                    <pic:cNvPicPr>
                      <a:picLocks noChangeAspect="1"/>
                    </pic:cNvPicPr>
                  </pic:nvPicPr>
                  <pic:blipFill>
                    <a:blip r:embed="rId16"/>
                    <a:stretch>
                      <a:fillRect/>
                    </a:stretch>
                  </pic:blipFill>
                  <pic:spPr>
                    <a:xfrm>
                      <a:off x="0" y="0"/>
                      <a:ext cx="5269230" cy="2578735"/>
                    </a:xfrm>
                    <a:prstGeom prst="rect">
                      <a:avLst/>
                    </a:prstGeom>
                  </pic:spPr>
                </pic:pic>
              </a:graphicData>
            </a:graphic>
          </wp:inline>
        </w:drawing>
      </w:r>
    </w:p>
    <w:p w14:paraId="5C36F5B3" w14:textId="77777777" w:rsidR="008C0770" w:rsidRDefault="00000000">
      <w:pPr>
        <w:snapToGrid w:val="0"/>
        <w:spacing w:line="560" w:lineRule="exact"/>
        <w:ind w:firstLineChars="200" w:firstLine="643"/>
        <w:rPr>
          <w:rFonts w:ascii="方正仿宋_GB2312" w:eastAsia="方正仿宋_GB2312" w:hAnsi="方正仿宋_GB2312" w:cs="方正仿宋_GB2312" w:hint="eastAsia"/>
          <w:b/>
          <w:bCs/>
          <w:sz w:val="32"/>
          <w:szCs w:val="32"/>
          <w:lang w:bidi="ar"/>
        </w:rPr>
      </w:pPr>
      <w:r>
        <w:rPr>
          <w:rFonts w:ascii="方正仿宋_GB2312" w:eastAsia="方正仿宋_GB2312" w:hAnsi="方正仿宋_GB2312" w:cs="方正仿宋_GB2312" w:hint="eastAsia"/>
          <w:b/>
          <w:bCs/>
          <w:sz w:val="32"/>
          <w:szCs w:val="32"/>
          <w:lang w:bidi="ar"/>
        </w:rPr>
        <w:t>三、具体抽检路段指标明细表</w:t>
      </w:r>
    </w:p>
    <w:p w14:paraId="437CABD8" w14:textId="77777777" w:rsidR="008C0770" w:rsidRDefault="00000000">
      <w:pPr>
        <w:snapToGrid w:val="0"/>
        <w:spacing w:line="560" w:lineRule="exact"/>
        <w:ind w:firstLineChars="200" w:firstLine="64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（附参与本次模版计算的原始数据）</w:t>
      </w:r>
    </w:p>
    <w:tbl>
      <w:tblPr>
        <w:tblStyle w:val="a4"/>
        <w:tblW w:w="5000" w:type="pct"/>
        <w:tblLook w:val="04A0" w:firstRow="1" w:lastRow="0" w:firstColumn="1" w:lastColumn="0" w:noHBand="0" w:noVBand="1"/>
      </w:tblPr>
      <w:tblGrid>
        <w:gridCol w:w="2538"/>
        <w:gridCol w:w="5984"/>
      </w:tblGrid>
      <w:tr w:rsidR="007F2E14" w14:paraId="5B0FA6B3" w14:textId="77777777" w:rsidTr="00FF59B3">
        <w:tc>
          <w:tcPr>
            <w:tcW w:w="1489" w:type="pct"/>
            <w:vAlign w:val="center"/>
          </w:tcPr>
          <w:p w14:paraId="0DB9AA26" w14:textId="77777777" w:rsidR="007F2E14" w:rsidRDefault="007F2E14" w:rsidP="00FF59B3">
            <w:pPr>
              <w:widowControl/>
              <w:jc w:val="center"/>
              <w:rPr>
                <w:rFonts w:ascii="宋体" w:hAnsi="宋体" w:cs="宋体" w:hint="eastAsia"/>
                <w:kern w:val="0"/>
                <w:sz w:val="24"/>
              </w:rPr>
            </w:pPr>
            <w:r>
              <w:rPr>
                <w:rFonts w:ascii="宋体" w:hAnsi="宋体" w:cs="宋体"/>
                <w:b/>
                <w:bCs/>
                <w:kern w:val="0"/>
                <w:sz w:val="24"/>
              </w:rPr>
              <w:t>文件类型</w:t>
            </w:r>
          </w:p>
        </w:tc>
        <w:tc>
          <w:tcPr>
            <w:tcW w:w="3511" w:type="pct"/>
            <w:vAlign w:val="center"/>
          </w:tcPr>
          <w:p w14:paraId="26C1275B" w14:textId="77777777" w:rsidR="007F2E14" w:rsidRDefault="007F2E14" w:rsidP="00FF59B3">
            <w:pPr>
              <w:widowControl/>
              <w:jc w:val="center"/>
              <w:rPr>
                <w:rFonts w:ascii="宋体" w:hAnsi="宋体" w:cs="宋体" w:hint="eastAsia"/>
                <w:kern w:val="0"/>
                <w:sz w:val="24"/>
              </w:rPr>
            </w:pPr>
            <w:r>
              <w:rPr>
                <w:rFonts w:ascii="宋体" w:hAnsi="宋体" w:cs="宋体"/>
                <w:b/>
                <w:bCs/>
                <w:kern w:val="0"/>
                <w:sz w:val="24"/>
              </w:rPr>
              <w:t>文件名</w:t>
            </w:r>
          </w:p>
        </w:tc>
      </w:tr>
      <w:tr w:rsidR="007F2E14" w14:paraId="4E742FDA" w14:textId="77777777" w:rsidTr="00FF59B3">
        <w:tc>
          <w:tcPr>
            <w:tcW w:w="1489" w:type="pct"/>
            <w:vAlign w:val="center"/>
          </w:tcPr>
          <w:p w14:paraId="027AF64D" w14:textId="77777777" w:rsidR="007F2E14" w:rsidRDefault="007F2E14" w:rsidP="00FF59B3">
            <w:pPr>
              <w:widowControl/>
              <w:jc w:val="center"/>
              <w:rPr>
                <w:rFonts w:ascii="宋体" w:hAnsi="宋体" w:cs="宋体" w:hint="eastAsia"/>
                <w:kern w:val="0"/>
                <w:sz w:val="24"/>
              </w:rPr>
            </w:pPr>
            <w:r>
              <w:rPr>
                <w:rFonts w:ascii="宋体" w:hAnsi="宋体" w:cs="宋体"/>
                <w:kern w:val="0"/>
                <w:sz w:val="24"/>
              </w:rPr>
              <w:t>原始Excel文件</w:t>
            </w:r>
          </w:p>
        </w:tc>
        <w:tc>
          <w:tcPr>
            <w:tcW w:w="3511" w:type="pct"/>
            <w:vAlign w:val="center"/>
          </w:tcPr>
          <w:p w14:paraId="42479036" w14:textId="77777777" w:rsidR="007F2E14" w:rsidRDefault="007F2E14" w:rsidP="00FF59B3">
            <w:pPr>
              <w:widowControl/>
              <w:jc w:val="center"/>
              <w:rPr>
                <w:rFonts w:ascii="宋体" w:hAnsi="宋体" w:cs="宋体" w:hint="eastAsia"/>
                <w:kern w:val="0"/>
                <w:sz w:val="24"/>
              </w:rPr>
            </w:pPr>
            <w:r>
              <w:rPr>
                <w:rFonts w:ascii="宋体" w:hAnsi="宋体" w:cs="宋体"/>
                <w:kern w:val="0"/>
                <w:sz w:val="24"/>
              </w:rPr>
              <w:t>养护单位明细.xlsx</w:t>
            </w:r>
          </w:p>
        </w:tc>
      </w:tr>
      <w:tr w:rsidR="007F2E14" w14:paraId="586847AB" w14:textId="77777777" w:rsidTr="00FF59B3">
        <w:tc>
          <w:tcPr>
            <w:tcW w:w="1489" w:type="pct"/>
            <w:vAlign w:val="center"/>
          </w:tcPr>
          <w:p w14:paraId="5A5C8C92" w14:textId="77777777" w:rsidR="007F2E14" w:rsidRDefault="007F2E14" w:rsidP="00FF59B3">
            <w:pPr>
              <w:widowControl/>
              <w:jc w:val="center"/>
              <w:rPr>
                <w:rFonts w:ascii="宋体" w:hAnsi="宋体" w:cs="宋体" w:hint="eastAsia"/>
                <w:kern w:val="0"/>
                <w:sz w:val="24"/>
              </w:rPr>
            </w:pPr>
            <w:r>
              <w:rPr>
                <w:rFonts w:ascii="宋体" w:hAnsi="宋体" w:cs="宋体"/>
                <w:kern w:val="0"/>
                <w:sz w:val="24"/>
              </w:rPr>
              <w:t>原始Excel文件</w:t>
            </w:r>
          </w:p>
        </w:tc>
        <w:tc>
          <w:tcPr>
            <w:tcW w:w="3511" w:type="pct"/>
            <w:vAlign w:val="center"/>
          </w:tcPr>
          <w:p w14:paraId="2B8996BB" w14:textId="77777777" w:rsidR="007F2E14" w:rsidRDefault="007F2E14" w:rsidP="00FF59B3">
            <w:pPr>
              <w:widowControl/>
              <w:jc w:val="center"/>
              <w:rPr>
                <w:rFonts w:ascii="宋体" w:hAnsi="宋体" w:cs="宋体" w:hint="eastAsia"/>
                <w:kern w:val="0"/>
                <w:sz w:val="24"/>
              </w:rPr>
            </w:pPr>
            <w:r>
              <w:rPr>
                <w:rFonts w:ascii="宋体" w:hAnsi="宋体" w:cs="宋体"/>
                <w:kern w:val="0"/>
                <w:sz w:val="24"/>
              </w:rPr>
              <w:t>公里指标汇总报表.xlsx</w:t>
            </w:r>
          </w:p>
        </w:tc>
      </w:tr>
      <w:tr w:rsidR="007F2E14" w14:paraId="5EBB54A6" w14:textId="77777777" w:rsidTr="00FF59B3">
        <w:tc>
          <w:tcPr>
            <w:tcW w:w="1489" w:type="pct"/>
            <w:vAlign w:val="center"/>
          </w:tcPr>
          <w:p w14:paraId="33924CC1" w14:textId="77777777" w:rsidR="007F2E14" w:rsidRDefault="007F2E14" w:rsidP="00FF59B3">
            <w:pPr>
              <w:widowControl/>
              <w:jc w:val="center"/>
              <w:rPr>
                <w:rFonts w:ascii="宋体" w:hAnsi="宋体" w:cs="宋体" w:hint="eastAsia"/>
                <w:kern w:val="0"/>
                <w:sz w:val="24"/>
              </w:rPr>
            </w:pPr>
            <w:r>
              <w:rPr>
                <w:rFonts w:ascii="宋体" w:hAnsi="宋体" w:cs="宋体"/>
                <w:kern w:val="0"/>
                <w:sz w:val="24"/>
              </w:rPr>
              <w:t>原始Excel文件</w:t>
            </w:r>
          </w:p>
        </w:tc>
        <w:tc>
          <w:tcPr>
            <w:tcW w:w="3511" w:type="pct"/>
            <w:vAlign w:val="center"/>
          </w:tcPr>
          <w:p w14:paraId="0E975598" w14:textId="77777777" w:rsidR="007F2E14" w:rsidRDefault="007F2E14" w:rsidP="00FF59B3">
            <w:pPr>
              <w:widowControl/>
              <w:jc w:val="center"/>
              <w:rPr>
                <w:rFonts w:ascii="宋体" w:hAnsi="宋体" w:cs="宋体" w:hint="eastAsia"/>
                <w:kern w:val="0"/>
                <w:sz w:val="24"/>
              </w:rPr>
            </w:pPr>
            <w:r>
              <w:rPr>
                <w:rFonts w:ascii="宋体" w:hAnsi="宋体" w:cs="宋体"/>
                <w:kern w:val="0"/>
                <w:sz w:val="24"/>
              </w:rPr>
              <w:t>[路线代码]_公路1000米报表_路线.xlsx</w:t>
            </w:r>
          </w:p>
        </w:tc>
      </w:tr>
      <w:tr w:rsidR="007F2E14" w14:paraId="4D07E1E4" w14:textId="77777777" w:rsidTr="00FF59B3">
        <w:tc>
          <w:tcPr>
            <w:tcW w:w="1489" w:type="pct"/>
            <w:vAlign w:val="center"/>
          </w:tcPr>
          <w:p w14:paraId="695FB47B" w14:textId="77777777" w:rsidR="007F2E14" w:rsidRDefault="007F2E14" w:rsidP="00FF59B3">
            <w:pPr>
              <w:widowControl/>
              <w:jc w:val="center"/>
              <w:rPr>
                <w:rFonts w:ascii="宋体" w:hAnsi="宋体" w:cs="宋体" w:hint="eastAsia"/>
                <w:kern w:val="0"/>
                <w:sz w:val="24"/>
              </w:rPr>
            </w:pPr>
            <w:r>
              <w:rPr>
                <w:rFonts w:ascii="宋体" w:hAnsi="宋体" w:cs="宋体"/>
                <w:kern w:val="0"/>
                <w:sz w:val="24"/>
              </w:rPr>
              <w:t>原始Excel文件</w:t>
            </w:r>
          </w:p>
        </w:tc>
        <w:tc>
          <w:tcPr>
            <w:tcW w:w="3511" w:type="pct"/>
            <w:vAlign w:val="center"/>
          </w:tcPr>
          <w:p w14:paraId="179BBF55" w14:textId="77777777" w:rsidR="007F2E14" w:rsidRDefault="007F2E14" w:rsidP="00FF59B3">
            <w:pPr>
              <w:widowControl/>
              <w:jc w:val="center"/>
              <w:rPr>
                <w:rFonts w:ascii="宋体" w:hAnsi="宋体" w:cs="宋体" w:hint="eastAsia"/>
                <w:kern w:val="0"/>
                <w:sz w:val="24"/>
              </w:rPr>
            </w:pPr>
            <w:r>
              <w:rPr>
                <w:rFonts w:ascii="宋体" w:hAnsi="宋体" w:cs="宋体" w:hint="eastAsia"/>
                <w:kern w:val="0"/>
                <w:sz w:val="24"/>
              </w:rPr>
              <w:t>上一年病害明细表</w:t>
            </w:r>
            <w:r>
              <w:rPr>
                <w:rFonts w:ascii="宋体" w:hAnsi="宋体" w:cs="宋体"/>
                <w:kern w:val="0"/>
                <w:sz w:val="24"/>
              </w:rPr>
              <w:t>.xlsx</w:t>
            </w:r>
          </w:p>
        </w:tc>
      </w:tr>
    </w:tbl>
    <w:p w14:paraId="20D952D0" w14:textId="77777777" w:rsidR="008C0770" w:rsidRPr="007F2E14" w:rsidRDefault="008C0770">
      <w:pPr>
        <w:snapToGrid w:val="0"/>
        <w:spacing w:line="560" w:lineRule="exact"/>
        <w:ind w:firstLineChars="200" w:firstLine="640"/>
        <w:rPr>
          <w:rFonts w:ascii="方正仿宋_GB2312" w:eastAsia="方正仿宋_GB2312" w:hAnsi="方正仿宋_GB2312" w:cs="方正仿宋_GB2312" w:hint="eastAsia"/>
          <w:sz w:val="32"/>
          <w:szCs w:val="32"/>
          <w:lang w:bidi="ar"/>
        </w:rPr>
      </w:pPr>
    </w:p>
    <w:sectPr w:rsidR="008C0770" w:rsidRPr="007F2E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13F68" w14:textId="77777777" w:rsidR="004F4FE8" w:rsidRDefault="004F4FE8" w:rsidP="007C4FD0">
      <w:r>
        <w:separator/>
      </w:r>
    </w:p>
  </w:endnote>
  <w:endnote w:type="continuationSeparator" w:id="0">
    <w:p w14:paraId="5199FD66" w14:textId="77777777" w:rsidR="004F4FE8" w:rsidRDefault="004F4FE8" w:rsidP="007C4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4004EF93-B043-4F0F-9122-BD0FDD25BC72}"/>
  </w:font>
  <w:font w:name="宋体">
    <w:altName w:val="SimSun"/>
    <w:panose1 w:val="02010600030101010101"/>
    <w:charset w:val="86"/>
    <w:family w:val="auto"/>
    <w:pitch w:val="variable"/>
    <w:sig w:usb0="00000203" w:usb1="288F0000" w:usb2="00000016" w:usb3="00000000" w:csb0="00040001" w:csb1="00000000"/>
  </w:font>
  <w:font w:name="方正小标宋_GBK">
    <w:altName w:val="微软雅黑"/>
    <w:charset w:val="86"/>
    <w:family w:val="auto"/>
    <w:pitch w:val="default"/>
    <w:sig w:usb0="00000000" w:usb1="00000000" w:usb2="00000000" w:usb3="00000000" w:csb0="00040000" w:csb1="00000000"/>
    <w:embedBold r:id="rId2" w:fontKey="{4FA589F9-035A-4737-A0B0-1A6DA8B6FFFB}"/>
  </w:font>
  <w:font w:name="方正仿宋_GB2312">
    <w:altName w:val="微软雅黑"/>
    <w:charset w:val="86"/>
    <w:family w:val="auto"/>
    <w:pitch w:val="default"/>
    <w:sig w:usb0="A00002BF" w:usb1="184F6CFA" w:usb2="00000012" w:usb3="00000000" w:csb0="00040001" w:csb1="00000000"/>
    <w:embedRegular r:id="rId3" w:subsetted="1" w:fontKey="{E3DF1544-AD14-42EF-94BD-C4CEFCDA3BDA}"/>
    <w:embedBold r:id="rId4" w:subsetted="1" w:fontKey="{D699451C-A65E-429E-AAB4-ABDFD481A823}"/>
  </w:font>
  <w:font w:name="仿宋">
    <w:panose1 w:val="02010609060101010101"/>
    <w:charset w:val="86"/>
    <w:family w:val="modern"/>
    <w:pitch w:val="fixed"/>
    <w:sig w:usb0="800002BF" w:usb1="38CF7CFA" w:usb2="00000016" w:usb3="00000000" w:csb0="00040001" w:csb1="00000000"/>
    <w:embedRegular r:id="rId5" w:subsetted="1" w:fontKey="{8D9C54E0-2CD6-4B0A-9397-B143F0BBB95F}"/>
  </w:font>
  <w:font w:name="Cambria">
    <w:panose1 w:val="02040503050406030204"/>
    <w:charset w:val="00"/>
    <w:family w:val="roman"/>
    <w:pitch w:val="variable"/>
    <w:sig w:usb0="E00006FF" w:usb1="420024FF" w:usb2="02000000" w:usb3="00000000" w:csb0="0000019F" w:csb1="00000000"/>
  </w:font>
  <w:font w:name="___WRD_EMBED_SUB_46">
    <w:altName w:val="微软雅黑"/>
    <w:charset w:val="86"/>
    <w:family w:val="auto"/>
    <w:pitch w:val="default"/>
    <w:sig w:usb0="A00002BF" w:usb1="184F6CFA" w:usb2="00000012"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9575B" w14:textId="77777777" w:rsidR="004F4FE8" w:rsidRDefault="004F4FE8" w:rsidP="007C4FD0">
      <w:r>
        <w:separator/>
      </w:r>
    </w:p>
  </w:footnote>
  <w:footnote w:type="continuationSeparator" w:id="0">
    <w:p w14:paraId="222CBAFD" w14:textId="77777777" w:rsidR="004F4FE8" w:rsidRDefault="004F4FE8" w:rsidP="007C4F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380B151"/>
    <w:multiLevelType w:val="singleLevel"/>
    <w:tmpl w:val="F380B151"/>
    <w:lvl w:ilvl="0">
      <w:start w:val="2"/>
      <w:numFmt w:val="decimal"/>
      <w:lvlText w:val="%1."/>
      <w:lvlJc w:val="left"/>
      <w:pPr>
        <w:tabs>
          <w:tab w:val="left" w:pos="312"/>
        </w:tabs>
      </w:pPr>
    </w:lvl>
  </w:abstractNum>
  <w:abstractNum w:abstractNumId="1" w15:restartNumberingAfterBreak="0">
    <w:nsid w:val="2CB026FB"/>
    <w:multiLevelType w:val="hybridMultilevel"/>
    <w:tmpl w:val="6F0228CA"/>
    <w:lvl w:ilvl="0" w:tplc="200CE34C">
      <w:start w:val="5"/>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16542010">
    <w:abstractNumId w:val="0"/>
  </w:num>
  <w:num w:numId="2" w16cid:durableId="2046827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saveSubset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ViY2JkMjU3NGYzZTEwMzZmMGFkZWViYmNkYWU3NDIifQ=="/>
  </w:docVars>
  <w:rsids>
    <w:rsidRoot w:val="7D40022E"/>
    <w:rsid w:val="004F4FE8"/>
    <w:rsid w:val="007C4FD0"/>
    <w:rsid w:val="007F2E14"/>
    <w:rsid w:val="008C0770"/>
    <w:rsid w:val="00925EBB"/>
    <w:rsid w:val="00DF79E3"/>
    <w:rsid w:val="069E1519"/>
    <w:rsid w:val="08EF69B5"/>
    <w:rsid w:val="21C03B6C"/>
    <w:rsid w:val="2A552E6E"/>
    <w:rsid w:val="3A4144E3"/>
    <w:rsid w:val="4DD17CB6"/>
    <w:rsid w:val="50AA5AE5"/>
    <w:rsid w:val="63B05C0A"/>
    <w:rsid w:val="6BF64EAE"/>
    <w:rsid w:val="6F456F44"/>
    <w:rsid w:val="75F45394"/>
    <w:rsid w:val="7BB41D8D"/>
    <w:rsid w:val="7D400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A46C75"/>
  <w15:docId w15:val="{D9AD870D-7BF6-4989-B0BD-99BE3B960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等线" w:eastAsia="等线" w:hAnsi="等线" w:cs="等线"/>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7C4FD0"/>
    <w:pPr>
      <w:tabs>
        <w:tab w:val="center" w:pos="4153"/>
        <w:tab w:val="right" w:pos="8306"/>
      </w:tabs>
      <w:snapToGrid w:val="0"/>
      <w:jc w:val="center"/>
    </w:pPr>
    <w:rPr>
      <w:sz w:val="18"/>
      <w:szCs w:val="18"/>
    </w:rPr>
  </w:style>
  <w:style w:type="character" w:customStyle="1" w:styleId="a6">
    <w:name w:val="页眉 字符"/>
    <w:basedOn w:val="a0"/>
    <w:link w:val="a5"/>
    <w:rsid w:val="007C4FD0"/>
    <w:rPr>
      <w:rFonts w:ascii="Times New Roman" w:eastAsia="宋体" w:hAnsi="Times New Roman" w:cs="Times New Roman"/>
      <w:kern w:val="2"/>
      <w:sz w:val="18"/>
      <w:szCs w:val="18"/>
    </w:rPr>
  </w:style>
  <w:style w:type="paragraph" w:styleId="a7">
    <w:name w:val="footer"/>
    <w:basedOn w:val="a"/>
    <w:link w:val="a8"/>
    <w:rsid w:val="007C4FD0"/>
    <w:pPr>
      <w:tabs>
        <w:tab w:val="center" w:pos="4153"/>
        <w:tab w:val="right" w:pos="8306"/>
      </w:tabs>
      <w:snapToGrid w:val="0"/>
      <w:jc w:val="left"/>
    </w:pPr>
    <w:rPr>
      <w:sz w:val="18"/>
      <w:szCs w:val="18"/>
    </w:rPr>
  </w:style>
  <w:style w:type="character" w:customStyle="1" w:styleId="a8">
    <w:name w:val="页脚 字符"/>
    <w:basedOn w:val="a0"/>
    <w:link w:val="a7"/>
    <w:rsid w:val="007C4FD0"/>
    <w:rPr>
      <w:rFonts w:ascii="Times New Roman" w:eastAsia="宋体" w:hAnsi="Times New Roman" w:cs="Times New Roman"/>
      <w:kern w:val="2"/>
      <w:sz w:val="18"/>
      <w:szCs w:val="18"/>
    </w:rPr>
  </w:style>
  <w:style w:type="paragraph" w:styleId="a9">
    <w:name w:val="List Paragraph"/>
    <w:basedOn w:val="a"/>
    <w:uiPriority w:val="99"/>
    <w:unhideWhenUsed/>
    <w:rsid w:val="00925E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163</Words>
  <Characters>931</Characters>
  <Application>Microsoft Office Word</Application>
  <DocSecurity>0</DocSecurity>
  <Lines>7</Lines>
  <Paragraphs>2</Paragraphs>
  <ScaleCrop>false</ScaleCrop>
  <Company/>
  <LinksUpToDate>false</LinksUpToDate>
  <CharactersWithSpaces>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吾王berserker</dc:creator>
  <cp:lastModifiedBy>pc .</cp:lastModifiedBy>
  <cp:revision>3</cp:revision>
  <dcterms:created xsi:type="dcterms:W3CDTF">2025-03-27T06:48:00Z</dcterms:created>
  <dcterms:modified xsi:type="dcterms:W3CDTF">2025-04-28T02:11:00Z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DAE7233DD29A49E4A6F4B5182B5E49FF_13</vt:lpwstr>
  </property>
  <property fmtid="{D5CDD505-2E9C-101B-9397-08002B2CF9AE}" pid="4" name="KSOTemplateDocerSaveRecord">
    <vt:lpwstr>eyJoZGlkIjoiNjg2NTQyMjY4NDZkZjczMTBhNDY3OTM5YWY1ZTllMWUiLCJ1c2VySWQiOiIyNzQ0NTQyNDgifQ==</vt:lpwstr>
  </property>
</Properties>
</file>