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2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29,387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33,692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21,583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2026-10-10 </w:t>
      </w:r>
      <w:r>
        <w:rPr>
          <w:rFonts w:hint="eastAsia"/>
        </w:rPr>
        <w:t xml:space="preserve">按五分钟答辩验收启动、原生视口、保存重开、后台求解、计算书及节点实体工作线程。</w:t>
      </w:r>
      <w:r>
        <w:t xml:space="preserve"> </w:t>
      </w:r>
      <w:r>
        <w:rPr>
          <w:rFonts w:hint="eastAsia"/>
        </w:rPr>
        <w:t xml:space="preserve">文字</w:t>
      </w:r>
      <w:r>
        <w:t xml:space="preserve"> AI </w:t>
      </w:r>
      <w:r>
        <w:rPr>
          <w:rFonts w:hint="eastAsia"/>
        </w:rPr>
        <w:t xml:space="preserve">的网络阶段超时与重试显式约束；公开图识别仍为人工审核草稿，不能等同于正确工程模型。</w:t>
      </w:r>
      <w:r>
        <w:t xml:space="preserve"> </w:t>
      </w:r>
      <w:r>
        <w:rPr>
          <w:rFonts w:hint="eastAsia"/>
        </w:rPr>
        <w:t xml:space="preserve">操作顺序、工具数值证据和待完成交付项见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答辩前验收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2"/>
    <w:bookmarkStart w:id="13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3"/>
    <w:bookmarkStart w:id="14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6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6"/>
    <w:bookmarkStart w:id="19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7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7"/>
    <w:bookmarkStart w:id="18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8"/>
    <w:bookmarkEnd w:id="19"/>
    <w:bookmarkStart w:id="20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20"/>
    <w:bookmarkStart w:id="23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1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1"/>
    <w:bookmarkStart w:id="22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5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5"/>
    <w:bookmarkStart w:id="26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6"/>
    <w:bookmarkStart w:id="27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7"/>
    <w:bookmarkStart w:id="28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8"/>
    <w:bookmarkStart w:id="29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1"/>
    <w:bookmarkStart w:id="3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2"/>
    <w:bookmarkStart w:id="3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3"/>
    <w:bookmarkStart w:id="3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4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4"/>
    <w:bookmarkStart w:id="3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5"/>
    <w:bookmarkStart w:id="3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9"/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3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2,838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2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3"/>
    <w:bookmarkStart w:id="54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4"/>
    <w:bookmarkStart w:id="55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8"/>
    <w:bookmarkStart w:id="5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9"/>
    <w:bookmarkStart w:id="6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0"/>
    <w:bookmarkStart w:id="6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2026-10-10T14:12:40Z</dcterms:created>
  <dcterms:modified xsi:type="dcterms:W3CDTF">2026-10-10T14:12:40Z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