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33.png" ContentType="image/png"/>
  <Override PartName="/word/media/rId36.png" ContentType="image/png"/>
  <Override PartName="/word/media/rId17.png" ContentType="image/png"/>
  <Override PartName="/word/media/rId39.png" ContentType="image/png"/>
  <Override PartName="/word/media/rId50.png" ContentType="image/png"/>
  <Override PartName="/word/media/rId43.png" ContentType="image/png"/>
  <Override PartName="/word/media/rId53.png" ContentType="image/png"/>
  <Override PartName="/word/media/rId57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识别图纸属于实验性功能，识别后需核对再加载。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页签行右侧的「流程」菜单显示建模、定义、校验、求解、结果五个阶段；</w:t>
      </w:r>
      <w:r>
        <w:t xml:space="preserve"> </w:t>
      </w:r>
      <w:r>
        <w:rPr>
          <w:rFonts w:hint="eastAsia"/>
        </w:rPr>
        <w:t xml:space="preserve">旁边的下一步按钮根据当前模型状态打开需要的操作。人工建模见3.0节。</w:t>
      </w:r>
    </w:p>
    <w:p>
      <w:pPr>
        <w:pStyle w:val="BodyText"/>
      </w:pPr>
      <w:r>
        <w:rPr>
          <w:rFonts w:hint="eastAsia"/>
        </w:rPr>
        <w:t xml:space="preserve">在「作业」页点「求解」（或者按键盘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）。定义完整并通过校验后，后台开始计算。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视口右上角那根彩色的条叫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，是颜色和数字的对照表，标题写着当前的量和单位：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视口左上角的摘要显示当前分量、</w:t>
      </w:r>
      <w:r>
        <w:rPr>
          <w:rFonts w:hint="eastAsia"/>
          <w:b/>
          <w:bCs/>
        </w:rPr>
        <w:t xml:space="preserve">真实峰值</w:t>
      </w:r>
      <w:r>
        <w:t xml:space="preserve">、</w:t>
      </w:r>
      <w:r>
        <w:rPr>
          <w:rFonts w:hint="eastAsia"/>
          <w:b/>
          <w:bCs/>
        </w:rPr>
        <w:t xml:space="preserve">色标范围</w:t>
      </w:r>
      <w:r>
        <w:rPr>
          <w:rFonts w:hint="eastAsia"/>
        </w:rPr>
        <w:t xml:space="preserve">和裁剪/筛选状态；</w:t>
      </w:r>
      <w:r>
        <w:t xml:space="preserve"> </w:t>
      </w:r>
      <w:r>
        <w:rPr>
          <w:rFonts w:hint="eastAsia"/>
        </w:rPr>
        <w:t xml:space="preserve">极值位置带一块底板标出数值、杆件号和距</w:t>
      </w:r>
      <w:r>
        <w:t xml:space="preserve"> i </w:t>
      </w:r>
      <w:r>
        <w:rPr>
          <w:rFonts w:hint="eastAsia"/>
        </w:rPr>
        <w:t xml:space="preserve">端的位置。模型视图里同一位置换成符号图例，</w:t>
      </w:r>
      <w:r>
        <w:t xml:space="preserve"> </w:t>
      </w:r>
      <w:r>
        <w:rPr>
          <w:rFonts w:hint="eastAsia"/>
        </w:rPr>
        <w:t xml:space="preserve">说明杆件、支座和荷载各是什么颜色。左下角的坐标指示器跟着视角转，X</w:t>
      </w:r>
      <w:r>
        <w:t xml:space="preserve"> </w:t>
      </w:r>
      <w:r>
        <w:rPr>
          <w:rFonts w:hint="eastAsia"/>
        </w:rPr>
        <w:t xml:space="preserve">红、Y</w:t>
      </w:r>
      <w:r>
        <w:t xml:space="preserve"> </w:t>
      </w:r>
      <w:r>
        <w:rPr>
          <w:rFonts w:hint="eastAsia"/>
        </w:rPr>
        <w:t xml:space="preserve">绿、Z</w:t>
      </w:r>
      <w:r>
        <w:t xml:space="preserve"> </w:t>
      </w:r>
      <w:r>
        <w:rPr>
          <w:rFonts w:hint="eastAsia"/>
        </w:rPr>
        <w:t xml:space="preserve">蓝。</w:t>
      </w:r>
      <w:r>
        <w:t xml:space="preserve"> </w:t>
      </w:r>
      <w:r>
        <w:rPr>
          <w:rFonts w:hint="eastAsia"/>
        </w:rPr>
        <w:t xml:space="preserve">点「适应窗口」（或按</w:t>
      </w:r>
      <w:r>
        <w:t xml:space="preserve"> </w:t>
      </w:r>
      <w:r>
        <w:rPr>
          <w:rStyle w:val="VerbatimChar"/>
        </w:rPr>
        <w:t xml:space="preserve">F</w:t>
      </w:r>
      <w:r>
        <w:rPr>
          <w:rFonts w:hint="eastAsia"/>
        </w:rPr>
        <w:t xml:space="preserve">）时整个模型连同支座都会装进画面，右侧给色标留出位置。</w:t>
      </w:r>
      <w:r>
        <w:t xml:space="preserve"> </w:t>
      </w:r>
      <w:r>
        <w:rPr>
          <w:rFonts w:hint="eastAsia"/>
        </w:rPr>
        <w:t xml:space="preserve">真实峰值取完整结果的最大绝对值；仅正值或仅负值筛选只影响着色。</w:t>
      </w:r>
      <w:r>
        <w:t xml:space="preserve"> </w:t>
      </w:r>
      <w:r>
        <w:t xml:space="preserve">95% </w:t>
      </w:r>
      <w:r>
        <w:rPr>
          <w:rFonts w:hint="eastAsia"/>
        </w:rPr>
        <w:t xml:space="preserve">裁剪会让超出量程的颜色饱和，因此读取最大值应看真实峰值或极值标注。</w:t>
      </w:r>
      <w:r>
        <w:t xml:space="preserve"> </w:t>
      </w:r>
      <w:r>
        <w:rPr>
          <w:rFonts w:hint="eastAsia"/>
        </w:rPr>
        <w:t xml:space="preserve">点击摘要中的</w:t>
      </w:r>
      <w:r>
        <w:t xml:space="preserve"> </w:t>
      </w:r>
      <w:r>
        <w:rPr>
          <w:rFonts w:hint="eastAsia"/>
          <w:b/>
          <w:bCs/>
        </w:rPr>
        <w:t xml:space="preserve">说明</w:t>
      </w:r>
      <w:r>
        <w:t xml:space="preserve"> </w:t>
      </w:r>
      <w:r>
        <w:rPr>
          <w:rFonts w:hint="eastAsia"/>
        </w:rPr>
        <w:t xml:space="preserve">查看正负号定义和适用限制；σ</w:t>
      </w:r>
      <w:r>
        <w:t xml:space="preserve"> </w:t>
      </w:r>
      <w:r>
        <w:rPr>
          <w:rFonts w:hint="eastAsia"/>
        </w:rPr>
        <w:t xml:space="preserve">是梁截面正应力，不包含剪切与扭转剪应力，也不能替代完整承载力验算。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49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8" w:name="Xf32626a3dbd1b28430808ebac4625609e02c1a9"/>
    <w:p>
      <w:pPr>
        <w:pStyle w:val="Heading3"/>
      </w:pPr>
      <w:r>
        <w:t xml:space="preserve">3.0 </w:t>
      </w:r>
      <w:r>
        <w:rPr>
          <w:rFonts w:hint="eastAsia"/>
        </w:rPr>
        <w:t xml:space="preserve">按CAE九阶段完成人工建模（2026-10-15）</w:t>
      </w:r>
    </w:p>
    <w:p>
      <w:pPr>
        <w:pStyle w:val="FirstParagraph"/>
      </w:pPr>
      <w:r>
        <w:rPr>
          <w:rFonts w:hint="eastAsia"/>
        </w:rPr>
        <w:t xml:space="preserve">顶部模块按几何、属性、装配、分析步、连接、载荷、网格、作业、结果排列。</w:t>
      </w:r>
      <w:r>
        <w:t xml:space="preserve"> </w:t>
      </w:r>
      <w:r>
        <w:rPr>
          <w:rFonts w:hint="eastAsia"/>
        </w:rPr>
        <w:t xml:space="preserve">从左上角菜单进入建模，再点「刚架建模全流程」，打开检查清单；</w:t>
      </w:r>
      <w:r>
        <w:t xml:space="preserve"> </w:t>
      </w:r>
      <w:r>
        <w:rPr>
          <w:rFonts w:hint="eastAsia"/>
        </w:rPr>
        <w:t xml:space="preserve">选中某一步，下面的按钮会打开实际编辑器。窗口可以保持打开，编辑后返回继续复核。</w:t>
      </w:r>
    </w:p>
    <w:p>
      <w:pPr>
        <w:pStyle w:val="BodyText"/>
      </w:pPr>
      <w:r>
        <w:rPr>
          <w:rFonts w:hint="eastAsia"/>
        </w:rPr>
        <w:t xml:space="preserve">这套顺序参照</w:t>
      </w:r>
      <w:hyperlink r:id="rId22">
        <w:r>
          <w:rPr>
            <w:rStyle w:val="Hyperlink"/>
            <w:rFonts w:hint="eastAsia"/>
          </w:rPr>
          <w:t xml:space="preserve">Abaqus官方建模教程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当前软件采用全局坐标下的梁杆系，支持区域对象、独立杆系实例及阵列；</w:t>
      </w:r>
      <w:r>
        <w:t xml:space="preserve"> </w:t>
      </w:r>
      <w:r>
        <w:rPr>
          <w:rFonts w:hint="eastAsia"/>
        </w:rPr>
        <w:t xml:space="preserve">没有通用CAD实体装配、接触和螺栓预紧。整体梁离散与局部实体网格分别定义，不能把梁中心线云图当成实体应力。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进入下一阶段前核对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几何</w:t>
            </w:r>
            <w:r>
              <w:t xml:space="preserve"> / Part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草图、规则框架或坐标建点；可分割杆件、建立基准点并测量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尺寸、单位、工作平面、端点；分割添加内部节点，分析编译时剖分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属性</w:t>
            </w:r>
            <w:r>
              <w:t xml:space="preserve"> / Property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创建材料及截面；「属性指派」和「梁截面方向」作用于选取区域或集合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对象引用集合后，集合变化会触发再生成；参考向量不能与杆轴平行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装配</w:t>
            </w:r>
            <w:r>
              <w:t xml:space="preserve"> / Assembly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「创建实例」「线性阵列」「环形阵列」，并做「装配检查」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副本可独立修改，重合节点共用；属性随副本旋转，荷载和边界条件需另加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分析步</w:t>
            </w:r>
            <w:r>
              <w:t xml:space="preserve"> / Step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「分析步」创建静力、P-Δ、频率或屈曲步；定义幅值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荷载属于工况，分析步激活工况；频率与屈曲是线性摄动步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连接</w:t>
            </w:r>
            <w:r>
              <w:t xml:space="preserve"> / Interaction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杆端释放、转动弹簧；「创建约束」设置刚性连杆、TIE、PIN或运动耦合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主从自由度不能重复、成环或与从节点支座冲突；刚性连接不代表实体接触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约束载荷</w:t>
            </w:r>
            <w:r>
              <w:t xml:space="preserve"> / Load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「创建边界条件」「创建载荷」，从视口或集合选区域后编辑数值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给定位移在Initial创建、指定工况且仅给受约束方向；管理器可按步修改或失活约束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离散</w:t>
            </w:r>
            <w:r>
              <w:t xml:space="preserve"> / Mesh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「全局布种」「杆件布种」设置尺寸或份数，用「预览梁网格」核对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频率、屈曲、P-Δ每杆至少4段，仍需收敛检查；局部实体网格另行设置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作业</w:t>
            </w:r>
            <w:r>
              <w:t xml:space="preserve"> / Job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完整性与机构检查后，在「作业管理器」新建、检查及提交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作业保存指纹、状态和消息；模型变化或结果被其他作业覆盖后须重提，暂不保存每个作业的完整结果快照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</w:t>
            </w:r>
            <w:r>
              <w:rPr>
                <w:rFonts w:hint="eastAsia"/>
              </w:rPr>
              <w:t xml:space="preserve">结果</w:t>
            </w:r>
            <w:r>
              <w:t xml:space="preserve"> / Visualization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模型树按分析步展开静力帧、P-Δ增量、频率振型或屈曲模态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单击切换已有结果；可用显示组、动画、路径曲线；改模型后步骤结果失效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清单的已定义、已指派、已预览只表示对应数据存在，不表示结果已验证。</w:t>
      </w:r>
      <w:r>
        <w:t xml:space="preserve"> </w:t>
      </w:r>
      <w:r>
        <w:rPr>
          <w:rFonts w:hint="eastAsia"/>
        </w:rPr>
        <w:t xml:space="preserve">装配和连接需点击「确认本步骤已复核」记录人工确认；模型发生变化后，确认及网格预览自动失效。</w:t>
      </w:r>
      <w:r>
        <w:t xml:space="preserve"> </w:t>
      </w:r>
      <w:r>
        <w:rPr>
          <w:rFonts w:hint="eastAsia"/>
        </w:rPr>
        <w:t xml:space="preserve">批量局部轴和连接改动先检查整组，有一根杆件不合法就全部拒绝；成功操作只形成一个撤销步骤。</w:t>
      </w:r>
    </w:p>
    <w:p>
      <w:pPr>
        <w:pStyle w:val="BodyText"/>
      </w:pPr>
      <w:r>
        <w:rPr>
          <w:rFonts w:hint="eastAsia"/>
        </w:rPr>
        <w:t xml:space="preserve">模型表格允许尚未指派材料、截面或尚未定义支座的几何草稿；已有数值、端点引用和连接设置仍需合法，错误改动不会覆盖原模型。草稿写回不代表可以求解，作业提交前仍需完整性校验。</w:t>
      </w:r>
    </w:p>
    <w:p>
      <w:pPr>
        <w:pStyle w:val="BodyText"/>
      </w:pPr>
      <w:r>
        <w:rPr>
          <w:rFonts w:hint="eastAsia"/>
        </w:rPr>
        <w:t xml:space="preserve">声明步骤目前各自从未变形、无应力状态重解，支持载荷及约束配置传播，不继承塑性历史，</w:t>
      </w:r>
      <w:r>
        <w:t xml:space="preserve"> </w:t>
      </w:r>
      <w:r>
        <w:rPr>
          <w:rFonts w:hint="eastAsia"/>
        </w:rPr>
        <w:t xml:space="preserve">也不支持杆件在步骤间生灭。当前流程没有增加接触、螺栓预紧或通用大变形求解能力。</w:t>
      </w:r>
    </w:p>
    <w:p>
      <w:pPr>
        <w:pStyle w:val="BodyText"/>
      </w:pPr>
      <w:r>
        <w:drawing>
          <wp:inline>
            <wp:extent cx="5334000" cy="4033024"/>
            <wp:effectExtent b="0" l="0" r="0" t="0"/>
            <wp:docPr descr="刚架人工建模九阶段检查清单" title="" id="24" name="Picture"/>
            <a:graphic>
              <a:graphicData uri="http://schemas.openxmlformats.org/drawingml/2006/picture">
                <pic:pic>
                  <pic:nvPicPr>
                    <pic:cNvPr descr="手册图/09-人工建模全流程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3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区域拾取对象管理与给定位移"/>
    <w:p>
      <w:pPr>
        <w:pStyle w:val="Heading4"/>
      </w:pPr>
      <w:r>
        <w:rPr>
          <w:rFonts w:hint="eastAsia"/>
        </w:rPr>
        <w:t xml:space="preserve">区域拾取、对象管理与给定位移</w:t>
      </w:r>
    </w:p>
    <w:p>
      <w:pPr>
        <w:pStyle w:val="FirstParagraph"/>
      </w:pPr>
      <w:r>
        <w:rPr>
          <w:rFonts w:hint="eastAsia"/>
        </w:rPr>
        <w:t xml:space="preserve">先点命令，填写名称和类型，再根据底部提示区选节点或杆件：Shift加选、Ctrl减选，</w:t>
      </w:r>
      <w:r>
        <w:t xml:space="preserve"> </w:t>
      </w:r>
      <w:r>
        <w:rPr>
          <w:rFonts w:hint="eastAsia"/>
        </w:rPr>
        <w:t xml:space="preserve">也可框选或点「使用集合…」。点「完成」进入数值编辑器，Esc取消当前拾取。</w:t>
      </w:r>
      <w:r>
        <w:t xml:space="preserve"> </w:t>
      </w:r>
      <w:r>
        <w:rPr>
          <w:rFonts w:hint="eastAsia"/>
        </w:rPr>
        <w:t xml:space="preserve">已有选择会作为默认区域。普通点选和结果探针使用物理杆件编号，不使用分析剖分编号。</w:t>
      </w:r>
    </w:p>
    <w:p>
      <w:pPr>
        <w:pStyle w:val="BodyText"/>
      </w:pPr>
      <w:r>
        <w:rPr>
          <w:rFonts w:hint="eastAsia"/>
        </w:rPr>
        <w:t xml:space="preserve">模型树单击定位、右键管理；材料、截面、集合、截面指派、边界条件和荷载保留命名对象。</w:t>
      </w:r>
      <w:r>
        <w:t xml:space="preserve"> </w:t>
      </w:r>
      <w:r>
        <w:rPr>
          <w:rFonts w:hint="eastAsia"/>
        </w:rPr>
        <w:t xml:space="preserve">尚未定义的分类以浅灰显示，仍可右键创建。</w:t>
      </w:r>
      <w:r>
        <w:t xml:space="preserve"> </w:t>
      </w:r>
      <w:r>
        <w:rPr>
          <w:rFonts w:hint="eastAsia"/>
        </w:rPr>
        <w:t xml:space="preserve">使用集合名的区域会跟随集合变化，不需要重新逐根指定。管理器可编辑、复制、改名、删除和抑制对象。</w:t>
      </w:r>
    </w:p>
    <w:p>
      <w:pPr>
        <w:pStyle w:val="BodyText"/>
      </w:pPr>
      <w:r>
        <w:rPr>
          <w:rFonts w:hint="eastAsia"/>
        </w:rPr>
        <w:t xml:space="preserve">支座沉降从载荷页的「创建边界条件」进入，类型选“位移/转角（给定值，如支座沉降）”，</w:t>
      </w:r>
      <w:r>
        <w:t xml:space="preserve"> </w:t>
      </w:r>
      <w:r>
        <w:rPr>
          <w:rFonts w:hint="eastAsia"/>
        </w:rPr>
        <w:t xml:space="preserve">分析步选Initial。选择节点后，在编辑器选择工况、勾选受约束方向并输入对应位移或转角。</w:t>
      </w:r>
      <w:r>
        <w:t xml:space="preserve"> </w:t>
      </w:r>
      <w:r>
        <w:rPr>
          <w:rFonts w:hint="eastAsia"/>
        </w:rPr>
        <w:t xml:space="preserve">平移单位跟随模型，转角为rad；未约束方向不得给非零值，后续步暂不支持修改给定值。</w:t>
      </w:r>
      <w:r>
        <w:t xml:space="preserve"> </w:t>
      </w:r>
      <w:r>
        <w:rPr>
          <w:rFonts w:hint="eastAsia"/>
        </w:rPr>
        <w:t xml:space="preserve">在管理器失活该边界条件后，相应约束及给定位移均从该步移除。</w:t>
      </w:r>
    </w:p>
    <w:p>
      <w:pPr>
        <w:pStyle w:val="BodyText"/>
      </w:pPr>
      <w:r>
        <w:rPr>
          <w:rFonts w:hint="eastAsia"/>
        </w:rPr>
        <w:t xml:space="preserve">框架生成器和旧模型中的支座可能仍是直接条目。点模型树中的直接定义支座，确认转换后，</w:t>
      </w:r>
      <w:r>
        <w:t xml:space="preserve"> </w:t>
      </w:r>
      <w:r>
        <w:rPr>
          <w:rFonts w:hint="eastAsia"/>
        </w:rPr>
        <w:t xml:space="preserve">约束、弹簧和节点保持原样，统一交给边界条件管理器；转换可一次撤销。</w:t>
      </w:r>
    </w:p>
    <w:bookmarkEnd w:id="26"/>
    <w:bookmarkStart w:id="27" w:name="实例约束和后处理的范围"/>
    <w:p>
      <w:pPr>
        <w:pStyle w:val="Heading4"/>
      </w:pPr>
      <w:r>
        <w:rPr>
          <w:rFonts w:hint="eastAsia"/>
        </w:rPr>
        <w:t xml:space="preserve">实例、约束和后处理的范围</w:t>
      </w:r>
    </w:p>
    <w:p>
      <w:pPr>
        <w:pStyle w:val="FirstParagraph"/>
      </w:pPr>
      <w:r>
        <w:rPr>
          <w:rFonts w:hint="eastAsia"/>
        </w:rPr>
        <w:t xml:space="preserve">实例是现有杆件区域的独立副本。线性及环形阵列数量包含原件，删除阵列会删除新建副本；</w:t>
      </w:r>
      <w:r>
        <w:t xml:space="preserve"> </w:t>
      </w:r>
      <w:r>
        <w:rPr>
          <w:rFonts w:hint="eastAsia"/>
        </w:rPr>
        <w:t xml:space="preserve">修改源杆件不会自动更新已有副本。副本不复制荷载及边界条件，新柱脚需重新施加约束。</w:t>
      </w:r>
    </w:p>
    <w:p>
      <w:pPr>
        <w:pStyle w:val="BodyText"/>
      </w:pPr>
      <w:r>
        <w:rPr>
          <w:rFonts w:hint="eastAsia"/>
        </w:rPr>
        <w:t xml:space="preserve">刚性连杆用于偏心连接，TIE用于重合节点全部自由度相等，PIN只约束重合节点平动。</w:t>
      </w:r>
      <w:r>
        <w:t xml:space="preserve"> </w:t>
      </w:r>
      <w:r>
        <w:rPr>
          <w:rFonts w:hint="eastAsia"/>
        </w:rPr>
        <w:t xml:space="preserve">运动耦合可逐自由度选择，例如U1、U2、UR3组成水平刚性楼板。孤立主节点未约束方向可能没有刚度，</w:t>
      </w:r>
      <w:r>
        <w:t xml:space="preserve"> </w:t>
      </w:r>
      <w:r>
        <w:rPr>
          <w:rFonts w:hint="eastAsia"/>
        </w:rPr>
        <w:t xml:space="preserve">应根据实际支承补边界条件，不能任意加刚度消除报错。</w:t>
      </w:r>
    </w:p>
    <w:p>
      <w:pPr>
        <w:pStyle w:val="BodyText"/>
      </w:pPr>
      <w:r>
        <w:rPr>
          <w:rFonts w:hint="eastAsia"/>
        </w:rPr>
        <w:t xml:space="preserve">结果树切换已求解分析步无需重算。P-Δ中间帧的节点位移对应实际增量，但杆内弯曲形状使用最终荷载，</w:t>
      </w:r>
      <w:r>
        <w:t xml:space="preserve"> </w:t>
      </w:r>
      <w:r>
        <w:rPr>
          <w:rFonts w:hint="eastAsia"/>
        </w:rPr>
        <w:t xml:space="preserve">应以最终帧判读杆内变形。显示组只隐藏图形，动画只改变显示，不修改结果数值。</w:t>
      </w:r>
    </w:p>
    <w:bookmarkEnd w:id="27"/>
    <w:bookmarkEnd w:id="28"/>
    <w:bookmarkStart w:id="29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p>
      <w:pPr>
        <w:pStyle w:val="BodyText"/>
      </w:pPr>
      <w:r>
        <w:rPr>
          <w:rFonts w:hint="eastAsia"/>
        </w:rPr>
        <w:t xml:space="preserve">在视口或模型树中选中杆件后，左侧</w:t>
      </w:r>
      <w:r>
        <w:t xml:space="preserve"> </w:t>
      </w:r>
      <w:r>
        <w:rPr>
          <w:rFonts w:hint="eastAsia"/>
          <w:b/>
          <w:bCs/>
        </w:rPr>
        <w:t xml:space="preserve">属性</w:t>
      </w:r>
      <w:r>
        <w:t xml:space="preserve"> </w:t>
      </w:r>
      <w:r>
        <w:rPr>
          <w:rFonts w:hint="eastAsia"/>
        </w:rPr>
        <w:t xml:space="preserve">先显示端点、长度、截面和材料。</w:t>
      </w:r>
      <w:r>
        <w:t xml:space="preserve"> </w:t>
      </w:r>
      <w:r>
        <w:rPr>
          <w:rFonts w:hint="eastAsia"/>
        </w:rPr>
        <w:t xml:space="preserve">展开</w:t>
      </w:r>
      <w:r>
        <w:t xml:space="preserve"> </w:t>
      </w:r>
      <w:r>
        <w:rPr>
          <w:rFonts w:hint="eastAsia"/>
          <w:b/>
          <w:bCs/>
        </w:rPr>
        <w:t xml:space="preserve">高级参数</w:t>
      </w:r>
      <w:r>
        <w:t xml:space="preserve"> </w:t>
      </w:r>
      <w:r>
        <w:rPr>
          <w:rFonts w:hint="eastAsia"/>
        </w:rPr>
        <w:t xml:space="preserve">可编辑梁方向、刚域偏移、计算长度系数与端部约束；节点属性直接显示坐标和支座约束。</w:t>
      </w:r>
      <w:r>
        <w:t xml:space="preserve"> </w:t>
      </w:r>
      <w:r>
        <w:rPr>
          <w:rFonts w:hint="eastAsia"/>
        </w:rPr>
        <w:t xml:space="preserve">输入完成后按回车或移开焦点提交。非法输入会恢复原值，并在对应字段旁显示原因和修改建议；窄屏会滚动到该提示。</w:t>
      </w:r>
      <w:r>
        <w:t xml:space="preserve"> </w:t>
      </w:r>
      <w:r>
        <w:rPr>
          <w:rFonts w:hint="eastAsia"/>
        </w:rPr>
        <w:t xml:space="preserve">成功修改会使原有分析结果失效，需要重新求解；可用撤销恢复修改。</w:t>
      </w:r>
    </w:p>
    <w:bookmarkEnd w:id="29"/>
    <w:bookmarkStart w:id="30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  <w:r>
        <w:t xml:space="preserve"> </w:t>
      </w:r>
      <w:r>
        <w:rPr>
          <w:rFonts w:hint="eastAsia"/>
        </w:rPr>
        <w:t xml:space="preserve">工字钢、槽钢、等边角钢、T</w:t>
      </w:r>
      <w:r>
        <w:t xml:space="preserve"> </w:t>
      </w:r>
      <w:r>
        <w:rPr>
          <w:rFonts w:hint="eastAsia"/>
        </w:rPr>
        <w:t xml:space="preserve">型钢多一项「根部圆角</w:t>
      </w:r>
      <w:r>
        <w:t xml:space="preserve"> </w:t>
      </w:r>
      <w:r>
        <w:rPr>
          <w:rFonts w:hint="eastAsia"/>
        </w:rPr>
        <w:t xml:space="preserve">r」：照型钢表填，面积和惯性矩会把圆角算进去，</w:t>
      </w:r>
      <w:r>
        <w:t xml:space="preserve"> </w:t>
      </w:r>
      <w:r>
        <w:rPr>
          <w:rFonts w:hint="eastAsia"/>
        </w:rPr>
        <w:t xml:space="preserve">和表里对得上；留</w:t>
      </w:r>
      <w:r>
        <w:t xml:space="preserve"> 0 </w:t>
      </w:r>
      <w:r>
        <w:rPr>
          <w:rFonts w:hint="eastAsia"/>
        </w:rPr>
        <w:t xml:space="preserve">就是直角轮廓。截面的真实轮廓会一起存进模型，节点实体和三维显示都用它。</w:t>
      </w:r>
      <w:r>
        <w:t xml:space="preserve"> </w:t>
      </w:r>
      <w:r>
        <w:rPr>
          <w:rFonts w:hint="eastAsia"/>
        </w:rPr>
        <w:t xml:space="preserve">勾选「考虑</w:t>
      </w:r>
      <w:r>
        <w:t xml:space="preserve"> Timoshenko </w:t>
      </w:r>
      <w:r>
        <w:rPr>
          <w:rFonts w:hint="eastAsia"/>
        </w:rPr>
        <w:t xml:space="preserve">剪切变形」时，剪切面积</w:t>
      </w:r>
      <w:r>
        <w:t xml:space="preserve"> Ay、Az </w:t>
      </w:r>
      <w:r>
        <w:rPr>
          <w:rFonts w:hint="eastAsia"/>
        </w:rPr>
        <w:t xml:space="preserve">按形状计算，预览里写明所用公式：实心矩形、圆钢、圆管用</w:t>
      </w:r>
      <w:r>
        <w:t xml:space="preserve"> Cowper </w:t>
      </w:r>
      <w:r>
        <w:rPr>
          <w:rFonts w:hint="eastAsia"/>
        </w:rPr>
        <w:t xml:space="preserve">剪切系数（按钢取</w:t>
      </w:r>
      <w:r>
        <w:t xml:space="preserve"> </w:t>
      </w:r>
      <w:r>
        <w:rPr>
          <w:rFonts w:hint="eastAsia"/>
        </w:rPr>
        <w:t xml:space="preserve">ν=0.3），</w:t>
      </w:r>
      <w:r>
        <w:t xml:space="preserve"> </w:t>
      </w:r>
      <w:r>
        <w:rPr>
          <w:rFonts w:hint="eastAsia"/>
        </w:rPr>
        <w:t xml:space="preserve">矩形管和开口型钢按薄壁剪力流计算——工字钢竖向受剪约等于腹板面积，远小于</w:t>
      </w:r>
      <w:r>
        <w:t xml:space="preserve"> </w:t>
      </w:r>
      <w:r>
        <w:rPr>
          <w:rFonts w:hint="eastAsia"/>
        </w:rPr>
        <w:t xml:space="preserve">5A/6。短跨、深梁的剪切变形因此不再被低估。</w:t>
      </w:r>
    </w:p>
    <w:bookmarkEnd w:id="30"/>
    <w:bookmarkStart w:id="31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31"/>
    <w:bookmarkStart w:id="32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校验通过后在作业页点</w:t>
      </w:r>
      <w:r>
        <w:t xml:space="preserve"> </w:t>
      </w:r>
      <w:r>
        <w:rPr>
          <w:rFonts w:hint="eastAsia"/>
          <w:b/>
          <w:bCs/>
        </w:rPr>
        <w:t xml:space="preserve">「求解」</w:t>
      </w:r>
      <w:r>
        <w:rPr>
          <w:rFonts w:hint="eastAsia"/>
        </w:rPr>
        <w:t xml:space="preserve">（F5），或在作业管理器提交已定义的分析步。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在作业页点机构诊断，它会告诉你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32"/>
    <w:bookmarkStart w:id="42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顶部默认展开模块功能区，下方是常驻工具栏；流程菜单与下一步按钮在页签行右侧。</w:t>
      </w:r>
      <w:r>
        <w:t xml:space="preserve"> </w:t>
      </w:r>
      <w:r>
        <w:rPr>
          <w:rFonts w:hint="eastAsia"/>
        </w:rPr>
        <w:t xml:space="preserve">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页即可直接验算或导出报告；点击右上角的</w:t>
      </w:r>
      <w:r>
        <w:t xml:space="preserve"> </w:t>
      </w:r>
      <w:r>
        <w:rPr>
          <w:rFonts w:hint="eastAsia"/>
          <w:b/>
          <w:bCs/>
        </w:rPr>
        <w:t xml:space="preserve">收起命令</w:t>
      </w:r>
      <w:r>
        <w:t xml:space="preserve"> </w:t>
      </w:r>
      <w:r>
        <w:rPr>
          <w:rFonts w:hint="eastAsia"/>
        </w:rPr>
        <w:t xml:space="preserve">或双击页签可收起内容，</w:t>
      </w:r>
      <w:r>
        <w:t xml:space="preserve"> </w:t>
      </w:r>
      <w:r>
        <w:rPr>
          <w:rFonts w:hint="eastAsia"/>
        </w:rPr>
        <w:t xml:space="preserve">再点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展开。视角、选择、编辑与显示模式有直接按钮；窄屏会缩短按钮显示，</w:t>
      </w:r>
      <w:r>
        <w:t xml:space="preserve"> </w:t>
      </w:r>
      <w:r>
        <w:rPr>
          <w:rFonts w:hint="eastAsia"/>
        </w:rPr>
        <w:t xml:space="preserve">当前模式保留文字，鼠标停留半秒可查看完整名称、快捷键与用途；显示模式的提示首行写明“显示模式：名称”。</w:t>
      </w:r>
      <w:r>
        <w:t xml:space="preserve"> </w:t>
      </w:r>
      <w:r>
        <w:rPr>
          <w:rFonts w:hint="eastAsia"/>
        </w:rPr>
        <w:t xml:space="preserve">梁内力云图画成分段着色的刚架，实体云图画成着色的圆管节点，两者图标不同。</w:t>
      </w:r>
      <w:r>
        <w:t xml:space="preserve"> </w:t>
      </w:r>
      <w:r>
        <w:rPr>
          <w:rFonts w:hint="eastAsia"/>
        </w:rPr>
        <w:t xml:space="preserve">开始手工建模后，建模设置按钮提供工作平面、捕捉和精确坐标。</w:t>
      </w:r>
    </w:p>
    <w:p>
      <w:pPr>
        <w:pStyle w:val="BodyText"/>
      </w:pPr>
      <w:r>
        <w:rPr>
          <w:rFonts w:hint="eastAsia"/>
        </w:rPr>
        <w:t xml:space="preserve">结果表、单杆内力图与截面优化默认使用可移动、可缩放的非模态独立窗口，打开后不会占用底部抽屉，</w:t>
      </w:r>
      <w:r>
        <w:t xml:space="preserve"> </w:t>
      </w:r>
      <w:r>
        <w:rPr>
          <w:rFonts w:hint="eastAsia"/>
        </w:rPr>
        <w:t xml:space="preserve">也不会触发模型缩小或移动。结果窗口关闭后可从结果页重新打开，表格内容、排序和选择保留。</w:t>
      </w:r>
      <w:r>
        <w:t xml:space="preserve"> </w:t>
      </w:r>
      <w:r>
        <w:rPr>
          <w:rFonts w:hint="eastAsia"/>
        </w:rPr>
        <w:t xml:space="preserve">小屏幕高缩放时，首次弹窗限制在可用屏幕宽度的80%、高度的75%以内，可滚动阅读或手动放大。</w:t>
      </w:r>
      <w:r>
        <w:t xml:space="preserve"> </w:t>
      </w:r>
      <w:r>
        <w:rPr>
          <w:rFonts w:hint="eastAsia"/>
        </w:rPr>
        <w:t xml:space="preserve">左侧常驻模型栏上方是模型树、下方是属性，直接占用布局宽度；右侧是AI助手。</w:t>
      </w:r>
      <w:r>
        <w:t xml:space="preserve"> </w:t>
      </w:r>
      <w:r>
        <w:rPr>
          <w:rFonts w:hint="eastAsia"/>
        </w:rPr>
        <w:t xml:space="preserve">辅助面板标题栏右侧有独立窗口图标。移出后可并排查看模型与表格，</w:t>
      </w:r>
      <w:r>
        <w:t xml:space="preserve"> </w:t>
      </w:r>
      <w:r>
        <w:rPr>
          <w:rFonts w:hint="eastAsia"/>
        </w:rPr>
        <w:t xml:space="preserve">窗口中的停靠回工作区按钮可返回原位；未提交输入、表格内容和选择状态会保留。</w:t>
      </w:r>
      <w:r>
        <w:t xml:space="preserve"> </w:t>
      </w:r>
      <w:r>
        <w:rPr>
          <w:rFonts w:hint="eastAsia"/>
        </w:rPr>
        <w:t xml:space="preserve">关闭独立窗口后仍可从对应命令重开。需要固定布局时可手动停靠回底部；本次使用期间尊重该选择。</w:t>
      </w:r>
      <w:r>
        <w:t xml:space="preserve"> </w:t>
      </w:r>
      <w:r>
        <w:rPr>
          <w:rFonts w:hint="eastAsia"/>
        </w:rPr>
        <w:t xml:space="preserve">独立窗口按Esc关闭，主窗口退出后各面板同时隐藏；求解完成仍不自动弹出结果表。</w:t>
      </w:r>
      <w:r>
        <w:t xml:space="preserve"> </w:t>
      </w:r>
      <w:r>
        <w:rPr>
          <w:rFonts w:hint="eastAsia"/>
        </w:rPr>
        <w:t xml:space="preserve">拖动分隔线可调面板尺寸；Ctrl+Shift+P打开命令面板，按中文或英文搜索命令。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34" name="Picture"/>
            <a:graphic>
              <a:graphicData uri="http://schemas.openxmlformats.org/drawingml/2006/picture">
                <pic:pic>
                  <pic:nvPicPr>
                    <pic:cNvPr descr="手册图/02-结果页功能区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摘要采用紧凑文字排列，点击定位或清单入口可定位杆件或筛选结果。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093720"/>
            <wp:effectExtent b="0" l="0" r="0" t="0"/>
            <wp:docPr descr="强度验算结果" title="" id="37" name="Picture"/>
            <a:graphic>
              <a:graphicData uri="http://schemas.openxmlformats.org/drawingml/2006/picture">
                <pic:pic>
                  <pic:nvPicPr>
                    <pic:cNvPr descr="手册图/03-强度验算结果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3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40" name="Picture"/>
            <a:graphic>
              <a:graphicData uri="http://schemas.openxmlformats.org/drawingml/2006/picture">
                <pic:pic>
                  <pic:nvPicPr>
                    <pic:cNvPr descr="手册图/05-应力云图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42"/>
    <w:bookmarkStart w:id="46" w:name="X321d5e20d7401139df7655f336feed4662e0b68"/>
    <w:p>
      <w:pPr>
        <w:pStyle w:val="Heading3"/>
      </w:pPr>
      <w:r>
        <w:t xml:space="preserve">3.6 </w:t>
      </w:r>
      <w:r>
        <w:rPr>
          <w:rFonts w:hint="eastAsia"/>
        </w:rPr>
        <w:t xml:space="preserve">查看节点实体云图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截面面积</w:t>
      </w:r>
      <w:r>
        <w:t xml:space="preserve"> A </w:t>
      </w:r>
      <w:r>
        <w:rPr>
          <w:rFonts w:hint="eastAsia"/>
        </w:rPr>
        <w:t xml:space="preserve">须与轮廓面积一致（相差不超过万分之一）。按型钢表填写的热轧</w:t>
      </w:r>
      <w:r>
        <w:t xml:space="preserve"> H </w:t>
      </w:r>
      <w:r>
        <w:rPr>
          <w:rFonts w:hint="eastAsia"/>
        </w:rPr>
        <w:t xml:space="preserve">型钢、槽钢、角钢，</w:t>
      </w:r>
      <w:r>
        <w:t xml:space="preserve"> </w:t>
      </w:r>
      <w:r>
        <w:rPr>
          <w:rFonts w:hint="eastAsia"/>
        </w:rPr>
        <w:t xml:space="preserve">其表中面积含根部圆角，须在「创建截面」中填「根部圆角</w:t>
      </w:r>
      <w:r>
        <w:t xml:space="preserve"> </w:t>
      </w:r>
      <w:r>
        <w:rPr>
          <w:rFonts w:hint="eastAsia"/>
        </w:rPr>
        <w:t xml:space="preserve">r」（或在截面几何尺寸中补</w:t>
      </w:r>
      <w:r>
        <w:t xml:space="preserve"> </w:t>
      </w:r>
      <w:r>
        <w:rPr>
          <w:rFonts w:hint="eastAsia"/>
        </w:rPr>
        <w:t xml:space="preserve">r），否则提示会给出差值及按差值推算的</w:t>
      </w:r>
      <w:r>
        <w:t xml:space="preserve"> </w:t>
      </w:r>
      <w:r>
        <w:rPr>
          <w:rFonts w:hint="eastAsia"/>
        </w:rPr>
        <w:t xml:space="preserve">r；</w:t>
      </w:r>
      <w:r>
        <w:t xml:space="preserve"> </w:t>
      </w:r>
      <w:r>
        <w:rPr>
          <w:rFonts w:hint="eastAsia"/>
        </w:rPr>
        <w:t xml:space="preserve">翼缘带斜度的热轧工字钢、槽钢目前不能按等厚翼缘轮廓表示，可改用多边形外轮廓。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整体梁模型求解后，在</w:t>
      </w:r>
      <w:r>
        <w:t xml:space="preserve"> </w:t>
      </w:r>
      <w:r>
        <w:rPr>
          <w:rFonts w:hint="eastAsia"/>
          <w:b/>
          <w:bCs/>
        </w:rPr>
        <w:t xml:space="preserve">作业</w:t>
      </w:r>
      <w:r>
        <w:t xml:space="preserve"> </w:t>
      </w:r>
      <w:r>
        <w:rPr>
          <w:rFonts w:hint="eastAsia"/>
        </w:rPr>
        <w:t xml:space="preserve">页选择节点并执行</w:t>
      </w:r>
      <w:r>
        <w:t xml:space="preserve"> </w:t>
      </w:r>
      <w:r>
        <w:rPr>
          <w:rFonts w:hint="eastAsia"/>
          <w:b/>
          <w:bCs/>
        </w:rPr>
        <w:t xml:space="preserve">节点实体</w:t>
      </w:r>
      <w:r>
        <w:rPr>
          <w:rFonts w:hint="eastAsia"/>
        </w:rPr>
        <w:t xml:space="preserve">。分析完成后自动进入</w:t>
      </w:r>
      <w:r>
        <w:t xml:space="preserve"> </w:t>
      </w:r>
      <w:r>
        <w:rPr>
          <w:rFonts w:hint="eastAsia"/>
          <w:b/>
          <w:bCs/>
        </w:rPr>
        <w:t xml:space="preserve">「实体云图」</w:t>
      </w:r>
      <w:r>
        <w:t xml:space="preserve"> </w:t>
      </w:r>
      <w:r>
        <w:rPr>
          <w:rFonts w:hint="eastAsia"/>
        </w:rPr>
        <w:t xml:space="preserve">主视口，可拖动旋转、滚轮缩放，沿用前视、侧视、顶视、等轴测和适应窗口。</w:t>
      </w:r>
    </w:p>
    <w:p>
      <w:pPr>
        <w:pStyle w:val="BodyText"/>
      </w:pPr>
      <w:r>
        <w:rPr>
          <w:rFonts w:hint="eastAsia"/>
        </w:rPr>
        <w:t xml:space="preserve">默认采用整体—局部位移驱动：从整体梁解恢复实际切面处的平移和转角，分布耦合只控制切面</w:t>
      </w:r>
      <w:r>
        <w:t xml:space="preserve"> </w:t>
      </w:r>
      <w:r>
        <w:rPr>
          <w:rFonts w:hint="eastAsia"/>
        </w:rPr>
        <w:t xml:space="preserve">的平均运动，允许截面局部变形。自研后端使用正的表面积权重，Abaqus</w:t>
      </w:r>
      <w:r>
        <w:t xml:space="preserve"> 6.14 </w:t>
      </w:r>
      <w:r>
        <w:rPr>
          <w:rFonts w:hint="eastAsia"/>
        </w:rPr>
        <w:t xml:space="preserve">后端通过切面</w:t>
      </w:r>
      <w:r>
        <w:t xml:space="preserve"> </w:t>
      </w:r>
      <w:r>
        <w:rPr>
          <w:rFonts w:hint="eastAsia"/>
        </w:rPr>
        <w:t xml:space="preserve">参考点分布耦合施加同一组运动；位移模式不固定锚固臂。结果摘要保存加载方式、切面运动、</w:t>
      </w:r>
      <w:r>
        <w:t xml:space="preserve"> </w:t>
      </w:r>
      <w:r>
        <w:rPr>
          <w:rFonts w:hint="eastAsia"/>
        </w:rPr>
        <w:t xml:space="preserve">整体求解标识、运动误差及切面合力/合矩，便于追溯。</w:t>
      </w:r>
      <w:r>
        <w:t xml:space="preserve"> </w:t>
      </w:r>
      <w:r>
        <w:rPr>
          <w:rFonts w:hint="eastAsia"/>
        </w:rPr>
        <w:t xml:space="preserve">实体切面反力与整体梁内力差异超过</w:t>
      </w:r>
      <w:r>
        <w:t xml:space="preserve"> 5% </w:t>
      </w:r>
      <w:r>
        <w:rPr>
          <w:rFonts w:hint="eastAsia"/>
        </w:rPr>
        <w:t xml:space="preserve">时会提示检查剪切变形、平均刚度和短臂长度。</w:t>
      </w:r>
    </w:p>
    <w:p>
      <w:pPr>
        <w:pStyle w:val="BodyText"/>
      </w:pPr>
      <w:r>
        <w:rPr>
          <w:rFonts w:hint="eastAsia"/>
        </w:rPr>
        <w:t xml:space="preserve">当前位移驱动要求线性静力整体解；保留区集中力、力矩和线荷载自动重建为静力等效加载区。</w:t>
      </w:r>
      <w:r>
        <w:t xml:space="preserve"> </w:t>
      </w:r>
      <w:r>
        <w:rPr>
          <w:rFonts w:hint="eastAsia"/>
        </w:rPr>
        <w:t xml:space="preserve">温度场、初应变和内部支承未重建时仍拒绝分析。节点本身或短臂范围内有支座（包括门式刚架常用的</w:t>
      </w:r>
      <w:r>
        <w:t xml:space="preserve"> </w:t>
      </w:r>
      <w:r>
        <w:rPr>
          <w:rFonts w:hint="eastAsia"/>
        </w:rPr>
        <w:t xml:space="preserve">平面外约束）时，提示会写明支座节点、约束分量和反力；此时可在对话框</w:t>
      </w:r>
      <w:r>
        <w:t xml:space="preserve"> </w:t>
      </w:r>
      <w:r>
        <w:rPr>
          <w:rFonts w:hint="eastAsia"/>
          <w:b/>
          <w:bCs/>
        </w:rPr>
        <w:t xml:space="preserve">「加载方式」</w:t>
      </w:r>
      <w:r>
        <w:t xml:space="preserve"> </w:t>
      </w:r>
      <w:r>
        <w:rPr>
          <w:rFonts w:hint="eastAsia"/>
        </w:rPr>
        <w:t xml:space="preserve">中改选</w:t>
      </w:r>
      <w:r>
        <w:t xml:space="preserve"> </w:t>
      </w:r>
      <w:r>
        <w:rPr>
          <w:rFonts w:hint="eastAsia"/>
          <w:b/>
          <w:bCs/>
        </w:rPr>
        <w:t xml:space="preserve">「杆端内力加载」</w:t>
      </w:r>
      <w:r>
        <w:rPr>
          <w:rFonts w:hint="eastAsia"/>
        </w:rPr>
        <w:t xml:space="preserve">：锚固一根杆件，其余杆端施加整体梁内力，支座反力改由锚固杆件承担，</w:t>
      </w:r>
      <w:r>
        <w:t xml:space="preserve"> </w:t>
      </w:r>
      <w:r>
        <w:rPr>
          <w:rFonts w:hint="eastAsia"/>
        </w:rPr>
        <w:t xml:space="preserve">结果警告中写明这一假设。</w:t>
      </w:r>
      <w:r>
        <w:t xml:space="preserve"> </w:t>
      </w:r>
      <w:r>
        <w:rPr>
          <w:rFonts w:hint="eastAsia"/>
        </w:rPr>
        <w:t xml:space="preserve">加载区内峰值依赖施力假设，应按真实加载头、接触或加载面核对。原六分量内力方式保留为对照。几何要求同材料、无刚域偏移；支持范围和截面尺寸要求见下文；应检查整体与实体</w:t>
      </w:r>
      <w:r>
        <w:t xml:space="preserve"> </w:t>
      </w:r>
      <w:r>
        <w:rPr>
          <w:rFonts w:hint="eastAsia"/>
        </w:rPr>
        <w:t xml:space="preserve">刚度一致性，并改变短臂长度检查切面边界影响。</w:t>
      </w:r>
    </w:p>
    <w:p>
      <w:pPr>
        <w:pStyle w:val="BodyText"/>
      </w:pPr>
      <w:r>
        <w:rPr>
          <w:rFonts w:hint="eastAsia"/>
        </w:rPr>
        <w:t xml:space="preserve">已经计算过的结果，无需再次求解：在</w:t>
      </w:r>
      <w:r>
        <w:t xml:space="preserve"> </w:t>
      </w:r>
      <w:r>
        <w:rPr>
          <w:rFonts w:hint="eastAsia"/>
          <w:b/>
          <w:bCs/>
        </w:rPr>
        <w:t xml:space="preserve">结果</w:t>
      </w:r>
      <w:r>
        <w:t xml:space="preserve"> </w:t>
      </w:r>
      <w:r>
        <w:rPr>
          <w:rFonts w:hint="eastAsia"/>
        </w:rPr>
        <w:t xml:space="preserve">页点击</w:t>
      </w:r>
      <w:r>
        <w:t xml:space="preserve"> </w:t>
      </w:r>
      <w:r>
        <w:rPr>
          <w:rFonts w:hint="eastAsia"/>
          <w:b/>
          <w:bCs/>
        </w:rPr>
        <w:t xml:space="preserve">「打开实体结果」</w:t>
      </w:r>
      <w:r>
        <w:rPr>
          <w:rFonts w:hint="eastAsia"/>
        </w:rPr>
        <w:t xml:space="preserve">，选择结果目录中的</w:t>
      </w:r>
      <w:r>
        <w:t xml:space="preserve"> </w:t>
      </w:r>
      <w:r>
        <w:rPr>
          <w:b/>
          <w:bCs/>
        </w:rPr>
        <w:t xml:space="preserve">summary.json</w:t>
      </w:r>
      <w:r>
        <w:t xml:space="preserve">、</w:t>
      </w:r>
      <w:r>
        <w:rPr>
          <w:rStyle w:val="VerbatimChar"/>
        </w:rPr>
        <w:t xml:space="preserve">.vtu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.npz</w:t>
      </w:r>
      <w:r>
        <w:rPr>
          <w:rFonts w:hint="eastAsia"/>
        </w:rPr>
        <w:t xml:space="preserve">。左侧</w:t>
      </w:r>
      <w:r>
        <w:t xml:space="preserve"> </w:t>
      </w:r>
      <w:r>
        <w:rPr>
          <w:rFonts w:hint="eastAsia"/>
          <w:b/>
          <w:bCs/>
        </w:rPr>
        <w:t xml:space="preserve">「实体结果」</w:t>
      </w:r>
      <w:r>
        <w:t xml:space="preserve"> </w:t>
      </w:r>
      <w:r>
        <w:rPr>
          <w:rFonts w:hint="eastAsia"/>
        </w:rPr>
        <w:t xml:space="preserve">面板提供网格档位、结果量、色标范围、</w:t>
      </w:r>
      <w:r>
        <w:t xml:space="preserve"> </w:t>
      </w:r>
      <w:r>
        <w:rPr>
          <w:rFonts w:hint="eastAsia"/>
        </w:rPr>
        <w:t xml:space="preserve">变形倍数和显示单元边线；隐藏面板后，再点实体云图入口即可重新展开。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Mises </w:t>
            </w:r>
            <w:r>
              <w:rPr>
                <w:rFonts w:hint="eastAsia"/>
              </w:rPr>
              <w:t xml:space="preserve">应力</w:t>
            </w:r>
            <w:r>
              <w:t xml:space="preserve"> / </w:t>
            </w:r>
            <w:r>
              <w:rPr>
                <w:rFonts w:hint="eastAsia"/>
              </w:rPr>
              <w:t xml:space="preserve">最大绝对主应力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原单元应力单位</w:t>
            </w:r>
            <w:r>
              <w:t xml:space="preserve"> </w:t>
            </w:r>
            <w:r>
              <w:rPr>
                <w:rFonts w:hint="eastAsia"/>
              </w:rPr>
              <w:t xml:space="preserve">MPa；节点平均着色可选，仅改变显示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节点位移向量的长度，单位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色标</w:t>
            </w:r>
            <w:r>
              <w:t xml:space="preserve"> / </w:t>
            </w:r>
            <w:r>
              <w:rPr>
                <w:rFonts w:hint="eastAsia"/>
              </w:rPr>
              <w:t xml:space="preserve">完整范围</w:t>
            </w:r>
          </w:p>
        </w:tc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仅截断颜色范围，左上角始终显示全部结果中的真实峰值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变形倍数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为原始几何，1</w:t>
            </w:r>
            <w:r>
              <w:t xml:space="preserve"> </w:t>
            </w:r>
            <w:r>
              <w:rPr>
                <w:rFonts w:hint="eastAsia"/>
              </w:rPr>
              <w:t xml:space="preserve">为真实变形；放大显示不会修改原始网格或计算结果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「返回整体模型」</w:t>
      </w:r>
      <w:r>
        <w:t xml:space="preserve"> </w:t>
      </w:r>
      <w:r>
        <w:rPr>
          <w:rFonts w:hint="eastAsia"/>
        </w:rPr>
        <w:t xml:space="preserve">可回到杆件视图。当前分析产生的实体结果绑定整体求解版本，</w:t>
      </w:r>
      <w:r>
        <w:t xml:space="preserve"> </w:t>
      </w:r>
      <w:r>
        <w:rPr>
          <w:rFonts w:hint="eastAsia"/>
        </w:rPr>
        <w:t xml:space="preserve">模型或求解发生变化后失效；从文件打开的结果明确标注为已保存结果，独立于当前整体模型。</w:t>
      </w:r>
      <w:r>
        <w:t xml:space="preserve"> </w:t>
      </w:r>
      <w:r>
        <w:rPr>
          <w:rFonts w:hint="eastAsia"/>
        </w:rPr>
        <w:t xml:space="preserve">单档网格可查看应力分布，正式应力集中系数仍需满足多档收敛条件。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节点实体主视口" title="" id="44" name="Picture"/>
            <a:graphic>
              <a:graphicData uri="http://schemas.openxmlformats.org/drawingml/2006/picture">
                <pic:pic>
                  <pic:nvPicPr>
                    <pic:cNvPr descr="手册图/06-实体云图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Xf306fc5d056a703c0291068fc9ecf9d0af7d464"/>
    <w:p>
      <w:pPr>
        <w:pStyle w:val="Heading3"/>
      </w:pPr>
      <w:r>
        <w:t xml:space="preserve">3.7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47"/>
    <w:bookmarkStart w:id="48" w:name="X3a8e1efc1ca557c430fcfab97ff4af806f50eb5"/>
    <w:p>
      <w:pPr>
        <w:pStyle w:val="Heading3"/>
      </w:pPr>
      <w:r>
        <w:t xml:space="preserve">3.8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61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助手默认与三维模型并排显示，可拖动中间分隔线调整比例。页签行右端的AI助手按钮或</w:t>
      </w:r>
      <w:r>
        <w:t xml:space="preserve"> Ctrl+G</w:t>
      </w:r>
      <w:r>
        <w:t xml:space="preserve"> </w:t>
      </w:r>
      <w:r>
        <w:rPr>
          <w:rFonts w:hint="eastAsia"/>
        </w:rPr>
        <w:t xml:space="preserve">切换显隐，收起后恢复完整模型视口；偏好设置保留显隐与比例。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。自由对话请在应用内模型连接设置中配置密钥，</w:t>
      </w:r>
      <w:r>
        <w:t xml:space="preserve"> </w:t>
      </w:r>
      <w:r>
        <w:rPr>
          <w:rFonts w:hint="eastAsia"/>
        </w:rPr>
        <w:t xml:space="preserve">不要将密钥粘贴到聊天框或终端。</w:t>
      </w:r>
    </w:p>
    <w:p>
      <w:r>
        <w:pict>
          <v:rect style="width:0;height:1.5pt" o:hralign="center" o:hrstd="t" o:hr="t"/>
        </w:pict>
      </w:r>
    </w:p>
    <w:bookmarkStart w:id="56" w:name="Xe5bde638524da0ae8e2bc06e5e2988f776c1e5a"/>
    <w:p>
      <w:pPr>
        <w:pStyle w:val="Heading3"/>
      </w:pPr>
      <w:r>
        <w:t xml:space="preserve">4.1 </w:t>
      </w:r>
      <w:r>
        <w:rPr>
          <w:rFonts w:hint="eastAsia"/>
        </w:rPr>
        <w:t xml:space="preserve">模型连接与对象上下文</w:t>
      </w:r>
    </w:p>
    <w:p>
      <w:pPr>
        <w:pStyle w:val="FirstParagraph"/>
      </w:pPr>
      <w:r>
        <w:rPr>
          <w:rFonts w:hint="eastAsia"/>
        </w:rPr>
        <w:t xml:space="preserve">点击「模型连接设置」，选择</w:t>
      </w:r>
      <w:r>
        <w:t xml:space="preserve"> DeepSeek、OpenAI、Anthropic </w:t>
      </w:r>
      <w:r>
        <w:rPr>
          <w:rFonts w:hint="eastAsia"/>
        </w:rPr>
        <w:t xml:space="preserve">或自定义模板，填写</w:t>
      </w:r>
      <w:r>
        <w:t xml:space="preserve"> API </w:t>
      </w:r>
      <w:r>
        <w:rPr>
          <w:rFonts w:hint="eastAsia"/>
        </w:rPr>
        <w:t xml:space="preserve">基础地址与实际模型标识。</w:t>
      </w:r>
      <w:r>
        <w:t xml:space="preserve"> </w:t>
      </w:r>
      <w:r>
        <w:rPr>
          <w:rFonts w:hint="eastAsia"/>
        </w:rPr>
        <w:t xml:space="preserve">密钥可以直接粘贴到密码框，或通过「导入密钥文件」读取</w:t>
      </w:r>
      <w:r>
        <w:t xml:space="preserve"> UTF-8 </w:t>
      </w:r>
      <w:r>
        <w:rPr>
          <w:rFonts w:hint="eastAsia"/>
        </w:rPr>
        <w:t xml:space="preserve">单行文本。</w:t>
      </w:r>
      <w:r>
        <w:t xml:space="preserve"> </w:t>
      </w:r>
      <w:r>
        <w:t xml:space="preserve">Windows </w:t>
      </w:r>
      <w:r>
        <w:rPr>
          <w:rFonts w:hint="eastAsia"/>
        </w:rPr>
        <w:t xml:space="preserve">勾选安全存储时使用当前用户加密保存；不勾选时密钥仅本次运行有效，下次打开须重新填写。</w:t>
      </w:r>
      <w:r>
        <w:t xml:space="preserve"> </w:t>
      </w:r>
      <w:r>
        <w:rPr>
          <w:rFonts w:hint="eastAsia"/>
        </w:rPr>
        <w:t xml:space="preserve">原有环境变量与程序目录下的</w:t>
      </w:r>
      <w:r>
        <w:t xml:space="preserve"> deepseek.key </w:t>
      </w:r>
      <w:r>
        <w:rPr>
          <w:rFonts w:hint="eastAsia"/>
        </w:rPr>
        <w:t xml:space="preserve">仍可使用。</w:t>
      </w:r>
    </w:p>
    <w:p>
      <w:pPr>
        <w:pStyle w:val="BodyText"/>
      </w:pPr>
      <w:r>
        <w:rPr>
          <w:rFonts w:hint="eastAsia"/>
        </w:rPr>
        <w:t xml:space="preserve">「读取模型目录」只检查目录连接；随后「检测工具调用」发送一次固定探针，可能计入提供商用量，</w:t>
      </w:r>
      <w:r>
        <w:t xml:space="preserve"> </w:t>
      </w:r>
      <w:r>
        <w:rPr>
          <w:rFonts w:hint="eastAsia"/>
        </w:rPr>
        <w:t xml:space="preserve">不上传工程模型或历史，不调用求解器。检测成功后通过「保存并使用」启用连接。</w:t>
      </w:r>
      <w:r>
        <w:t xml:space="preserve"> </w:t>
      </w:r>
      <w:r>
        <w:rPr>
          <w:rFonts w:hint="eastAsia"/>
        </w:rPr>
        <w:t xml:space="preserve">正式对话会将近期对话与工程工具上下文发送给所选提供商。</w:t>
      </w:r>
      <w:r>
        <w:t xml:space="preserve"> </w:t>
      </w:r>
      <w:r>
        <w:rPr>
          <w:rFonts w:hint="eastAsia"/>
        </w:rPr>
        <w:t xml:space="preserve">支持</w:t>
      </w:r>
      <w:r>
        <w:t xml:space="preserve"> Chat Completions </w:t>
      </w:r>
      <w:r>
        <w:rPr>
          <w:rFonts w:hint="eastAsia"/>
        </w:rPr>
        <w:t xml:space="preserve">兼容协议与原生</w:t>
      </w:r>
      <w:r>
        <w:t xml:space="preserve"> Anthropic </w:t>
      </w:r>
      <w:r>
        <w:rPr>
          <w:rFonts w:hint="eastAsia"/>
        </w:rPr>
        <w:t xml:space="preserve">Messages；采样温度可用提供商默认，输出上限可单独设置。</w:t>
      </w:r>
      <w:r>
        <w:t xml:space="preserve"> </w:t>
      </w:r>
      <w:r>
        <w:rPr>
          <w:rFonts w:hint="eastAsia"/>
        </w:rPr>
        <w:t xml:space="preserve">这里只提供文本工程工具，对视觉、知识检索与模型全部能力不作目录推断。</w:t>
      </w:r>
    </w:p>
    <w:p>
      <w:pPr>
        <w:pStyle w:val="BodyText"/>
      </w:pPr>
      <w:r>
        <w:rPr>
          <w:rFonts w:hint="eastAsia"/>
        </w:rPr>
        <w:t xml:space="preserve">模型下拉框切换连接时保留当前对话、工具配对历史和工程模型。备用下拉框按需选择本次运行的备用连接；</w:t>
      </w:r>
      <w:r>
        <w:t xml:space="preserve"> </w:t>
      </w:r>
      <w:r>
        <w:rPr>
          <w:rFonts w:hint="eastAsia"/>
        </w:rPr>
        <w:t xml:space="preserve">各连接使用各自的密钥，失败切换会显示实际模型。运行中锁定连接、会话和对象选择。</w:t>
      </w:r>
      <w:r>
        <w:t xml:space="preserve"> </w:t>
      </w:r>
      <w:r>
        <w:rPr>
          <w:rFonts w:hint="eastAsia"/>
        </w:rPr>
        <w:t xml:space="preserve">对话选择框可切换本地保存的历史，通过「新建对话」另开对话；小窗口用会话按钮打开菜单。</w:t>
      </w:r>
      <w:r>
        <w:t xml:space="preserve"> </w:t>
      </w:r>
      <w:r>
        <w:rPr>
          <w:rFonts w:hint="eastAsia"/>
        </w:rPr>
        <w:t xml:space="preserve">所有对话共用当前工程。聊天记录与模型对话上下文保存到本地，重启后可恢复；打开另一工程会清除当前对象引用，旧对话不代表新工程的模型状态。</w:t>
      </w:r>
    </w:p>
    <w:p>
      <w:pPr>
        <w:pStyle w:val="BodyText"/>
      </w:pPr>
      <w:r>
        <w:rPr>
          <w:rFonts w:hint="eastAsia"/>
        </w:rPr>
        <w:t xml:space="preserve">「选择工程对象」打开可搜索的节点与杆件多选窗口，双击可定位到三维模型；也可在视口选中对象后点击「加入视口所选」。</w:t>
      </w:r>
      <w:r>
        <w:t xml:space="preserve"> </w:t>
      </w:r>
      <w:r>
        <w:rPr>
          <w:rFonts w:hint="eastAsia"/>
        </w:rPr>
        <w:t xml:space="preserve">每轮最多引用50项，显式加入后才发送对象数据；模型修改会使引用过期，须重新选择或清除引用。</w:t>
      </w:r>
      <w:r>
        <w:t xml:space="preserve"> </w:t>
      </w:r>
      <w:r>
        <w:rPr>
          <w:rFonts w:hint="eastAsia"/>
        </w:rPr>
        <w:t xml:space="preserve">引用不会修改用户输入的确认文字，工程变更仍沿用原有预演与确认约束。</w:t>
      </w:r>
    </w:p>
    <w:p>
      <w:pPr>
        <w:pStyle w:val="BodyText"/>
      </w:pPr>
      <w:r>
        <w:rPr>
          <w:rFonts w:hint="eastAsia"/>
        </w:rPr>
        <w:t xml:space="preserve">回答支持流式显示，工具卡片可展开真实参数与结果；计划状态、改动审阅、停止、重新生成和本轮撤销按实际执行状态显示。</w:t>
      </w:r>
      <w:r>
        <w:t xml:space="preserve"> </w:t>
      </w:r>
      <w:r>
        <w:rPr>
          <w:rFonts w:hint="eastAsia"/>
        </w:rPr>
        <w:t xml:space="preserve">本轮撤销在之后又有手工修改时会拒绝，避免覆盖后续操作。输入框支持@引用、/命令、中文输入法、粘贴多行与拖入图纸；拖图交给草图识别，仍需人工核对。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真实对话与模型并排工作台" title="" id="51" name="Picture"/>
            <a:graphic>
              <a:graphicData uri="http://schemas.openxmlformats.org/drawingml/2006/picture">
                <pic:pic>
                  <pic:nvPicPr>
                    <pic:cNvPr descr="手册图/06-Agent工作台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476750"/>
            <wp:effectExtent b="0" l="0" r="0" t="0"/>
            <wp:docPr descr="应用内模型连接设置" title="" id="54" name="Picture"/>
            <a:graphic>
              <a:graphicData uri="http://schemas.openxmlformats.org/drawingml/2006/picture">
                <pic:pic>
                  <pic:nvPicPr>
                    <pic:cNvPr descr="手册图/07-模型连接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6"/>
    <w:bookmarkStart w:id="60" w:name="X2c3ca3ac05d57c2609c9ad970e750cb4fda0994"/>
    <w:p>
      <w:pPr>
        <w:pStyle w:val="Heading3"/>
      </w:pPr>
      <w:r>
        <w:t xml:space="preserve">4.2 </w:t>
      </w:r>
      <w:r>
        <w:rPr>
          <w:rFonts w:hint="eastAsia"/>
        </w:rPr>
        <w:t xml:space="preserve">主Agent与子Agent协作</w:t>
      </w:r>
    </w:p>
    <w:p>
      <w:pPr>
        <w:pStyle w:val="FirstParagraph"/>
      </w:pPr>
      <w:r>
        <w:rPr>
          <w:rFonts w:hint="eastAsia"/>
        </w:rPr>
        <w:t xml:space="preserve">打开「Agent</w:t>
      </w:r>
      <w:r>
        <w:t xml:space="preserve"> </w:t>
      </w:r>
      <w:r>
        <w:rPr>
          <w:rFonts w:hint="eastAsia"/>
        </w:rPr>
        <w:t xml:space="preserve">任务」，进入独立的协作任务窗口。主模型负责计划和汇总，建模Agent、检查Agent可跟随主模型，</w:t>
      </w:r>
      <w:r>
        <w:t xml:space="preserve"> </w:t>
      </w:r>
      <w:r>
        <w:rPr>
          <w:rFonts w:hint="eastAsia"/>
        </w:rPr>
        <w:t xml:space="preserve">也可分别选择已配置的连接；开始后角色和预算锁定。输入需求并点击「开始任务」，</w:t>
      </w:r>
      <w:r>
        <w:t xml:space="preserve"> </w:t>
      </w:r>
      <w:r>
        <w:rPr>
          <w:rFonts w:hint="eastAsia"/>
        </w:rPr>
        <w:t xml:space="preserve">窗口显示实际步骤、执行状态、累计模型往返与工具调用。原工程在候选应用前保持不变。</w:t>
      </w:r>
    </w:p>
    <w:p>
      <w:pPr>
        <w:pStyle w:val="BodyText"/>
      </w:pPr>
      <w:r>
        <w:rPr>
          <w:rFonts w:hint="eastAsia"/>
        </w:rPr>
        <w:t xml:space="preserve">主Agent只能建立计划、分派步骤和询问缺参，不能直接写原模型。</w:t>
      </w:r>
      <w:r>
        <w:t xml:space="preserve"> </w:t>
      </w:r>
      <w:r>
        <w:rPr>
          <w:rFonts w:hint="eastAsia"/>
        </w:rPr>
        <w:t xml:space="preserve">建模Agent使用自己的Session和工具范围形成候选；检查Agent从指定候选创建独立Session，</w:t>
      </w:r>
      <w:r>
        <w:t xml:space="preserve"> </w:t>
      </w:r>
      <w:r>
        <w:rPr>
          <w:rFonts w:hint="eastAsia"/>
        </w:rPr>
        <w:t xml:space="preserve">只允许校验、求解和查询，不允许改变节点、杆件、材料或荷载。检查和求解串行执行。</w:t>
      </w:r>
      <w:r>
        <w:t xml:space="preserve"> </w:t>
      </w:r>
      <w:r>
        <w:rPr>
          <w:rFonts w:hint="eastAsia"/>
        </w:rPr>
        <w:t xml:space="preserve">缺参选项点击后只填入输入框，再通过「继续任务」提交；没有确认的工程参数不会自动采用。</w:t>
      </w:r>
    </w:p>
    <w:p>
      <w:pPr>
        <w:pStyle w:val="BodyText"/>
      </w:pPr>
      <w:r>
        <w:rPr>
          <w:rFonts w:hint="eastAsia"/>
        </w:rPr>
        <w:t xml:space="preserve">「停止任务」在安全检查点停止；网络失败后可补充文字继续同一子任务，已执行操作及累计预算保留。</w:t>
      </w:r>
      <w:r>
        <w:t xml:space="preserve"> </w:t>
      </w:r>
      <w:r>
        <w:rPr>
          <w:rFonts w:hint="eastAsia"/>
        </w:rPr>
        <w:t xml:space="preserve">任务最多8个计划步骤、默认32次模型往返与96次工具调用；模型往返可选16/32/64。</w:t>
      </w:r>
      <w:r>
        <w:t xml:space="preserve"> </w:t>
      </w:r>
      <w:r>
        <w:rPr>
          <w:rFonts w:hint="eastAsia"/>
        </w:rPr>
        <w:t xml:space="preserve">恢复不重置预算，原模型人工修改会使旧任务失效；用「新建任务」从新基线开始。</w:t>
      </w:r>
      <w:r>
        <w:t xml:space="preserve"> </w:t>
      </w:r>
      <w:r>
        <w:rPr>
          <w:rFonts w:hint="eastAsia"/>
        </w:rPr>
        <w:t xml:space="preserve">上下文仅本次运行保留，任务目录保存脱敏审计，包含原模型版本、用户消息、工具参数、回包及候选版本。</w:t>
      </w:r>
    </w:p>
    <w:p>
      <w:pPr>
        <w:pStyle w:val="BodyText"/>
      </w:pPr>
      <w:r>
        <w:rPr>
          <w:rFonts w:hint="eastAsia"/>
        </w:rPr>
        <w:t xml:space="preserve">有候选时，选择对应建模步骤并点击「预览候选」，在「候选变更审阅」中检查新增、删除、修改及未满足的求解条件。</w:t>
      </w:r>
      <w:r>
        <w:t xml:space="preserve"> </w:t>
      </w:r>
      <w:r>
        <w:rPr>
          <w:rFonts w:hint="eastAsia"/>
        </w:rPr>
        <w:t xml:space="preserve">只有点击「应用候选」才整体提交该候选；旧分析结果失效，一次应用可通过撤销退回。</w:t>
      </w:r>
      <w:r>
        <w:t xml:space="preserve"> </w:t>
      </w:r>
      <w:r>
        <w:rPr>
          <w:rFonts w:hint="eastAsia"/>
        </w:rPr>
        <w:t xml:space="preserve">原模型或候选在预览后变化时拒绝应用；同一任务不能重复提交。</w:t>
      </w:r>
      <w:r>
        <w:t xml:space="preserve"> </w:t>
      </w:r>
      <w:r>
        <w:rPr>
          <w:rFonts w:hint="eastAsia"/>
        </w:rPr>
        <w:t xml:space="preserve">候选检查的结果留在任务证据里，应用不会将候选计算结果冒充主工程的新结果，应按主工程重新求解。</w:t>
      </w:r>
    </w:p>
    <w:p>
      <w:pPr>
        <w:pStyle w:val="BodyText"/>
      </w:pPr>
      <w:r>
        <w:rPr>
          <w:rFonts w:hint="eastAsia"/>
        </w:rPr>
        <w:t xml:space="preserve">离线任务仅对已有模型执行预设的实际校验、求解和查询，不理解自由建模需求；空模型会要求先建模或配置在线主模型。</w:t>
      </w:r>
      <w:r>
        <w:t xml:space="preserve"> </w:t>
      </w:r>
      <w:r>
        <w:rPr>
          <w:rFonts w:hint="eastAsia"/>
        </w:rPr>
        <w:t xml:space="preserve">以下截图以模拟模型接口验证协作流程；生产建模、检查、求解和候选审阅代码均实际执行，</w:t>
      </w:r>
      <w:r>
        <w:t xml:space="preserve"> </w:t>
      </w:r>
      <w:r>
        <w:rPr>
          <w:rFonts w:hint="eastAsia"/>
        </w:rPr>
        <w:t xml:space="preserve">悬臂位移来自真实确定性工具，不是在线账户验收。</w:t>
      </w:r>
      <w:r>
        <w:t xml:space="preserve"> </w:t>
      </w:r>
      <w:r>
        <w:rPr>
          <w:rFonts w:hint="eastAsia"/>
        </w:rPr>
        <w:t xml:space="preserve">知识库检索、跨运行恢复和参数方案比较界面尚未接入。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实际子Agent检查与工具结果" title="" id="58" name="Picture"/>
            <a:graphic>
              <a:graphicData uri="http://schemas.openxmlformats.org/drawingml/2006/picture">
                <pic:pic>
                  <pic:nvPicPr>
                    <pic:cNvPr descr="手册图/08-Agent协作任务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62"/>
    <w:bookmarkStart w:id="63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隐藏并排</w:t>
            </w:r>
            <w:r>
              <w:t xml:space="preserve"> AI </w:t>
            </w:r>
            <w:r>
              <w:rPr>
                <w:rFonts w:hint="eastAsia"/>
              </w:rPr>
              <w:t xml:space="preserve">对话区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使用顶部分析流程和下一步按钮：建模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17" Target="media/rId17.png" /><Relationship Type="http://schemas.openxmlformats.org/officeDocument/2006/relationships/image" Id="rId39" Target="media/rId39.png" /><Relationship Type="http://schemas.openxmlformats.org/officeDocument/2006/relationships/image" Id="rId50" Target="media/rId50.png" /><Relationship Type="http://schemas.openxmlformats.org/officeDocument/2006/relationships/image" Id="rId43" Target="media/rId43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23" Target="media/rId23.png" /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2026-10-16T03:35:59Z</dcterms:created>
  <dcterms:modified xsi:type="dcterms:W3CDTF">2026-10-16T03:35:59Z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