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26,982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26,048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2,113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17,220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云图的默认色系是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那套彩虹谱</w:t>
      </w:r>
      <w:r>
        <w:rPr>
          <w:rFonts w:hint="eastAsia"/>
        </w:rPr>
        <w:t xml:space="preserve">（蓝→青→绿→黄→橙→红）。选它不是</w:t>
      </w:r>
      <w:r>
        <w:t xml:space="preserve"> </w:t>
      </w:r>
      <w:r>
        <w:rPr>
          <w:rFonts w:hint="eastAsia"/>
        </w:rPr>
        <w:t xml:space="preserve">为了像谁，是因为</w:t>
      </w:r>
      <w:r>
        <w:rPr>
          <w:rFonts w:hint="eastAsia"/>
          <w:b/>
          <w:bCs/>
        </w:rPr>
        <w:t xml:space="preserve">同样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级，相邻两级的色差最大</w:t>
      </w:r>
      <w:r>
        <w:rPr>
          <w:rFonts w:hint="eastAsia"/>
        </w:rPr>
        <w:t xml:space="preserve">，读图的人最不容易把</w:t>
      </w:r>
      <w:r>
        <w:t xml:space="preserve"> </w:t>
      </w:r>
      <w:r>
        <w:rPr>
          <w:rFonts w:hint="eastAsia"/>
        </w:rPr>
        <w:t xml:space="preserve">两级看混。代价也写在界面上：彩虹谱的明度不单调，</w:t>
      </w:r>
      <w:r>
        <w:rPr>
          <w:rFonts w:hint="eastAsia"/>
          <w:b/>
          <w:bCs/>
        </w:rPr>
        <w:t xml:space="preserve">色盲用户和黑白打印读不出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高低顺序</w:t>
      </w:r>
      <w:r>
        <w:rPr>
          <w:rFonts w:hint="eastAsia"/>
        </w:rPr>
        <w:t xml:space="preserve">——所以它是默认项不是唯一项，蓝—灰—红（发散）与单蓝（顺序）</w:t>
      </w:r>
      <w:r>
        <w:t xml:space="preserve"> </w:t>
      </w:r>
      <w:r>
        <w:rPr>
          <w:rFonts w:hint="eastAsia"/>
        </w:rPr>
        <w:t xml:space="preserve">两套一并保留，在结果面板「色系」里换。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3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14 </w:t>
      </w:r>
      <w:r>
        <w:rPr>
          <w:rFonts w:hint="eastAsia"/>
        </w:rPr>
        <w:t xml:space="preserve">题六类：规则框架</w:t>
      </w:r>
      <w:r>
        <w:t xml:space="preserve"> </w:t>
      </w:r>
      <w:r>
        <w:rPr>
          <w:rFonts w:hint="eastAsia"/>
        </w:rPr>
        <w:t xml:space="preserve">3、信息不全</w:t>
      </w:r>
      <w:r>
        <w:t xml:space="preserve"> </w:t>
      </w:r>
      <w:r>
        <w:rPr>
          <w:rFonts w:hint="eastAsia"/>
        </w:rPr>
        <w:t xml:space="preserve">3、解析解</w:t>
      </w:r>
      <w:r>
        <w:t xml:space="preserve"> </w:t>
      </w:r>
      <w:r>
        <w:rPr>
          <w:rFonts w:hint="eastAsia"/>
        </w:rPr>
        <w:t xml:space="preserve">3、多工况</w:t>
      </w:r>
      <w:r>
        <w:t xml:space="preserve"> </w:t>
      </w:r>
      <w:r>
        <w:rPr>
          <w:rFonts w:hint="eastAsia"/>
        </w:rPr>
        <w:t xml:space="preserve">2、机构诊断</w:t>
      </w:r>
      <w:r>
        <w:t xml:space="preserve"> </w:t>
      </w:r>
      <w:r>
        <w:rPr>
          <w:rFonts w:hint="eastAsia"/>
        </w:rPr>
        <w:t xml:space="preserve">2、单位换算</w:t>
      </w:r>
      <w:r>
        <w:t xml:space="preserve"> 1。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14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p>
      <w:pPr>
        <w:pStyle w:val="BodyText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2026-09-16，在当前代码上重跑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Start w:id="32" w:name="多轮稳定性2026-09-16指纹-0339690c1355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41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7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6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5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5"/>
    <w:bookmarkEnd w:id="36"/>
    <w:bookmarkEnd w:id="37"/>
    <w:bookmarkStart w:id="38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38"/>
    <w:bookmarkStart w:id="39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39"/>
    <w:bookmarkStart w:id="40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2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2,113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42"/>
    <w:bookmarkStart w:id="43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外部验证已全部在当前代码上复跑</w:t>
      </w:r>
      <w:r>
        <w:rPr>
          <w:rFonts w:hint="eastAsia"/>
        </w:rPr>
        <w:t xml:space="preserve">（2026-09-16）：Abaqus</w:t>
      </w:r>
      <w:r>
        <w:t xml:space="preserve"> </w:t>
      </w:r>
      <w:r>
        <w:rPr>
          <w:rFonts w:hint="eastAsia"/>
        </w:rPr>
        <w:t xml:space="preserve">对标逐项复现</w:t>
      </w:r>
      <w:r>
        <w:t xml:space="preserve"> 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5.3）；Agent</w:t>
      </w:r>
      <w:r>
        <w:t xml:space="preserve"> </w:t>
      </w:r>
      <w:r>
        <w:rPr>
          <w:rFonts w:hint="eastAsia"/>
        </w:rPr>
        <w:t xml:space="preserve">评测与三轮稳定性重跑后</w:t>
      </w:r>
      <w:r>
        <w:rPr>
          <w:rFonts w:hint="eastAsia"/>
          <w:b/>
          <w:bCs/>
        </w:rPr>
        <w:t xml:space="preserve">通过率从</w:t>
      </w:r>
      <w:r>
        <w:rPr>
          <w:b/>
          <w:bCs/>
        </w:rPr>
        <w:t xml:space="preserve"> 93% </w:t>
      </w:r>
      <w:r>
        <w:rPr>
          <w:rFonts w:hint="eastAsia"/>
          <w:b/>
          <w:bCs/>
        </w:rPr>
        <w:t xml:space="preserve">降到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85.7%，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且不再是零波动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5.4）——原始数据与逐题诊断都在仓库里。</w:t>
      </w:r>
      <w:r>
        <w:t xml:space="preserve"> </w:t>
      </w:r>
      <w:r>
        <w:rPr>
          <w:rFonts w:hint="eastAsia"/>
        </w:rPr>
        <w:t xml:space="preserve">多模态图纸识别因缺少真实图片语料，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：三轮稳定性</w:t>
      </w:r>
      <w:r>
        <w:t xml:space="preserve"> 13/14 ~ </w:t>
      </w:r>
      <w:r>
        <w:rPr>
          <w:rFonts w:hint="eastAsia"/>
        </w:rPr>
        <w:t xml:space="preserve">14/14（97.6%），A02</w:t>
      </w:r>
      <w:r>
        <w:t xml:space="preserve"> </w:t>
      </w:r>
      <w:r>
        <w:rPr>
          <w:rFonts w:hint="eastAsia"/>
        </w:rPr>
        <w:t xml:space="preserve">有一轮</w:t>
      </w:r>
      <w:r>
        <w:t xml:space="preserve"> 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不对。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——上一版（指纹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曾是</w:t>
      </w:r>
      <w:r>
        <w:t xml:space="preserve"> 42 </w:t>
      </w:r>
      <w:r>
        <w:rPr>
          <w:rFonts w:hint="eastAsia"/>
        </w:rPr>
        <w:t xml:space="preserve">次全通过，这一版不是，不能因为数字好看就写回去。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评测集规模偏小</w:t>
      </w:r>
      <w:r>
        <w:rPr>
          <w:rFonts w:hint="eastAsia"/>
        </w:rPr>
        <w:t xml:space="preserve">：14</w:t>
      </w:r>
      <w:r>
        <w:t xml:space="preserve"> </w:t>
      </w:r>
      <w:r>
        <w:rPr>
          <w:rFonts w:hint="eastAsia"/>
        </w:rPr>
        <w:t xml:space="preserve">题，且仅在单一模型上评测，未做跨模型对比。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3"/>
    <w:bookmarkStart w:id="44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7"/>
    <w:bookmarkStart w:id="48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48"/>
    <w:bookmarkStart w:id="49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2113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49"/>
    <w:bookmarkStart w:id="50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2026-09-23T05:43:29Z</dcterms:created>
  <dcterms:modified xsi:type="dcterms:W3CDTF">2026-09-23T05:43:29Z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