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38,391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38,659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3,062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29,990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  <w:r>
        <w:t xml:space="preserve"> </w:t>
      </w:r>
      <w:r>
        <w:rPr>
          <w:rFonts w:hint="eastAsia"/>
        </w:rPr>
        <w:t xml:space="preserve">同日用公有领域</w:t>
      </w:r>
      <w:r>
        <w:t xml:space="preserve"> FEMA 451 </w:t>
      </w:r>
      <w:r>
        <w:rPr>
          <w:rFonts w:hint="eastAsia"/>
        </w:rPr>
        <w:t xml:space="preserve">图纸实跑验收后，证据层补上英尺英寸与重复写法（「7</w:t>
      </w:r>
      <w:r>
        <w:t xml:space="preserve"> at </w:t>
      </w:r>
      <w:r>
        <w:rPr>
          <w:rFonts w:hint="eastAsia"/>
        </w:rPr>
        <w:t xml:space="preserve">25'-0"」「6@3600」）的确定性</w:t>
      </w:r>
      <w:r>
        <w:t xml:space="preserve"> </w:t>
      </w:r>
      <w:r>
        <w:rPr>
          <w:rFonts w:hint="eastAsia"/>
        </w:rPr>
        <w:t xml:space="preserve">展开、只给层高链时的标高累加（最低层按</w:t>
      </w:r>
      <w:r>
        <w:t xml:space="preserve"> ±0 </w:t>
      </w:r>
      <w:r>
        <w:rPr>
          <w:rFonts w:hint="eastAsia"/>
        </w:rPr>
        <w:t xml:space="preserve">计并须确认）、量到外边缘的总尺寸核对与无编号梁柱；</w:t>
      </w:r>
      <w:r>
        <w:t xml:space="preserve"> </w:t>
      </w:r>
      <w:r>
        <w:rPr>
          <w:rFonts w:hint="eastAsia"/>
        </w:rPr>
        <w:t xml:space="preserve">轴网与层高共用同一条一维尺寸链，识别提示改为不阻塞的提示行。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3,062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3,062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2026-10-17T06:34:46Z</dcterms:created>
  <dcterms:modified xsi:type="dcterms:W3CDTF">2026-10-17T06:34:46Z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