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σ/[σ]、欧拉</w:t>
            </w:r>
            <w:r>
              <w:t xml:space="preserve"> Pcr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下方结果面板换分量、换色系、定位极值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分析步、求解、模态、屈曲、模型检查、分析网格、节点实体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标准视角、拾取过滤器、工作平面、捕捉、</w:t>
      </w:r>
      <w:r>
        <w:rPr>
          <w:rFonts w:hint="eastAsia"/>
          <w:b/>
          <w:bCs/>
        </w:rPr>
        <w:t xml:space="preserve">工况下拉</w:t>
      </w:r>
      <w:r>
        <w:t xml:space="preserve">、</w:t>
      </w:r>
      <w:r>
        <w:rPr>
          <w:rFonts w:hint="eastAsia"/>
          <w:b/>
          <w:bCs/>
        </w:rPr>
        <w:t xml:space="preserve">变形放大系数</w:t>
      </w:r>
      <w:r>
        <w:t xml:space="preserve">。</w:t>
      </w:r>
      <w:r>
        <w:t xml:space="preserve"> </w:t>
      </w:r>
      <w:r>
        <w:rPr>
          <w:rFonts w:hint="eastAsia"/>
        </w:rPr>
        <w:t xml:space="preserve">后两个是审结果时切得最勤的，所以常驻，不用来回切页签。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e91ead31b14d9be52c4b931631ad3565d436946"/>
    <w:p>
      <w:pPr>
        <w:pStyle w:val="Heading3"/>
      </w:pPr>
      <w:r>
        <w:t xml:space="preserve">2.4 </w:t>
      </w:r>
      <w:r>
        <w:rPr>
          <w:rFonts w:hint="eastAsia"/>
        </w:rPr>
        <w:t xml:space="preserve">四个面板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模型树</w:t>
      </w:r>
      <w:r>
        <w:rPr>
          <w:rFonts w:hint="eastAsia"/>
        </w:rPr>
        <w:t xml:space="preserve">（左）：材料几种、截面几种、多少节点杆件支座工况。</w:t>
      </w:r>
      <w:r>
        <w:t xml:space="preserve"> </w:t>
      </w:r>
      <w:r>
        <w:rPr>
          <w:rFonts w:hint="eastAsia"/>
          <w:b/>
          <w:bCs/>
        </w:rPr>
        <w:t xml:space="preserve">它是你的检查清单</w:t>
      </w:r>
      <w:r>
        <w:rPr>
          <w:rFonts w:hint="eastAsia"/>
        </w:rPr>
        <w:t xml:space="preserve">——数字对不上就说明哪一步漏了。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</w:t>
      </w:r>
      <w:r>
        <w:rPr>
          <w:rFonts w:hint="eastAsia"/>
        </w:rPr>
        <w:t xml:space="preserve">（右）：自然语言建模与追问。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结果</w:t>
      </w:r>
      <w:r>
        <w:rPr>
          <w:rFonts w:hint="eastAsia"/>
        </w:rPr>
        <w:t xml:space="preserve">（下）：结果表</w:t>
      </w:r>
      <w:r>
        <w:t xml:space="preserve"> + </w:t>
      </w:r>
      <w:r>
        <w:rPr>
          <w:rFonts w:hint="eastAsia"/>
        </w:rPr>
        <w:t xml:space="preserve">云图显示选项。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内力图</w:t>
      </w:r>
      <w:r>
        <w:rPr>
          <w:rFonts w:hint="eastAsia"/>
        </w:rPr>
        <w:t xml:space="preserve">（下）：沿杆长的内力曲线。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48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FirstParagraph"/>
      </w:pPr>
      <w:r>
        <w:rPr>
          <w:rFonts w:hint="eastAsia"/>
          <w:b/>
          <w:bCs/>
        </w:rPr>
        <w:t xml:space="preserve">结论有三档不是两档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稳定判不了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：λ</w:t>
            </w:r>
            <w:r>
              <w:t xml:space="preserve"> &lt; </w:t>
            </w:r>
            <w:r>
              <w:rPr>
                <w:rFonts w:hint="eastAsia"/>
              </w:rPr>
              <w:t xml:space="preserve">λp，杆件短粗，欧拉公式在它身上不适用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第三档很重要。早期版本把"公式不适用"算成不通过，结果一个普通两层框架</w:t>
      </w:r>
      <w:r>
        <w:t xml:space="preserve"> </w:t>
      </w:r>
      <w:r>
        <w:rPr>
          <w:rFonts w:hint="eastAsia"/>
        </w:rPr>
        <w:t xml:space="preserve">十根杆里八根报"不安全"——而事实是那些杆粗短、欧拉临界力对它们没有物理意义。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8"/>
    <w:bookmarkStart w:id="49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49"/>
    <w:bookmarkStart w:id="50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0"/>
    <w:bookmarkStart w:id="51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3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3"/>
    <w:bookmarkStart w:id="54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4"/>
    <w:bookmarkStart w:id="55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7"/>
    <w:bookmarkStart w:id="58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0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0"/>
    <w:bookmarkStart w:id="61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1"/>
    <w:bookmarkStart w:id="62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2026-09-16T15:23:41Z</dcterms:created>
  <dcterms:modified xsi:type="dcterms:W3CDTF">2026-09-16T15:23:41Z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