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单元应力，单位</w:t>
            </w:r>
            <w:r>
              <w:t xml:space="preserve"> </w:t>
            </w:r>
            <w:r>
              <w:rPr>
                <w:rFonts w:hint="eastAsia"/>
              </w:rPr>
              <w:t xml:space="preserve">MPa，不进行跨单元平均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2026-10-09T04:25:47Z</dcterms:created>
  <dcterms:modified xsi:type="dcterms:W3CDTF">2026-10-09T04:25:47Z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