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52"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51"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49">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0">
        <w:r>
          <w:rPr>
            <w:rStyle w:val="Hyperlink"/>
            <w:rFonts w:hint="eastAsia"/>
          </w:rPr>
          <w:t xml:space="preserve">最新实测</w:t>
        </w:r>
      </w:hyperlink>
      <w:r>
        <w:t xml:space="preserve">。</w:t>
      </w:r>
      <w:r>
        <w:t xml:space="preserve"> </w:t>
      </w:r>
      <w:r>
        <w:rPr>
          <w:rFonts w:hint="eastAsia"/>
        </w:rPr>
        <w:t xml:space="preserve">原</w:t>
      </w:r>
      <w:r>
        <w:t xml:space="preserve"> 5 </w:t>
      </w:r>
      <w:r>
        <w:rPr>
          <w:rFonts w:hint="eastAsia"/>
        </w:rPr>
        <w:t xml:space="preserve">张开发图的几何已达到原阈值，但独立图仍漏掉集中作用点；符号占位没有可用数值，</w:t>
      </w:r>
      <w:r>
        <w:t xml:space="preserve"> </w:t>
      </w:r>
      <w:r>
        <w:rPr>
          <w:rFonts w:hint="eastAsia"/>
        </w:rPr>
        <w:t xml:space="preserve">仍需补齐单位、荷载和尺度。进入审核后请逐项核对，不能据小样本开发成绩直接计算。</w:t>
      </w:r>
    </w:p>
    <w:bookmarkEnd w:id="51"/>
    <w:bookmarkEnd w:id="52"/>
    <w:bookmarkStart w:id="53"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53"/>
    <w:bookmarkStart w:id="54"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54"/>
    <w:bookmarkStart w:id="55"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55"/>
    <w:bookmarkStart w:id="56"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hyperlink" Id="rId50"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49" Target="../multimodal_eval/public_cases/ROUND_REPORT.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49" Target="../multimodal_eval/public_cases/ROUND_REPO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2026-10-09T11:52:12Z</dcterms:created>
  <dcterms:modified xsi:type="dcterms:W3CDTF">2026-10-09T11:52:12Z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