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30,426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2,433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20,846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7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2,433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bookmarkEnd w:id="47"/>
    <w:bookmarkStart w:id="48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多模态仅有</w:t>
      </w:r>
      <w:r>
        <w:t xml:space="preserve"> 5 </w:t>
      </w:r>
      <w:r>
        <w:rPr>
          <w:rFonts w:hint="eastAsia"/>
        </w:rPr>
        <w:t xml:space="preserve">张公开梁图开发集和</w:t>
      </w:r>
      <w:r>
        <w:t xml:space="preserve"> 1 </w:t>
      </w:r>
      <w:r>
        <w:rPr>
          <w:rFonts w:hint="eastAsia"/>
        </w:rPr>
        <w:t xml:space="preserve">张新独立试点，独立图的集中作用点判读仍失败，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8"/>
    <w:bookmarkStart w:id="49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2"/>
    <w:bookmarkStart w:id="53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3"/>
    <w:bookmarkStart w:id="54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2433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4"/>
    <w:bookmarkStart w:id="55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2026-10-09T11:52:10Z</dcterms:created>
  <dcterms:modified xsi:type="dcterms:W3CDTF">2026-10-09T11:52:10Z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