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9.png" ContentType="image/png"/>
  <Override PartName="/word/media/rId32.png" ContentType="image/png"/>
  <Override PartName="/word/media/rId17.png" ContentType="image/png"/>
  <Override PartName="/word/media/rId35.png" ContentType="image/png"/>
  <Override PartName="/word/media/rId3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5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5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模型树顶部可按名称筛选，例如输入材料或截面名；输入</w:t>
      </w:r>
      <w:r>
        <w:t xml:space="preserve"> </w:t>
      </w:r>
      <w:r>
        <w:rPr>
          <w:rStyle w:val="VerbatimChar"/>
          <w:rFonts w:hint="eastAsia"/>
        </w:rPr>
        <w:t xml:space="preserve">节点</w:t>
      </w:r>
      <w:r>
        <w:rPr>
          <w:rStyle w:val="VerbatimChar"/>
        </w:rPr>
        <w:t xml:space="preserve"> 65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  <w:rFonts w:hint="eastAsia"/>
        </w:rPr>
        <w:t xml:space="preserve">杆件</w:t>
      </w:r>
      <w:r>
        <w:rPr>
          <w:rStyle w:val="VerbatimChar"/>
        </w:rPr>
        <w:t xml:space="preserve"> 27</w:t>
      </w:r>
      <w:r>
        <w:t xml:space="preserve"> </w:t>
      </w:r>
      <w:r>
        <w:rPr>
          <w:rFonts w:hint="eastAsia"/>
        </w:rPr>
        <w:t xml:space="preserve">后按</w:t>
      </w:r>
      <w:r>
        <w:t xml:space="preserve"> </w:t>
      </w:r>
      <w:r>
        <w:rPr>
          <w:rFonts w:hint="eastAsia"/>
        </w:rPr>
        <w:t xml:space="preserve">Enter，</w:t>
      </w:r>
      <w:r>
        <w:t xml:space="preserve"> </w:t>
      </w:r>
      <w:r>
        <w:rPr>
          <w:rFonts w:hint="eastAsia"/>
        </w:rPr>
        <w:t xml:space="preserve">可精确选中并将目标移至视口中心，保持当前视角和缩放。单击树中的节点、杆件也可定位；</w:t>
      </w:r>
      <w:r>
        <w:t xml:space="preserve"> </w:t>
      </w:r>
      <w:r>
        <w:rPr>
          <w:rFonts w:hint="eastAsia"/>
        </w:rPr>
        <w:t xml:space="preserve">在视口拾取对象时，树会同步选中对应条目。清除搜索恢复之前的展开状态；无匹配时检查名称或编号。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模型树编号定位" title="" id="23" name="Picture"/>
            <a:graphic>
              <a:graphicData uri="http://schemas.openxmlformats.org/drawingml/2006/picture">
                <pic:pic>
                  <pic:nvPicPr>
                    <pic:cNvPr descr="手册图/07-模型定位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5"/>
    <w:bookmarkStart w:id="26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6"/>
    <w:bookmarkStart w:id="27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7"/>
    <w:bookmarkStart w:id="28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8"/>
    <w:bookmarkStart w:id="38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顶部默认展开完整模块功能区，下方保留常驻工具栏与分析流程。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模型树、属性与结果等面板的标题栏右侧有独立窗口图标。移出后可并排查看模型与表格，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关闭独立窗口后仍可从原侧栏入口重开。截面优化默认使用独立窗口，也可停靠回底部。</w:t>
      </w:r>
      <w:r>
        <w:t xml:space="preserve"> </w:t>
      </w:r>
      <w:r>
        <w:rPr>
          <w:rFonts w:hint="eastAsia"/>
        </w:rPr>
        <w:t xml:space="preserve">拖动面板内侧边缘可调尺寸，双击边缘恢复默认；Tab</w:t>
      </w:r>
      <w:r>
        <w:t xml:space="preserve"> </w:t>
      </w:r>
      <w:r>
        <w:rPr>
          <w:rFonts w:hint="eastAsia"/>
        </w:rPr>
        <w:t xml:space="preserve">可定位侧栏入口，空格可开关。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0" name="Picture"/>
            <a:graphic>
              <a:graphicData uri="http://schemas.openxmlformats.org/drawingml/2006/picture">
                <pic:pic>
                  <pic:nvPicPr>
                    <pic:cNvPr descr="手册图/02-结果页功能区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强度验算结果" title="" id="33" name="Picture"/>
            <a:graphic>
              <a:graphicData uri="http://schemas.openxmlformats.org/drawingml/2006/picture">
                <pic:pic>
                  <pic:nvPicPr>
                    <pic:cNvPr descr="手册图/03-强度验算结果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36" name="Picture"/>
            <a:graphic>
              <a:graphicData uri="http://schemas.openxmlformats.org/drawingml/2006/picture">
                <pic:pic>
                  <pic:nvPicPr>
                    <pic:cNvPr descr="手册图/05-应力云图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8"/>
    <w:bookmarkStart w:id="42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分析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单元应力，单位</w:t>
            </w:r>
            <w:r>
              <w:t xml:space="preserve"> </w:t>
            </w:r>
            <w:r>
              <w:rPr>
                <w:rFonts w:hint="eastAsia"/>
              </w:rPr>
              <w:t xml:space="preserve">MPa，不进行跨单元平均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勾选</w:t>
      </w:r>
      <w:r>
        <w:t xml:space="preserve"> </w:t>
      </w:r>
      <w:r>
        <w:rPr>
          <w:rFonts w:hint="eastAsia"/>
          <w:b/>
          <w:bCs/>
        </w:rPr>
        <w:t xml:space="preserve">「点选实体单元」</w:t>
      </w:r>
      <w:r>
        <w:t xml:space="preserve"> </w:t>
      </w:r>
      <w:r>
        <w:rPr>
          <w:rFonts w:hint="eastAsia"/>
        </w:rPr>
        <w:t xml:space="preserve">后，左键点击表面单元，底部结果表列出该单元的</w:t>
      </w:r>
      <w:r>
        <w:t xml:space="preserve"> Mises、</w:t>
      </w:r>
      <w:r>
        <w:t xml:space="preserve"> </w:t>
      </w:r>
      <w:r>
        <w:rPr>
          <w:rFonts w:hint="eastAsia"/>
        </w:rPr>
        <w:t xml:space="preserve">最大绝对主应力，以及十个连接节点的原始坐标和位移分量。节点结果逐项列出，不平均成单元位移。</w:t>
      </w:r>
      <w:r>
        <w:t xml:space="preserve"> </w:t>
      </w:r>
      <w:r>
        <w:rPr>
          <w:rFonts w:hint="eastAsia"/>
        </w:rPr>
        <w:t xml:space="preserve">单元和节点的</w:t>
      </w:r>
      <w:r>
        <w:rPr>
          <w:rFonts w:hint="eastAsia"/>
          <w:b/>
          <w:bCs/>
        </w:rPr>
        <w:t xml:space="preserve">序号按当前结果文件排列，从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开始</w:t>
      </w:r>
      <w:r>
        <w:rPr>
          <w:rFonts w:hint="eastAsia"/>
        </w:rPr>
        <w:t xml:space="preserve">，与整体梁模型编号不同。</w:t>
      </w:r>
      <w:r>
        <w:t xml:space="preserve"> </w:t>
      </w:r>
      <w:r>
        <w:rPr>
          <w:rFonts w:hint="eastAsia"/>
        </w:rPr>
        <w:t xml:space="preserve">点击表中节点行可高亮该实体节点。</w:t>
      </w:r>
      <w:r>
        <w:rPr>
          <w:rFonts w:hint="eastAsia"/>
          <w:b/>
          <w:bCs/>
        </w:rPr>
        <w:t xml:space="preserve">「定位实体极值」</w:t>
      </w:r>
      <w:r>
        <w:t xml:space="preserve"> </w:t>
      </w:r>
      <w:r>
        <w:rPr>
          <w:rFonts w:hint="eastAsia"/>
        </w:rPr>
        <w:t xml:space="preserve">按当前结果量的完整数据定位真实峰值，</w:t>
      </w:r>
      <w:r>
        <w:t xml:space="preserve"> </w:t>
      </w:r>
      <w:r>
        <w:rPr>
          <w:rFonts w:hint="eastAsia"/>
        </w:rPr>
        <w:t xml:space="preserve">应力定位单元、位移定位节点；并列峰值选文件中的第一个。P99</w:t>
      </w:r>
      <w:r>
        <w:t xml:space="preserve"> </w:t>
      </w:r>
      <w:r>
        <w:rPr>
          <w:rFonts w:hint="eastAsia"/>
        </w:rPr>
        <w:t xml:space="preserve">截色和放大变形不会改变查询值。</w:t>
      </w:r>
      <w:r>
        <w:t xml:space="preserve"> </w:t>
      </w:r>
      <w:r>
        <w:rPr>
          <w:rFonts w:hint="eastAsia"/>
          <w:b/>
          <w:bCs/>
        </w:rPr>
        <w:t xml:space="preserve">「清除实体查询」</w:t>
      </w:r>
      <w:r>
        <w:t xml:space="preserve"> </w:t>
      </w:r>
      <w:r>
        <w:rPr>
          <w:rFonts w:hint="eastAsia"/>
        </w:rPr>
        <w:t xml:space="preserve">移除高亮和查询表；Esc</w:t>
      </w:r>
      <w:r>
        <w:t xml:space="preserve"> </w:t>
      </w:r>
      <w:r>
        <w:rPr>
          <w:rFonts w:hint="eastAsia"/>
        </w:rPr>
        <w:t xml:space="preserve">退出点选，继续浏览。切换网格档位会清除旧查询。</w:t>
      </w:r>
    </w:p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节点实体主视口" title="" id="40" name="Picture"/>
            <a:graphic>
              <a:graphicData uri="http://schemas.openxmlformats.org/drawingml/2006/picture">
                <pic:pic>
                  <pic:nvPicPr>
                    <pic:cNvPr descr="手册图/06-实体云图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3"/>
    <w:bookmarkStart w:id="44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46"/>
    <w:bookmarkStart w:id="47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7"/>
    <w:bookmarkStart w:id="48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17" Target="media/rId17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2026-10-09T05:59:48Z</dcterms:created>
  <dcterms:modified xsi:type="dcterms:W3CDTF">2026-10-09T05:59:48Z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