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04852" w:rsidRDefault="00000000">
      <w:pPr>
        <w:spacing w:after="60"/>
        <w:jc w:val="center"/>
        <w:rPr>
          <w:lang w:eastAsia="zh-CN"/>
        </w:rPr>
      </w:pPr>
      <w:r>
        <w:rPr>
          <w:b/>
          <w:color w:val="1F4E79"/>
          <w:sz w:val="40"/>
          <w:lang w:eastAsia="zh-CN"/>
        </w:rPr>
        <w:t>艺术家字典构建方案（v1）</w:t>
      </w:r>
    </w:p>
    <w:p w:rsidR="00204852" w:rsidRDefault="00000000">
      <w:pPr>
        <w:spacing w:after="280"/>
        <w:jc w:val="center"/>
      </w:pPr>
      <w:r>
        <w:rPr>
          <w:color w:val="5A5A5A"/>
        </w:rPr>
        <w:t>Google Books N-gram 项目前期数据准备 · English-only baseline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204852">
        <w:trPr>
          <w:jc w:val="center"/>
        </w:trPr>
        <w:tc>
          <w:tcPr>
            <w:tcW w:w="9972" w:type="dxa"/>
            <w:shd w:val="clear" w:color="auto" w:fill="EEF3F8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:rsidR="00204852" w:rsidRDefault="00000000">
            <w:pPr>
              <w:spacing w:after="0"/>
            </w:pPr>
            <w:r>
              <w:rPr>
                <w:b/>
                <w:color w:val="2D3C4B"/>
              </w:rPr>
              <w:t>目标：构建一个高精度、可扩展、可直接用于 Google Books Raw N-gram 检索的艺术家字典。第一版优先保证姓名匹配精度，不追求艺术家数量最大化。</w:t>
            </w:r>
          </w:p>
        </w:tc>
      </w:tr>
    </w:tbl>
    <w:p w:rsidR="00204852" w:rsidRDefault="00000000">
      <w:pPr>
        <w:pStyle w:val="1"/>
        <w:spacing w:before="280" w:after="120"/>
      </w:pPr>
      <w:r>
        <w:t xml:space="preserve">1. </w:t>
      </w:r>
      <w:r>
        <w:t>研究范围</w:t>
      </w:r>
    </w:p>
    <w:p w:rsidR="00204852" w:rsidRDefault="00000000">
      <w:pPr>
        <w:spacing w:after="120"/>
      </w:pPr>
      <w:r>
        <w:rPr>
          <w:b/>
        </w:rPr>
        <w:t>主分析时间轴：</w:t>
      </w:r>
      <w:r>
        <w:t xml:space="preserve"> 1800–2022（Google Books 英文语料）</w:t>
      </w:r>
    </w:p>
    <w:p w:rsidR="00204852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艺术史范围：约 1800–1950 活跃的欧洲绘画艺术家。</w:t>
      </w:r>
    </w:p>
    <w:p w:rsidR="00204852" w:rsidRDefault="00000000">
      <w:pPr>
        <w:pStyle w:val="a0"/>
        <w:spacing w:after="40"/>
      </w:pPr>
      <w:r>
        <w:t>流派范围：Neoclassicism / Romanticism → Realism / Academic Art → Impressionism → Post-Impressionism / Symbolism → Fauvism / Expressionism → Cubism / Futurism → Dada / Surrealism → early abstraction。</w:t>
      </w:r>
    </w:p>
    <w:p w:rsidR="00204852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不以出生年份为硬门槛；只要主要艺术活动与约 1800–1950 有明显重叠即可。</w:t>
      </w:r>
    </w:p>
    <w:p w:rsidR="00204852" w:rsidRDefault="00000000">
      <w:pPr>
        <w:pStyle w:val="a0"/>
        <w:spacing w:after="40"/>
      </w:pPr>
      <w:r>
        <w:t>第一版目标规模：约 500–1500 位高质量艺术家，1</w:t>
      </w:r>
      <w:r w:rsidR="004E1A09">
        <w:rPr>
          <w:rFonts w:hint="eastAsia"/>
          <w:lang w:eastAsia="zh-CN"/>
        </w:rPr>
        <w:t>0-15</w:t>
      </w:r>
      <w:r>
        <w:t xml:space="preserve"> 个核心 movement/style。</w:t>
      </w:r>
    </w:p>
    <w:p w:rsidR="00204852" w:rsidRDefault="00000000">
      <w:pPr>
        <w:pStyle w:val="1"/>
        <w:spacing w:before="240"/>
      </w:pPr>
      <w:r>
        <w:t xml:space="preserve">2. </w:t>
      </w:r>
      <w:r>
        <w:t>字典构建总体流程</w:t>
      </w:r>
    </w:p>
    <w:p w:rsidR="00204852" w:rsidRDefault="00000000">
      <w:pPr>
        <w:spacing w:after="60"/>
      </w:pPr>
      <w:r>
        <w:rPr>
          <w:b/>
        </w:rPr>
        <w:t>1. 建立 movement/style 清单：</w:t>
      </w:r>
      <w:r>
        <w:t>先确定目标艺术流派及近似时间范围，避免从所有 painter 中无边界筛选。</w:t>
      </w:r>
    </w:p>
    <w:p w:rsidR="00204852" w:rsidRDefault="00000000">
      <w:pPr>
        <w:spacing w:after="60"/>
      </w:pPr>
      <w:r>
        <w:rPr>
          <w:b/>
        </w:rPr>
        <w:t>2. Wikidata 获取艺术家主表：</w:t>
      </w:r>
      <w:r>
        <w:t>以 Wikidata QID 作为唯一主键，获取姓名、出生/去世时间、国籍、occupation、P135 movement、ULAN ID 等。</w:t>
      </w:r>
    </w:p>
    <w:p w:rsidR="00204852" w:rsidRDefault="00000000">
      <w:pPr>
        <w:spacing w:after="60"/>
      </w:pPr>
      <w:r>
        <w:rPr>
          <w:b/>
        </w:rPr>
        <w:t>3. Wikidata + Getty ULAN 补充姓名别名：</w:t>
      </w:r>
      <w:r>
        <w:t>保留标准英文姓名、历史拼写、缩写、笔名和常见姓名形式。</w:t>
      </w:r>
    </w:p>
    <w:p w:rsidR="00204852" w:rsidRDefault="00000000">
      <w:pPr>
        <w:spacing w:after="60"/>
      </w:pPr>
      <w:r>
        <w:rPr>
          <w:b/>
        </w:rPr>
        <w:t>4. 生成 N-gram Query Dictionary：</w:t>
      </w:r>
      <w:r>
        <w:t>从 authority aliases 中筛选真正适合 Google Books 检索的 query；优先完整姓名和低歧义形式。</w:t>
      </w:r>
    </w:p>
    <w:p w:rsidR="00204852" w:rsidRDefault="00000000">
      <w:pPr>
        <w:spacing w:after="60"/>
        <w:rPr>
          <w:lang w:eastAsia="zh-CN"/>
        </w:rPr>
      </w:pPr>
      <w:r>
        <w:rPr>
          <w:b/>
          <w:lang w:eastAsia="zh-CN"/>
        </w:rPr>
        <w:t>5. 自动歧义检测 + 少量人工复核：</w:t>
      </w:r>
      <w:r>
        <w:rPr>
          <w:lang w:eastAsia="zh-CN"/>
        </w:rPr>
        <w:t>通过出生/活跃前频率、普通词/普通姓氏、同名人物等规则标记高风险 query。</w:t>
      </w:r>
    </w:p>
    <w:p w:rsidR="00204852" w:rsidRDefault="00000000">
      <w:pPr>
        <w:spacing w:after="60"/>
      </w:pPr>
      <w:r>
        <w:rPr>
          <w:b/>
        </w:rPr>
        <w:t>6. Sanity check：</w:t>
      </w:r>
      <w:r>
        <w:t>先用 Van Gogh、Bouguereau、Rosa Bonheur、Caspar David Friedrich、Monet 等已知案例检查历史曲线是否合理。</w:t>
      </w:r>
    </w:p>
    <w:p w:rsidR="00204852" w:rsidRDefault="00000000">
      <w:pPr>
        <w:pStyle w:val="1"/>
        <w:spacing w:before="240"/>
      </w:pPr>
      <w:r>
        <w:t xml:space="preserve">3. </w:t>
      </w:r>
      <w:r>
        <w:t>数据表设计</w:t>
      </w:r>
    </w:p>
    <w:p w:rsidR="00204852" w:rsidRDefault="00000000">
      <w:pPr>
        <w:pStyle w:val="21"/>
      </w:pPr>
      <w:r>
        <w:t>3.1 artists.csv / artists.parquet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204852">
        <w:trPr>
          <w:jc w:val="center"/>
        </w:trPr>
        <w:tc>
          <w:tcPr>
            <w:tcW w:w="3324" w:type="dxa"/>
            <w:shd w:val="clear" w:color="auto" w:fill="D9E7F2"/>
            <w:vAlign w:val="center"/>
          </w:tcPr>
          <w:p w:rsidR="00204852" w:rsidRDefault="00000000">
            <w:r>
              <w:rPr>
                <w:b/>
                <w:sz w:val="19"/>
              </w:rPr>
              <w:t>字段</w:t>
            </w:r>
          </w:p>
        </w:tc>
        <w:tc>
          <w:tcPr>
            <w:tcW w:w="3324" w:type="dxa"/>
            <w:shd w:val="clear" w:color="auto" w:fill="D9E7F2"/>
            <w:vAlign w:val="center"/>
          </w:tcPr>
          <w:p w:rsidR="00204852" w:rsidRDefault="00000000">
            <w:r>
              <w:rPr>
                <w:b/>
                <w:sz w:val="19"/>
              </w:rPr>
              <w:t>示例</w:t>
            </w:r>
          </w:p>
        </w:tc>
        <w:tc>
          <w:tcPr>
            <w:tcW w:w="3324" w:type="dxa"/>
            <w:shd w:val="clear" w:color="auto" w:fill="D9E7F2"/>
            <w:vAlign w:val="center"/>
          </w:tcPr>
          <w:p w:rsidR="00204852" w:rsidRDefault="00000000">
            <w:r>
              <w:rPr>
                <w:b/>
                <w:sz w:val="19"/>
              </w:rPr>
              <w:t>用途</w:t>
            </w:r>
          </w:p>
        </w:tc>
      </w:tr>
      <w:tr w:rsidR="00204852">
        <w:trPr>
          <w:jc w:val="center"/>
        </w:trPr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04852" w:rsidRDefault="00000000">
            <w:r>
              <w:rPr>
                <w:sz w:val="18"/>
              </w:rPr>
              <w:t>artist_id</w:t>
            </w: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04852" w:rsidRDefault="00000000">
            <w:r>
              <w:rPr>
                <w:sz w:val="18"/>
              </w:rPr>
              <w:t>Q5582</w:t>
            </w: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04852" w:rsidRDefault="00000000">
            <w:r>
              <w:rPr>
                <w:sz w:val="18"/>
              </w:rPr>
              <w:t>Wikidata QID，唯一主键</w:t>
            </w:r>
          </w:p>
        </w:tc>
      </w:tr>
      <w:tr w:rsidR="00204852">
        <w:trPr>
          <w:jc w:val="center"/>
        </w:trPr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04852" w:rsidRDefault="00000000">
            <w:r>
              <w:rPr>
                <w:sz w:val="18"/>
              </w:rPr>
              <w:t>canonical_name</w:t>
            </w: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04852" w:rsidRDefault="00000000">
            <w:r>
              <w:rPr>
                <w:sz w:val="18"/>
              </w:rPr>
              <w:t>Vincent van Gogh</w:t>
            </w: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04852" w:rsidRDefault="00000000">
            <w:r>
              <w:rPr>
                <w:sz w:val="18"/>
              </w:rPr>
              <w:t>标准英文显示名</w:t>
            </w:r>
          </w:p>
        </w:tc>
      </w:tr>
      <w:tr w:rsidR="00204852">
        <w:trPr>
          <w:jc w:val="center"/>
        </w:trPr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04852" w:rsidRDefault="00000000">
            <w:r>
              <w:rPr>
                <w:sz w:val="18"/>
              </w:rPr>
              <w:t>birth_year / death_year</w:t>
            </w: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04852" w:rsidRDefault="00000000">
            <w:r>
              <w:rPr>
                <w:sz w:val="18"/>
              </w:rPr>
              <w:t>1853 / 1890</w:t>
            </w: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04852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时间校验与生前/死后分析</w:t>
            </w:r>
          </w:p>
        </w:tc>
      </w:tr>
      <w:tr w:rsidR="00204852">
        <w:trPr>
          <w:jc w:val="center"/>
        </w:trPr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04852" w:rsidRDefault="00000000">
            <w:r>
              <w:rPr>
                <w:sz w:val="18"/>
              </w:rPr>
              <w:t>active_start / active_end</w:t>
            </w: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04852" w:rsidRDefault="00000000">
            <w:r>
              <w:rPr>
                <w:sz w:val="18"/>
              </w:rPr>
              <w:t>1880 / 1890</w:t>
            </w: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04852" w:rsidRDefault="00000000">
            <w:r>
              <w:rPr>
                <w:sz w:val="18"/>
              </w:rPr>
              <w:t>主要艺术活动时期</w:t>
            </w:r>
          </w:p>
        </w:tc>
      </w:tr>
      <w:tr w:rsidR="00204852">
        <w:trPr>
          <w:jc w:val="center"/>
        </w:trPr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04852" w:rsidRDefault="00000000">
            <w:r>
              <w:rPr>
                <w:sz w:val="18"/>
              </w:rPr>
              <w:t>nationality</w:t>
            </w: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04852" w:rsidRDefault="00000000">
            <w:r>
              <w:rPr>
                <w:sz w:val="18"/>
              </w:rPr>
              <w:t>Netherlands</w:t>
            </w: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04852" w:rsidRDefault="00000000">
            <w:r>
              <w:rPr>
                <w:sz w:val="18"/>
              </w:rPr>
              <w:t>控制变量</w:t>
            </w:r>
          </w:p>
        </w:tc>
      </w:tr>
      <w:tr w:rsidR="00204852">
        <w:trPr>
          <w:jc w:val="center"/>
        </w:trPr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04852" w:rsidRDefault="00000000">
            <w:r>
              <w:rPr>
                <w:sz w:val="18"/>
              </w:rPr>
              <w:t>movement_ids</w:t>
            </w: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04852" w:rsidRDefault="00000000">
            <w:r>
              <w:rPr>
                <w:sz w:val="18"/>
              </w:rPr>
              <w:t>Post-Impressionism</w:t>
            </w: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04852" w:rsidRDefault="00717C41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流派</w:t>
            </w:r>
          </w:p>
        </w:tc>
      </w:tr>
      <w:tr w:rsidR="00204852">
        <w:trPr>
          <w:jc w:val="center"/>
        </w:trPr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04852" w:rsidRDefault="00000000">
            <w:r>
              <w:rPr>
                <w:sz w:val="18"/>
              </w:rPr>
              <w:lastRenderedPageBreak/>
              <w:t>ulan_id</w:t>
            </w: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04852" w:rsidRDefault="00000000">
            <w:r>
              <w:rPr>
                <w:sz w:val="18"/>
              </w:rPr>
              <w:t>500115588</w:t>
            </w: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04852" w:rsidRPr="00717C41" w:rsidRDefault="00000000">
            <w:pPr>
              <w:rPr>
                <w:rFonts w:ascii="宋体" w:eastAsia="宋体" w:hAnsi="宋体" w:cs="宋体" w:hint="eastAsia"/>
                <w:lang w:eastAsia="zh-CN"/>
              </w:rPr>
            </w:pPr>
            <w:r>
              <w:rPr>
                <w:sz w:val="18"/>
                <w:lang w:eastAsia="zh-CN"/>
              </w:rPr>
              <w:t>Getty ULAN 实体对齐</w:t>
            </w:r>
            <w:r w:rsidR="00717C41">
              <w:rPr>
                <w:rFonts w:ascii="宋体" w:eastAsia="宋体" w:hAnsi="宋体" w:cs="宋体" w:hint="eastAsia"/>
                <w:sz w:val="18"/>
                <w:lang w:eastAsia="zh-CN"/>
              </w:rPr>
              <w:t>（一个记录了艺术品交易的数据源，初期可不接入）</w:t>
            </w:r>
          </w:p>
        </w:tc>
      </w:tr>
    </w:tbl>
    <w:p w:rsidR="00204852" w:rsidRDefault="00000000">
      <w:pPr>
        <w:pStyle w:val="21"/>
      </w:pPr>
      <w:r>
        <w:t>3.2 artist_aliases.csv / artist_aliases.parquet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204852">
        <w:trPr>
          <w:jc w:val="center"/>
        </w:trPr>
        <w:tc>
          <w:tcPr>
            <w:tcW w:w="1662" w:type="dxa"/>
            <w:shd w:val="clear" w:color="auto" w:fill="D9E7F2"/>
            <w:vAlign w:val="center"/>
          </w:tcPr>
          <w:p w:rsidR="00204852" w:rsidRDefault="00000000">
            <w:r>
              <w:rPr>
                <w:b/>
                <w:sz w:val="17"/>
              </w:rPr>
              <w:t>artist_id</w:t>
            </w:r>
          </w:p>
        </w:tc>
        <w:tc>
          <w:tcPr>
            <w:tcW w:w="1662" w:type="dxa"/>
            <w:shd w:val="clear" w:color="auto" w:fill="D9E7F2"/>
            <w:vAlign w:val="center"/>
          </w:tcPr>
          <w:p w:rsidR="00204852" w:rsidRDefault="00000000">
            <w:r>
              <w:rPr>
                <w:b/>
                <w:sz w:val="17"/>
              </w:rPr>
              <w:t>alias</w:t>
            </w:r>
          </w:p>
        </w:tc>
        <w:tc>
          <w:tcPr>
            <w:tcW w:w="1662" w:type="dxa"/>
            <w:shd w:val="clear" w:color="auto" w:fill="D9E7F2"/>
            <w:vAlign w:val="center"/>
          </w:tcPr>
          <w:p w:rsidR="00204852" w:rsidRDefault="00000000">
            <w:r>
              <w:rPr>
                <w:b/>
                <w:sz w:val="17"/>
              </w:rPr>
              <w:t>alias_type</w:t>
            </w:r>
          </w:p>
        </w:tc>
        <w:tc>
          <w:tcPr>
            <w:tcW w:w="1662" w:type="dxa"/>
            <w:shd w:val="clear" w:color="auto" w:fill="D9E7F2"/>
            <w:vAlign w:val="center"/>
          </w:tcPr>
          <w:p w:rsidR="00204852" w:rsidRDefault="00000000">
            <w:r>
              <w:rPr>
                <w:b/>
                <w:sz w:val="17"/>
              </w:rPr>
              <w:t>token_count</w:t>
            </w:r>
          </w:p>
        </w:tc>
        <w:tc>
          <w:tcPr>
            <w:tcW w:w="1662" w:type="dxa"/>
            <w:shd w:val="clear" w:color="auto" w:fill="D9E7F2"/>
            <w:vAlign w:val="center"/>
          </w:tcPr>
          <w:p w:rsidR="00204852" w:rsidRDefault="00000000">
            <w:r>
              <w:rPr>
                <w:b/>
                <w:sz w:val="17"/>
              </w:rPr>
              <w:t>ambiguity</w:t>
            </w:r>
          </w:p>
        </w:tc>
        <w:tc>
          <w:tcPr>
            <w:tcW w:w="1662" w:type="dxa"/>
            <w:shd w:val="clear" w:color="auto" w:fill="D9E7F2"/>
            <w:vAlign w:val="center"/>
          </w:tcPr>
          <w:p w:rsidR="00204852" w:rsidRDefault="00000000">
            <w:r>
              <w:rPr>
                <w:b/>
                <w:sz w:val="17"/>
              </w:rPr>
              <w:t>use_for_ngram</w:t>
            </w:r>
          </w:p>
        </w:tc>
      </w:tr>
      <w:tr w:rsidR="00204852">
        <w:trPr>
          <w:jc w:val="center"/>
        </w:trPr>
        <w:tc>
          <w:tcPr>
            <w:tcW w:w="1662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204852" w:rsidRDefault="00000000">
            <w:r>
              <w:rPr>
                <w:sz w:val="16"/>
              </w:rPr>
              <w:t>Q5582</w:t>
            </w:r>
          </w:p>
        </w:tc>
        <w:tc>
          <w:tcPr>
            <w:tcW w:w="1662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204852" w:rsidRDefault="00000000">
            <w:r>
              <w:rPr>
                <w:sz w:val="16"/>
              </w:rPr>
              <w:t>Vincent van Gogh</w:t>
            </w:r>
          </w:p>
        </w:tc>
        <w:tc>
          <w:tcPr>
            <w:tcW w:w="1662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204852" w:rsidRDefault="00000000">
            <w:r>
              <w:rPr>
                <w:sz w:val="16"/>
              </w:rPr>
              <w:t>full_name</w:t>
            </w:r>
          </w:p>
        </w:tc>
        <w:tc>
          <w:tcPr>
            <w:tcW w:w="1662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204852" w:rsidRDefault="00000000">
            <w:r>
              <w:rPr>
                <w:sz w:val="16"/>
              </w:rPr>
              <w:t>3</w:t>
            </w:r>
          </w:p>
        </w:tc>
        <w:tc>
          <w:tcPr>
            <w:tcW w:w="1662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204852" w:rsidRDefault="00000000">
            <w:r>
              <w:rPr>
                <w:sz w:val="16"/>
              </w:rPr>
              <w:t>A</w:t>
            </w:r>
          </w:p>
        </w:tc>
        <w:tc>
          <w:tcPr>
            <w:tcW w:w="1662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204852" w:rsidRDefault="00000000">
            <w:r>
              <w:rPr>
                <w:sz w:val="16"/>
              </w:rPr>
              <w:t>yes</w:t>
            </w:r>
          </w:p>
        </w:tc>
      </w:tr>
      <w:tr w:rsidR="00204852">
        <w:trPr>
          <w:jc w:val="center"/>
        </w:trPr>
        <w:tc>
          <w:tcPr>
            <w:tcW w:w="1662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204852" w:rsidRDefault="00000000">
            <w:r>
              <w:rPr>
                <w:sz w:val="16"/>
              </w:rPr>
              <w:t>Q5582</w:t>
            </w:r>
          </w:p>
        </w:tc>
        <w:tc>
          <w:tcPr>
            <w:tcW w:w="1662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204852" w:rsidRDefault="00000000">
            <w:r>
              <w:rPr>
                <w:sz w:val="16"/>
              </w:rPr>
              <w:t>Van Gogh</w:t>
            </w:r>
          </w:p>
        </w:tc>
        <w:tc>
          <w:tcPr>
            <w:tcW w:w="1662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204852" w:rsidRDefault="00000000">
            <w:r>
              <w:rPr>
                <w:sz w:val="16"/>
              </w:rPr>
              <w:t>surname_form</w:t>
            </w:r>
          </w:p>
        </w:tc>
        <w:tc>
          <w:tcPr>
            <w:tcW w:w="1662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204852" w:rsidRDefault="00000000">
            <w:r>
              <w:rPr>
                <w:sz w:val="16"/>
              </w:rPr>
              <w:t>2</w:t>
            </w:r>
          </w:p>
        </w:tc>
        <w:tc>
          <w:tcPr>
            <w:tcW w:w="1662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204852" w:rsidRDefault="00000000">
            <w:r>
              <w:rPr>
                <w:sz w:val="16"/>
              </w:rPr>
              <w:t>A/B</w:t>
            </w:r>
          </w:p>
        </w:tc>
        <w:tc>
          <w:tcPr>
            <w:tcW w:w="1662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204852" w:rsidRDefault="00000000">
            <w:r>
              <w:rPr>
                <w:sz w:val="16"/>
              </w:rPr>
              <w:t>yes</w:t>
            </w:r>
          </w:p>
        </w:tc>
      </w:tr>
      <w:tr w:rsidR="00204852">
        <w:trPr>
          <w:jc w:val="center"/>
        </w:trPr>
        <w:tc>
          <w:tcPr>
            <w:tcW w:w="1662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204852" w:rsidRDefault="00000000">
            <w:r>
              <w:rPr>
                <w:sz w:val="16"/>
              </w:rPr>
              <w:t>Rosa Bonheur</w:t>
            </w:r>
          </w:p>
        </w:tc>
        <w:tc>
          <w:tcPr>
            <w:tcW w:w="1662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204852" w:rsidRDefault="00000000">
            <w:r>
              <w:rPr>
                <w:sz w:val="16"/>
              </w:rPr>
              <w:t>Rosa Bonheur</w:t>
            </w:r>
          </w:p>
        </w:tc>
        <w:tc>
          <w:tcPr>
            <w:tcW w:w="1662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204852" w:rsidRDefault="00000000">
            <w:r>
              <w:rPr>
                <w:sz w:val="16"/>
              </w:rPr>
              <w:t>full_name</w:t>
            </w:r>
          </w:p>
        </w:tc>
        <w:tc>
          <w:tcPr>
            <w:tcW w:w="1662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204852" w:rsidRDefault="00000000">
            <w:r>
              <w:rPr>
                <w:sz w:val="16"/>
              </w:rPr>
              <w:t>2</w:t>
            </w:r>
          </w:p>
        </w:tc>
        <w:tc>
          <w:tcPr>
            <w:tcW w:w="1662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204852" w:rsidRDefault="00000000">
            <w:r>
              <w:rPr>
                <w:sz w:val="16"/>
              </w:rPr>
              <w:t>A</w:t>
            </w:r>
          </w:p>
        </w:tc>
        <w:tc>
          <w:tcPr>
            <w:tcW w:w="1662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204852" w:rsidRDefault="00000000">
            <w:r>
              <w:rPr>
                <w:sz w:val="16"/>
              </w:rPr>
              <w:t>yes</w:t>
            </w:r>
          </w:p>
        </w:tc>
      </w:tr>
      <w:tr w:rsidR="00204852">
        <w:trPr>
          <w:jc w:val="center"/>
        </w:trPr>
        <w:tc>
          <w:tcPr>
            <w:tcW w:w="1662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204852" w:rsidRDefault="00000000">
            <w:r>
              <w:rPr>
                <w:sz w:val="16"/>
              </w:rPr>
              <w:t>Rosa Bonheur</w:t>
            </w:r>
          </w:p>
        </w:tc>
        <w:tc>
          <w:tcPr>
            <w:tcW w:w="1662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204852" w:rsidRDefault="00000000">
            <w:r>
              <w:rPr>
                <w:sz w:val="16"/>
              </w:rPr>
              <w:t>Bonheur</w:t>
            </w:r>
          </w:p>
        </w:tc>
        <w:tc>
          <w:tcPr>
            <w:tcW w:w="1662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204852" w:rsidRDefault="00000000">
            <w:r>
              <w:rPr>
                <w:sz w:val="16"/>
              </w:rPr>
              <w:t>surname</w:t>
            </w:r>
          </w:p>
        </w:tc>
        <w:tc>
          <w:tcPr>
            <w:tcW w:w="1662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204852" w:rsidRDefault="00000000">
            <w:r>
              <w:rPr>
                <w:sz w:val="16"/>
              </w:rPr>
              <w:t>1</w:t>
            </w:r>
          </w:p>
        </w:tc>
        <w:tc>
          <w:tcPr>
            <w:tcW w:w="1662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204852" w:rsidRDefault="00000000">
            <w:r>
              <w:rPr>
                <w:sz w:val="16"/>
              </w:rPr>
              <w:t>D</w:t>
            </w:r>
          </w:p>
        </w:tc>
        <w:tc>
          <w:tcPr>
            <w:tcW w:w="1662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204852" w:rsidRDefault="00000000">
            <w:r>
              <w:rPr>
                <w:sz w:val="16"/>
              </w:rPr>
              <w:t>no</w:t>
            </w:r>
          </w:p>
        </w:tc>
      </w:tr>
      <w:tr w:rsidR="00204852">
        <w:trPr>
          <w:jc w:val="center"/>
        </w:trPr>
        <w:tc>
          <w:tcPr>
            <w:tcW w:w="1662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204852" w:rsidRDefault="00000000">
            <w:r>
              <w:rPr>
                <w:sz w:val="16"/>
              </w:rPr>
              <w:t>John Martin</w:t>
            </w:r>
          </w:p>
        </w:tc>
        <w:tc>
          <w:tcPr>
            <w:tcW w:w="1662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204852" w:rsidRDefault="00000000">
            <w:r>
              <w:rPr>
                <w:sz w:val="16"/>
              </w:rPr>
              <w:t>John Martin</w:t>
            </w:r>
          </w:p>
        </w:tc>
        <w:tc>
          <w:tcPr>
            <w:tcW w:w="1662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204852" w:rsidRDefault="00000000">
            <w:r>
              <w:rPr>
                <w:sz w:val="16"/>
              </w:rPr>
              <w:t>full_name</w:t>
            </w:r>
          </w:p>
        </w:tc>
        <w:tc>
          <w:tcPr>
            <w:tcW w:w="1662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204852" w:rsidRDefault="00000000">
            <w:r>
              <w:rPr>
                <w:sz w:val="16"/>
              </w:rPr>
              <w:t>2</w:t>
            </w:r>
          </w:p>
        </w:tc>
        <w:tc>
          <w:tcPr>
            <w:tcW w:w="1662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204852" w:rsidRDefault="00000000">
            <w:r>
              <w:rPr>
                <w:sz w:val="16"/>
              </w:rPr>
              <w:t>C</w:t>
            </w:r>
          </w:p>
        </w:tc>
        <w:tc>
          <w:tcPr>
            <w:tcW w:w="1662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204852" w:rsidRDefault="00000000">
            <w:r>
              <w:rPr>
                <w:sz w:val="16"/>
              </w:rPr>
              <w:t>review</w:t>
            </w:r>
          </w:p>
        </w:tc>
      </w:tr>
      <w:tr w:rsidR="00204852">
        <w:trPr>
          <w:jc w:val="center"/>
        </w:trPr>
        <w:tc>
          <w:tcPr>
            <w:tcW w:w="1662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204852" w:rsidRDefault="00000000">
            <w:r>
              <w:rPr>
                <w:sz w:val="16"/>
              </w:rPr>
              <w:t>John Martin</w:t>
            </w:r>
          </w:p>
        </w:tc>
        <w:tc>
          <w:tcPr>
            <w:tcW w:w="1662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204852" w:rsidRDefault="00000000">
            <w:r>
              <w:rPr>
                <w:sz w:val="16"/>
              </w:rPr>
              <w:t>Martin</w:t>
            </w:r>
          </w:p>
        </w:tc>
        <w:tc>
          <w:tcPr>
            <w:tcW w:w="1662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204852" w:rsidRDefault="00000000">
            <w:r>
              <w:rPr>
                <w:sz w:val="16"/>
              </w:rPr>
              <w:t>surname</w:t>
            </w:r>
          </w:p>
        </w:tc>
        <w:tc>
          <w:tcPr>
            <w:tcW w:w="1662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204852" w:rsidRDefault="00000000">
            <w:r>
              <w:rPr>
                <w:sz w:val="16"/>
              </w:rPr>
              <w:t>1</w:t>
            </w:r>
          </w:p>
        </w:tc>
        <w:tc>
          <w:tcPr>
            <w:tcW w:w="1662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204852" w:rsidRDefault="00000000">
            <w:r>
              <w:rPr>
                <w:sz w:val="16"/>
              </w:rPr>
              <w:t>D</w:t>
            </w:r>
          </w:p>
        </w:tc>
        <w:tc>
          <w:tcPr>
            <w:tcW w:w="1662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204852" w:rsidRDefault="00000000">
            <w:r>
              <w:rPr>
                <w:sz w:val="16"/>
              </w:rPr>
              <w:t>no</w:t>
            </w:r>
          </w:p>
        </w:tc>
      </w:tr>
    </w:tbl>
    <w:p w:rsidR="00204852" w:rsidRDefault="00000000">
      <w:pPr>
        <w:pStyle w:val="21"/>
      </w:pPr>
      <w:r>
        <w:t>3.3 movements.csv / movements.parquet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204852">
        <w:trPr>
          <w:jc w:val="center"/>
        </w:trPr>
        <w:tc>
          <w:tcPr>
            <w:tcW w:w="1662" w:type="dxa"/>
            <w:shd w:val="clear" w:color="auto" w:fill="D9E7F2"/>
            <w:vAlign w:val="center"/>
          </w:tcPr>
          <w:p w:rsidR="00204852" w:rsidRDefault="00000000">
            <w:r>
              <w:rPr>
                <w:b/>
                <w:sz w:val="17"/>
              </w:rPr>
              <w:t>movement_id</w:t>
            </w:r>
          </w:p>
        </w:tc>
        <w:tc>
          <w:tcPr>
            <w:tcW w:w="1662" w:type="dxa"/>
            <w:shd w:val="clear" w:color="auto" w:fill="D9E7F2"/>
            <w:vAlign w:val="center"/>
          </w:tcPr>
          <w:p w:rsidR="00204852" w:rsidRDefault="00000000">
            <w:r>
              <w:rPr>
                <w:b/>
                <w:sz w:val="17"/>
              </w:rPr>
              <w:t>canonical_name</w:t>
            </w:r>
          </w:p>
        </w:tc>
        <w:tc>
          <w:tcPr>
            <w:tcW w:w="1662" w:type="dxa"/>
            <w:shd w:val="clear" w:color="auto" w:fill="D9E7F2"/>
            <w:vAlign w:val="center"/>
          </w:tcPr>
          <w:p w:rsidR="00204852" w:rsidRDefault="00000000">
            <w:r>
              <w:rPr>
                <w:b/>
                <w:sz w:val="17"/>
              </w:rPr>
              <w:t>aliases</w:t>
            </w:r>
          </w:p>
        </w:tc>
        <w:tc>
          <w:tcPr>
            <w:tcW w:w="1662" w:type="dxa"/>
            <w:shd w:val="clear" w:color="auto" w:fill="D9E7F2"/>
            <w:vAlign w:val="center"/>
          </w:tcPr>
          <w:p w:rsidR="00204852" w:rsidRDefault="00000000">
            <w:r>
              <w:rPr>
                <w:b/>
                <w:sz w:val="17"/>
              </w:rPr>
              <w:t>start_year</w:t>
            </w:r>
          </w:p>
        </w:tc>
        <w:tc>
          <w:tcPr>
            <w:tcW w:w="1662" w:type="dxa"/>
            <w:shd w:val="clear" w:color="auto" w:fill="D9E7F2"/>
            <w:vAlign w:val="center"/>
          </w:tcPr>
          <w:p w:rsidR="00204852" w:rsidRDefault="00000000">
            <w:r>
              <w:rPr>
                <w:b/>
                <w:sz w:val="17"/>
              </w:rPr>
              <w:t>end_year</w:t>
            </w:r>
          </w:p>
        </w:tc>
        <w:tc>
          <w:tcPr>
            <w:tcW w:w="1662" w:type="dxa"/>
            <w:shd w:val="clear" w:color="auto" w:fill="D9E7F2"/>
            <w:vAlign w:val="center"/>
          </w:tcPr>
          <w:p w:rsidR="00204852" w:rsidRDefault="00000000">
            <w:r>
              <w:rPr>
                <w:b/>
                <w:sz w:val="17"/>
              </w:rPr>
              <w:t>ambiguity</w:t>
            </w:r>
          </w:p>
        </w:tc>
      </w:tr>
      <w:tr w:rsidR="00204852">
        <w:trPr>
          <w:jc w:val="center"/>
        </w:trPr>
        <w:tc>
          <w:tcPr>
            <w:tcW w:w="1662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204852" w:rsidRDefault="00000000">
            <w:r>
              <w:rPr>
                <w:sz w:val="16"/>
              </w:rPr>
              <w:t>M01</w:t>
            </w:r>
          </w:p>
        </w:tc>
        <w:tc>
          <w:tcPr>
            <w:tcW w:w="1662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204852" w:rsidRDefault="00000000">
            <w:r>
              <w:rPr>
                <w:sz w:val="16"/>
              </w:rPr>
              <w:t>Impressionism</w:t>
            </w:r>
          </w:p>
        </w:tc>
        <w:tc>
          <w:tcPr>
            <w:tcW w:w="1662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204852" w:rsidRDefault="00000000">
            <w:r>
              <w:rPr>
                <w:sz w:val="16"/>
              </w:rPr>
              <w:t>Impressionism; Impressionist painting</w:t>
            </w:r>
          </w:p>
        </w:tc>
        <w:tc>
          <w:tcPr>
            <w:tcW w:w="1662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204852" w:rsidRDefault="00000000">
            <w:r>
              <w:rPr>
                <w:sz w:val="16"/>
              </w:rPr>
              <w:t>1860</w:t>
            </w:r>
          </w:p>
        </w:tc>
        <w:tc>
          <w:tcPr>
            <w:tcW w:w="1662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204852" w:rsidRDefault="00000000">
            <w:r>
              <w:rPr>
                <w:sz w:val="16"/>
              </w:rPr>
              <w:t>1886</w:t>
            </w:r>
          </w:p>
        </w:tc>
        <w:tc>
          <w:tcPr>
            <w:tcW w:w="1662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204852" w:rsidRDefault="00000000">
            <w:r>
              <w:rPr>
                <w:sz w:val="16"/>
              </w:rPr>
              <w:t>low</w:t>
            </w:r>
          </w:p>
        </w:tc>
      </w:tr>
      <w:tr w:rsidR="00204852">
        <w:trPr>
          <w:jc w:val="center"/>
        </w:trPr>
        <w:tc>
          <w:tcPr>
            <w:tcW w:w="1662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204852" w:rsidRDefault="00000000">
            <w:r>
              <w:rPr>
                <w:sz w:val="16"/>
              </w:rPr>
              <w:t>M02</w:t>
            </w:r>
          </w:p>
        </w:tc>
        <w:tc>
          <w:tcPr>
            <w:tcW w:w="1662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204852" w:rsidRDefault="00000000">
            <w:r>
              <w:rPr>
                <w:sz w:val="16"/>
              </w:rPr>
              <w:t>Cubism</w:t>
            </w:r>
          </w:p>
        </w:tc>
        <w:tc>
          <w:tcPr>
            <w:tcW w:w="1662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204852" w:rsidRDefault="00000000">
            <w:r>
              <w:rPr>
                <w:sz w:val="16"/>
              </w:rPr>
              <w:t>Cubism</w:t>
            </w:r>
          </w:p>
        </w:tc>
        <w:tc>
          <w:tcPr>
            <w:tcW w:w="1662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204852" w:rsidRDefault="00000000">
            <w:r>
              <w:rPr>
                <w:sz w:val="16"/>
              </w:rPr>
              <w:t>1907</w:t>
            </w:r>
          </w:p>
        </w:tc>
        <w:tc>
          <w:tcPr>
            <w:tcW w:w="1662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204852" w:rsidRDefault="00000000">
            <w:r>
              <w:rPr>
                <w:sz w:val="16"/>
              </w:rPr>
              <w:t>1920</w:t>
            </w:r>
          </w:p>
        </w:tc>
        <w:tc>
          <w:tcPr>
            <w:tcW w:w="1662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204852" w:rsidRDefault="00000000">
            <w:r>
              <w:rPr>
                <w:sz w:val="16"/>
              </w:rPr>
              <w:t>low</w:t>
            </w:r>
          </w:p>
        </w:tc>
      </w:tr>
      <w:tr w:rsidR="00204852">
        <w:trPr>
          <w:jc w:val="center"/>
        </w:trPr>
        <w:tc>
          <w:tcPr>
            <w:tcW w:w="1662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204852" w:rsidRDefault="00000000">
            <w:r>
              <w:rPr>
                <w:sz w:val="16"/>
              </w:rPr>
              <w:t>M03</w:t>
            </w:r>
          </w:p>
        </w:tc>
        <w:tc>
          <w:tcPr>
            <w:tcW w:w="1662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204852" w:rsidRDefault="00000000">
            <w:r>
              <w:rPr>
                <w:sz w:val="16"/>
              </w:rPr>
              <w:t>Realism</w:t>
            </w:r>
          </w:p>
        </w:tc>
        <w:tc>
          <w:tcPr>
            <w:tcW w:w="1662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204852" w:rsidRDefault="00000000">
            <w:r>
              <w:rPr>
                <w:sz w:val="16"/>
              </w:rPr>
              <w:t>Realist painting; Realist art</w:t>
            </w:r>
          </w:p>
        </w:tc>
        <w:tc>
          <w:tcPr>
            <w:tcW w:w="1662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204852" w:rsidRDefault="00000000">
            <w:r>
              <w:rPr>
                <w:sz w:val="16"/>
              </w:rPr>
              <w:t>1840</w:t>
            </w:r>
          </w:p>
        </w:tc>
        <w:tc>
          <w:tcPr>
            <w:tcW w:w="1662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204852" w:rsidRDefault="00000000">
            <w:r>
              <w:rPr>
                <w:sz w:val="16"/>
              </w:rPr>
              <w:t>1880</w:t>
            </w:r>
          </w:p>
        </w:tc>
        <w:tc>
          <w:tcPr>
            <w:tcW w:w="1662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204852" w:rsidRDefault="00000000">
            <w:r>
              <w:rPr>
                <w:sz w:val="16"/>
              </w:rPr>
              <w:t>high</w:t>
            </w:r>
          </w:p>
        </w:tc>
      </w:tr>
      <w:tr w:rsidR="00204852">
        <w:trPr>
          <w:jc w:val="center"/>
        </w:trPr>
        <w:tc>
          <w:tcPr>
            <w:tcW w:w="1662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204852" w:rsidRDefault="00000000">
            <w:r>
              <w:rPr>
                <w:sz w:val="16"/>
              </w:rPr>
              <w:t>M04</w:t>
            </w:r>
          </w:p>
        </w:tc>
        <w:tc>
          <w:tcPr>
            <w:tcW w:w="1662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204852" w:rsidRDefault="00000000">
            <w:r>
              <w:rPr>
                <w:sz w:val="16"/>
              </w:rPr>
              <w:t>Symbolism</w:t>
            </w:r>
          </w:p>
        </w:tc>
        <w:tc>
          <w:tcPr>
            <w:tcW w:w="1662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204852" w:rsidRDefault="00000000">
            <w:r>
              <w:rPr>
                <w:sz w:val="16"/>
              </w:rPr>
              <w:t>Symbolist art; Symbolist painting</w:t>
            </w:r>
          </w:p>
        </w:tc>
        <w:tc>
          <w:tcPr>
            <w:tcW w:w="1662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204852" w:rsidRDefault="00000000">
            <w:r>
              <w:rPr>
                <w:sz w:val="16"/>
              </w:rPr>
              <w:t>1880</w:t>
            </w:r>
          </w:p>
        </w:tc>
        <w:tc>
          <w:tcPr>
            <w:tcW w:w="1662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204852" w:rsidRDefault="00000000">
            <w:r>
              <w:rPr>
                <w:sz w:val="16"/>
              </w:rPr>
              <w:t>1910</w:t>
            </w:r>
          </w:p>
        </w:tc>
        <w:tc>
          <w:tcPr>
            <w:tcW w:w="1662" w:type="dxa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204852" w:rsidRDefault="00000000">
            <w:r>
              <w:rPr>
                <w:sz w:val="16"/>
              </w:rPr>
              <w:t>high</w:t>
            </w:r>
          </w:p>
        </w:tc>
      </w:tr>
    </w:tbl>
    <w:p w:rsidR="00204852" w:rsidRDefault="00000000">
      <w:pPr>
        <w:pStyle w:val="1"/>
        <w:spacing w:before="240"/>
      </w:pPr>
      <w:r>
        <w:t xml:space="preserve">4. N-gram Query </w:t>
      </w:r>
      <w:r>
        <w:t>的歧义控制</w:t>
      </w:r>
    </w:p>
    <w:p w:rsidR="00204852" w:rsidRDefault="00000000">
      <w:r>
        <w:rPr>
          <w:b/>
        </w:rPr>
        <w:t>核心原则：</w:t>
      </w:r>
      <w:r>
        <w:t xml:space="preserve"> authority alias 不等于可直接用于 N-gram 的 query。第一版宁可牺牲 recall，也要保证 precision。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204852">
        <w:trPr>
          <w:jc w:val="center"/>
        </w:trPr>
        <w:tc>
          <w:tcPr>
            <w:tcW w:w="3324" w:type="dxa"/>
            <w:shd w:val="clear" w:color="auto" w:fill="D9E7F2"/>
            <w:vAlign w:val="center"/>
          </w:tcPr>
          <w:p w:rsidR="00204852" w:rsidRDefault="00000000">
            <w:r>
              <w:rPr>
                <w:b/>
                <w:sz w:val="18"/>
              </w:rPr>
              <w:t>等级</w:t>
            </w:r>
          </w:p>
        </w:tc>
        <w:tc>
          <w:tcPr>
            <w:tcW w:w="3324" w:type="dxa"/>
            <w:shd w:val="clear" w:color="auto" w:fill="D9E7F2"/>
            <w:vAlign w:val="center"/>
          </w:tcPr>
          <w:p w:rsidR="00204852" w:rsidRDefault="00000000">
            <w:r>
              <w:rPr>
                <w:b/>
                <w:sz w:val="18"/>
              </w:rPr>
              <w:t>规则</w:t>
            </w:r>
          </w:p>
        </w:tc>
        <w:tc>
          <w:tcPr>
            <w:tcW w:w="3324" w:type="dxa"/>
            <w:shd w:val="clear" w:color="auto" w:fill="D9E7F2"/>
            <w:vAlign w:val="center"/>
          </w:tcPr>
          <w:p w:rsidR="00204852" w:rsidRDefault="00000000">
            <w:r>
              <w:rPr>
                <w:b/>
                <w:sz w:val="18"/>
              </w:rPr>
              <w:t>处理</w:t>
            </w:r>
          </w:p>
        </w:tc>
      </w:tr>
      <w:tr w:rsidR="00204852">
        <w:trPr>
          <w:jc w:val="center"/>
        </w:trPr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04852" w:rsidRDefault="00000000">
            <w:r>
              <w:rPr>
                <w:sz w:val="18"/>
              </w:rPr>
              <w:t>A</w:t>
            </w: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04852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完整姓名或高度独特形式</w:t>
            </w: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04852" w:rsidRDefault="00000000">
            <w:r>
              <w:rPr>
                <w:sz w:val="18"/>
              </w:rPr>
              <w:t>直接使用</w:t>
            </w:r>
          </w:p>
        </w:tc>
      </w:tr>
      <w:tr w:rsidR="00204852">
        <w:trPr>
          <w:jc w:val="center"/>
        </w:trPr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04852" w:rsidRDefault="00000000">
            <w:r>
              <w:rPr>
                <w:sz w:val="18"/>
              </w:rPr>
              <w:t>B</w:t>
            </w: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04852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通常唯一，但仍可能有少量歧义</w:t>
            </w: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04852" w:rsidRDefault="00000000">
            <w:r>
              <w:rPr>
                <w:sz w:val="18"/>
              </w:rPr>
              <w:t>可使用，抽样检查</w:t>
            </w:r>
          </w:p>
        </w:tc>
      </w:tr>
      <w:tr w:rsidR="00204852">
        <w:trPr>
          <w:jc w:val="center"/>
        </w:trPr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04852" w:rsidRDefault="00000000">
            <w:r>
              <w:rPr>
                <w:sz w:val="18"/>
              </w:rPr>
              <w:t>C</w:t>
            </w: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04852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完整姓名可用，但姓氏/简称风险高</w:t>
            </w: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04852" w:rsidRDefault="00000000">
            <w:r>
              <w:rPr>
                <w:sz w:val="18"/>
              </w:rPr>
              <w:t>仅保留 full name</w:t>
            </w:r>
          </w:p>
        </w:tc>
      </w:tr>
      <w:tr w:rsidR="00204852">
        <w:trPr>
          <w:jc w:val="center"/>
        </w:trPr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04852" w:rsidRDefault="00000000">
            <w:r>
              <w:rPr>
                <w:sz w:val="18"/>
              </w:rPr>
              <w:t>D</w:t>
            </w: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04852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普通词、普通姓氏或严重同名</w:t>
            </w:r>
          </w:p>
        </w:tc>
        <w:tc>
          <w:tcPr>
            <w:tcW w:w="3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04852" w:rsidRDefault="00000000">
            <w:r>
              <w:rPr>
                <w:sz w:val="18"/>
              </w:rPr>
              <w:t>v1 排除</w:t>
            </w:r>
          </w:p>
        </w:tc>
      </w:tr>
    </w:tbl>
    <w:p w:rsidR="00204852" w:rsidRDefault="00000000">
      <w:pPr>
        <w:spacing w:before="120" w:after="60"/>
      </w:pPr>
      <w:r>
        <w:rPr>
          <w:b/>
        </w:rPr>
        <w:t>自动歧义检查建议：</w:t>
      </w:r>
    </w:p>
    <w:p w:rsidR="00204852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检查艺术家出生/活跃以前该 query 是否已经大量出现；若是，则很可能存在其他含义。</w:t>
      </w:r>
    </w:p>
    <w:p w:rsidR="00204852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检测是否为普通英文词、常见姓氏或与其他历史人物同名。</w:t>
      </w:r>
    </w:p>
    <w:p w:rsidR="00204852" w:rsidRDefault="00000000">
      <w:pPr>
        <w:pStyle w:val="a0"/>
        <w:spacing w:after="40"/>
      </w:pPr>
      <w:r>
        <w:t>优先使用“最短但仍然低歧义”的姓名形式；v1 可先只用 full name。</w:t>
      </w:r>
    </w:p>
    <w:p w:rsidR="00204852" w:rsidRDefault="00000000">
      <w:pPr>
        <w:pStyle w:val="1"/>
        <w:pageBreakBefore/>
        <w:spacing w:before="240"/>
      </w:pPr>
      <w:r>
        <w:lastRenderedPageBreak/>
        <w:t xml:space="preserve">5. </w:t>
      </w:r>
      <w:r>
        <w:t>第一阶段执行顺序</w:t>
      </w:r>
    </w:p>
    <w:p w:rsidR="00204852" w:rsidRDefault="00000000">
      <w:pPr>
        <w:pStyle w:val="a"/>
        <w:spacing w:after="60"/>
      </w:pPr>
      <w:r>
        <w:t>整理 1</w:t>
      </w:r>
      <w:r w:rsidR="00717C41">
        <w:rPr>
          <w:rFonts w:hint="eastAsia"/>
          <w:lang w:eastAsia="zh-CN"/>
        </w:rPr>
        <w:t>0</w:t>
      </w:r>
      <w:r>
        <w:t>–</w:t>
      </w:r>
      <w:r w:rsidR="00717C41">
        <w:rPr>
          <w:rFonts w:hint="eastAsia"/>
          <w:lang w:eastAsia="zh-CN"/>
        </w:rPr>
        <w:t>15</w:t>
      </w:r>
      <w:r>
        <w:t xml:space="preserve"> 个核心 movement/style，并确定近似时间范围。</w:t>
      </w:r>
    </w:p>
    <w:p w:rsidR="00204852" w:rsidRDefault="00000000">
      <w:pPr>
        <w:pStyle w:val="a"/>
        <w:spacing w:after="60"/>
        <w:rPr>
          <w:lang w:eastAsia="zh-CN"/>
        </w:rPr>
      </w:pPr>
      <w:r>
        <w:rPr>
          <w:lang w:eastAsia="zh-CN"/>
        </w:rPr>
        <w:t>通过 Wikidata 获取约 500–1500 位候选艺术家及基础元数据。</w:t>
      </w:r>
    </w:p>
    <w:p w:rsidR="00204852" w:rsidRDefault="00000000">
      <w:pPr>
        <w:pStyle w:val="a"/>
        <w:spacing w:after="60"/>
      </w:pPr>
      <w:r>
        <w:t>利用 Getty ULAN 补充姓名变体和历史拼写</w:t>
      </w:r>
      <w:r w:rsidR="00717C41">
        <w:rPr>
          <w:rFonts w:ascii="宋体" w:eastAsia="宋体" w:hAnsi="宋体" w:cs="宋体" w:hint="eastAsia"/>
          <w:lang w:eastAsia="zh-CN"/>
        </w:rPr>
        <w:t>（初期可不接入）</w:t>
      </w:r>
      <w:r>
        <w:t>。</w:t>
      </w:r>
    </w:p>
    <w:p w:rsidR="00204852" w:rsidRDefault="00000000">
      <w:pPr>
        <w:pStyle w:val="a"/>
        <w:spacing w:after="60"/>
      </w:pPr>
      <w:r>
        <w:t>生成 alias 表，计算 token_count，并初步标记 ambiguity level。</w:t>
      </w:r>
    </w:p>
    <w:p w:rsidR="00204852" w:rsidRDefault="00000000">
      <w:pPr>
        <w:pStyle w:val="a"/>
        <w:spacing w:after="60"/>
      </w:pPr>
      <w:r>
        <w:t>先只保留 A/B 级 query（或仅 full name）形成 dictionary_v1。</w:t>
      </w:r>
    </w:p>
    <w:p w:rsidR="00204852" w:rsidRDefault="00000000">
      <w:pPr>
        <w:pStyle w:val="a"/>
        <w:spacing w:after="60"/>
      </w:pPr>
      <w:r>
        <w:t>对 20–30 个已知案例运行 Google Books N-gram sanity check。</w:t>
      </w:r>
    </w:p>
    <w:p w:rsidR="00204852" w:rsidRDefault="00000000">
      <w:pPr>
        <w:pStyle w:val="a"/>
        <w:spacing w:after="60"/>
        <w:rPr>
          <w:lang w:eastAsia="zh-CN"/>
        </w:rPr>
      </w:pPr>
      <w:r>
        <w:rPr>
          <w:lang w:eastAsia="zh-CN"/>
        </w:rPr>
        <w:t>若曲线基本符合已知艺术史轨迹，再扩展 alias 和艺术家数量。</w:t>
      </w:r>
    </w:p>
    <w:p w:rsidR="00204852" w:rsidRDefault="00000000">
      <w:pPr>
        <w:pStyle w:val="1"/>
        <w:spacing w:before="240"/>
      </w:pPr>
      <w:r>
        <w:t xml:space="preserve">6. v1 </w:t>
      </w:r>
      <w:r>
        <w:t>阶段的完成标准</w:t>
      </w:r>
    </w:p>
    <w:p w:rsidR="00204852" w:rsidRDefault="00000000">
      <w:pPr>
        <w:pStyle w:val="a0"/>
        <w:spacing w:after="40"/>
      </w:pPr>
      <w:r>
        <w:t>500–1500 位候选艺术家具有稳定 Wikidata QID。</w:t>
      </w:r>
    </w:p>
    <w:p w:rsidR="00204852" w:rsidRDefault="00000000">
      <w:pPr>
        <w:pStyle w:val="a0"/>
        <w:spacing w:after="40"/>
      </w:pPr>
      <w:r>
        <w:t>每位艺术家至少一个高置信度英文 N-gram query。</w:t>
      </w:r>
    </w:p>
    <w:p w:rsidR="00204852" w:rsidRDefault="00000000">
      <w:pPr>
        <w:pStyle w:val="a0"/>
        <w:spacing w:after="40"/>
      </w:pPr>
      <w:r>
        <w:t>1</w:t>
      </w:r>
      <w:r w:rsidR="007D299D">
        <w:rPr>
          <w:rFonts w:hint="eastAsia"/>
          <w:lang w:eastAsia="zh-CN"/>
        </w:rPr>
        <w:t>0</w:t>
      </w:r>
      <w:r>
        <w:t>–</w:t>
      </w:r>
      <w:r w:rsidR="007D299D">
        <w:rPr>
          <w:rFonts w:hint="eastAsia"/>
          <w:lang w:eastAsia="zh-CN"/>
        </w:rPr>
        <w:t>15</w:t>
      </w:r>
      <w:r>
        <w:t xml:space="preserve"> 个 movement/style 完成标准化及别名整理。</w:t>
      </w:r>
    </w:p>
    <w:p w:rsidR="00204852" w:rsidRDefault="00000000">
      <w:pPr>
        <w:pStyle w:val="a0"/>
        <w:spacing w:after="40"/>
      </w:pPr>
      <w:r>
        <w:t>所有 query 均有 token_count、ambiguity_level、use_for_ngram 字段。</w:t>
      </w:r>
    </w:p>
    <w:p w:rsidR="00204852" w:rsidRDefault="00000000">
      <w:pPr>
        <w:pStyle w:val="a0"/>
        <w:spacing w:after="40"/>
      </w:pPr>
      <w:r>
        <w:t>完成 Van Gogh、Bouguereau、Rosa Bonheur、Caspar David Friedrich、Monet 等案例的 sanity check。</w:t>
      </w:r>
    </w:p>
    <w:sectPr w:rsidR="00204852" w:rsidSect="00034616">
      <w:footerReference w:type="default" r:id="rId8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F3FA6" w:rsidRDefault="009F3FA6">
      <w:pPr>
        <w:spacing w:after="0" w:line="240" w:lineRule="auto"/>
      </w:pPr>
      <w:r>
        <w:separator/>
      </w:r>
    </w:p>
  </w:endnote>
  <w:endnote w:type="continuationSeparator" w:id="0">
    <w:p w:rsidR="009F3FA6" w:rsidRDefault="009F3F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04852" w:rsidRDefault="00000000">
    <w:pPr>
      <w:pStyle w:val="a7"/>
      <w:jc w:val="center"/>
    </w:pPr>
    <w:r>
      <w:rPr>
        <w:color w:val="787878"/>
        <w:sz w:val="16"/>
      </w:rPr>
      <w:t>Data-Intensive Computing Final Project · Artist Dictionary v1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F3FA6" w:rsidRDefault="009F3FA6">
      <w:pPr>
        <w:spacing w:after="0" w:line="240" w:lineRule="auto"/>
      </w:pPr>
      <w:r>
        <w:separator/>
      </w:r>
    </w:p>
  </w:footnote>
  <w:footnote w:type="continuationSeparator" w:id="0">
    <w:p w:rsidR="009F3FA6" w:rsidRDefault="009F3F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1089157">
    <w:abstractNumId w:val="8"/>
  </w:num>
  <w:num w:numId="2" w16cid:durableId="1040279370">
    <w:abstractNumId w:val="6"/>
  </w:num>
  <w:num w:numId="3" w16cid:durableId="1609506636">
    <w:abstractNumId w:val="5"/>
  </w:num>
  <w:num w:numId="4" w16cid:durableId="1908608551">
    <w:abstractNumId w:val="4"/>
  </w:num>
  <w:num w:numId="5" w16cid:durableId="1601373152">
    <w:abstractNumId w:val="7"/>
  </w:num>
  <w:num w:numId="6" w16cid:durableId="1232035090">
    <w:abstractNumId w:val="3"/>
  </w:num>
  <w:num w:numId="7" w16cid:durableId="394282658">
    <w:abstractNumId w:val="2"/>
  </w:num>
  <w:num w:numId="8" w16cid:durableId="2066905068">
    <w:abstractNumId w:val="1"/>
  </w:num>
  <w:num w:numId="9" w16cid:durableId="234707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4852"/>
    <w:rsid w:val="0029639D"/>
    <w:rsid w:val="00326F90"/>
    <w:rsid w:val="004E1A09"/>
    <w:rsid w:val="00717C41"/>
    <w:rsid w:val="007D299D"/>
    <w:rsid w:val="007D75AB"/>
    <w:rsid w:val="0087660E"/>
    <w:rsid w:val="009F3FA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E2B382"/>
  <w14:defaultImageDpi w14:val="300"/>
  <w15:docId w15:val="{3F61677B-459C-3048-AA8E-F8755FCF4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SC" w:eastAsia="Noto Sans CJK SC" w:hAnsi="Noto Sans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4444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436</Words>
  <Characters>2487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艺术家字典构建方案（v1）</dc:title>
  <dc:subject>Google Books N-gram 项目前期艺术家字典方案</dc:subject>
  <dc:creator/>
  <cp:keywords/>
  <dc:description>generated by python-docx</dc:description>
  <cp:lastModifiedBy>929483296@qq.com</cp:lastModifiedBy>
  <cp:revision>4</cp:revision>
  <dcterms:created xsi:type="dcterms:W3CDTF">2013-12-23T23:15:00Z</dcterms:created>
  <dcterms:modified xsi:type="dcterms:W3CDTF">2026-09-20T19:28:00Z</dcterms:modified>
  <cp:category/>
</cp:coreProperties>
</file>