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1EB39BB0">
      <w:r>
        <w:t>大家好，T1 项目骨架已经合并到 main。为避免后续目录、字段、接口越写越乱或覆盖，接下来全组统一以仓库根目录 AGENTS.md 为准。</w:t>
      </w:r>
    </w:p>
    <w:p ns2:paraId="4E420885"/>
    <w:p ns2:paraId="130ACEEC">
      <w:r>
        <w:t>一、全组统一规则</w:t>
      </w:r>
    </w:p>
    <w:p ns2:paraId="324C79BA">
      <w:r>
        <w:t>1. 后续所有目录结构、文档命名、字段命名、Agent 状态、Provider 调用、Usage 字段和 PR 规则，统一以 AGENTS.md 为准。</w:t>
      </w:r>
    </w:p>
    <w:p ns2:paraId="56E3E317">
      <w:r>
        <w:t>2. 每位同学后续使用 AI 修改代码前，请先让 AI 阅读 AGENTS.md，再阅读自己负责模块的 Issue / 文档 / PR。</w:t>
      </w:r>
    </w:p>
    <w:p ns2:paraId="17422D19">
      <w:r>
        <w:t>3. 本文档只说明每个人当前需要修改的地方和 Week 2 提交要求。</w:t>
      </w:r>
    </w:p>
    <w:p ns2:paraId="6ABDBE74">
      <w:r>
        <w:t>4. Week 2 目标：6.3 前形成一个可以运行的 main / 集成分支，优先打通 Feed / OPML / Sync / 本地存储 / 文章列表主链路。AI 功能可以先保持 mock，但 Runtime / Provider / Prompt / Usage 接口必须统一。</w:t>
      </w:r>
    </w:p>
    <w:p/>
    <w:p/>
    <w:p ns2:paraId="31596173">
      <w:pPr>
        <w:rPr>
          <w:rFonts w:hint="eastAsia"/>
        </w:rPr>
      </w:pPr>
    </w:p>
    <w:p>
      <w:r>
        <w:t xml:space="preserve">二、每个人需要修改内容</w:t>
      </w:r>
    </w:p>
    <w:p ns2:paraId="1C25AB44">
      <w:pPr>
        <w:rPr>
          <w:rFonts w:hint="eastAsia"/>
        </w:rPr>
      </w:pPr>
      <w:r>
        <w:rPr>
          <w:rFonts w:hint="eastAsia"/>
        </w:rPr>
        <w:t>T2 林杨：</w:t>
      </w:r>
    </w:p>
    <w:p ns2:paraId="064B8522">
      <w:r>
        <w:t>提交 PR / 合并前需要调整几个地方：</w:t>
      </w:r>
    </w:p>
    <w:p ns2:paraId="41DDE41F">
      <w:r>
        <w:t>1. 按 AGENTS.md 中 3. Main Directory Structure 修改文件路径：文档路径为 docs/features/T2-data-model.md；代码路径为 src/core/database/。</w:t>
      </w:r>
    </w:p>
    <w:p ns2:paraId="733FCE04">
      <w:r>
        <w:t xml:space="preserve">   以及必要的依赖和测试配置。注意不要覆盖或删除 T1 的 Electron / React / Vite 项目骨架文件。</w:t>
      </w:r>
    </w:p>
    <w:p ns2:paraId="7D8A39E1">
      <w:r>
        <w:t>2. 你现在采用 Entry / Content / SyncLog 命名，需要在文档开头明确术语映射：</w:t>
      </w:r>
    </w:p>
    <w:p ns2:paraId="7DD1E07B">
      <w:r>
        <w:t xml:space="preserve">   Entry = Article</w:t>
      </w:r>
    </w:p>
    <w:p ns2:paraId="6B034246">
      <w:r>
        <w:t xml:space="preserve">   Content = ArticleContent</w:t>
      </w:r>
    </w:p>
    <w:p ns2:paraId="59123797">
      <w:r>
        <w:t xml:space="preserve">   SyncLog = FeedSyncStatus / 同步记录</w:t>
      </w:r>
    </w:p>
    <w:p ns2:paraId="1D2BCC7C">
      <w:r>
        <w:t xml:space="preserve">   AgentTaskRun = AITaskRun</w:t>
      </w:r>
    </w:p>
    <w:p ns2:paraId="05C07706">
      <w:r>
        <w:t xml:space="preserve">   或者直接把对外接口命名统一改成 Article / ArticleContent。这个需要你作为 T2 数据模型负责人收口，后续 T3 / T5 / T6 / T7 / T10 / T11 都以你这里为准。</w:t>
      </w:r>
    </w:p>
    <w:p ns2:paraId="61384F8E">
      <w:r>
        <w:t>3. 按 AGENTS.md 中 5. Core Data Contracts 修改内容字段、时间字段和 SummaryResult：内容字段统一为 sourceHtml / cleanedHtml / canonicalMarkdown；createdAt / updatedAt / lastFetchedAt / startedAt / finishedAt 等时间字段统一使用 ISO string；SummaryResult 使用 detailLevel = brief / standard，摘要结果字段使用 markdown。</w:t>
      </w:r>
    </w:p>
    <w:p ns2:paraId="61F28A27">
      <w:r>
        <w:t>4. 按 AGENTS.md 中 6. Agent Runtime Rules 修改 AgentTaskRunStatus：入库状态使用 queued / running / succeeded / failed / cancelled；不存 idle；timeout 统一记录为 status = failed，errorCode = timeout。</w:t>
      </w:r>
    </w:p>
    <w:p ns2:paraId="2C8276D7">
      <w:r>
        <w:t>5. 按 AGENTS.md 中 8. Usage Record Rules 修改 LLMUsageEvent：purpose 支持 summary / translation / connection-test / other；usageAvailability 改成 estimated；durationMs 改成 latencyMs；provider / model 字段对应 providerId / providerName / model；LLMUsageEvent 状态只记录 succeeded / failed。</w:t>
      </w:r>
    </w:p>
    <w:p ns2:paraId="05F10809">
      <w:r>
        <w:t xml:space="preserve">   注意：AgentTaskRun 是任务运行状态，LLMUsageEvent 是一次模型请求记录，两者不要混用。</w:t>
      </w:r>
    </w:p>
    <w:p ns2:paraId="74BB2E2B">
      <w:r>
        <w:t>6. Week 2 主链路任务：按 AGENTS.md 中 5A. Week 2 Main Chain Contract 提供 Week2StoragePort：saveFeeds / listFeeds / saveArticles / listArticles / saveArticleContent / getArticleContent / updateFeedSyncStatus，并从 src/core/database/index.ts 导出实现或创建函数，保证 T5 能写入、T7 能读取。测试时至少能保存并读回 1 个 Feed、1 篇真实 Article 和对应 ArticleContent；getArticleContent(articleId) 不能返回空。可以先用 mock / 内存实现或 SQLite 实现，但不要覆盖 main 的 package.json / tsconfig。</w:t>
      </w:r>
    </w:p>
    <w:p ns2:paraId="6EC37DCC">
      <w:r>
        <w:t>7. PR 里请说明：当前是 T2 Week 1 数据模型与本地存储设计 + 初步代码实现；最终字段会作为 T3 / T5 / T6 / T8 / T9 / T10 / T11 的对齐基准；当前需要重点审查命名、时间字段、Content 三层内容、AI 任务和 Usage 字段。</w:t>
      </w:r>
    </w:p>
    <w:p ns2:paraId="6BBB61BA">
      <w:pPr>
        <w:rPr>
          <w:rFonts w:hint="eastAsia"/>
        </w:rPr>
      </w:pPr>
    </w:p>
    <w:p ns2:paraId="6516FBD8">
      <w:pPr>
        <w:rPr>
          <w:rFonts w:hint="eastAsia"/>
        </w:rPr>
      </w:pPr>
      <w:r>
        <w:rPr>
          <w:rFonts w:hint="eastAsia"/>
        </w:rPr>
        <w:t>T3 周康：</w:t>
      </w:r>
    </w:p>
    <w:p ns2:paraId="7DEF69A7">
      <w:r>
        <w:t>需要先修改后再提交 PR：</w:t>
      </w:r>
    </w:p>
    <w:p ns2:paraId="598107A8">
      <w:r>
        <w:t>1. 按 AGENTS.md 中 3. Main Directory Structure 修改文件路径：文档路径为 docs/features/T3-feed-parser.md；代码路径为 src/features/feed/parser/。</w:t>
      </w:r>
    </w:p>
    <w:p ns2:paraId="3109EEDA">
      <w:r>
        <w:t>2. 你的 package.json 现在是 Feed Parser 单独项目的配置，可能会覆盖 T1 的 Electron + React + Vite 项目配置。请基于最新 main 重新拉分支，把 rss-parser、undici、vitest、tsx 等依赖合并进去，不要覆盖 T1 的 dev / build / electron 配置。</w:t>
      </w:r>
    </w:p>
    <w:p ns2:paraId="4233EFD0">
      <w:r>
        <w:t>3. Week 4、Week 5 的 report 现在写得像“已经完成最终验收”，但项目还没到 Week 4/5。建议改成“后续计划 / 验收目标”，避免老师误解。</w:t>
      </w:r>
    </w:p>
    <w:p ns2:paraId="259FE290">
      <w:r>
        <w:t>4. PR 里请写清楚：本次实现 Feed URL 添加、RSS / Atom / JSON Feed 解析；提供 StandardFeed / StandardArticle 输出；提供错误码和 warnings；提供本地 fixture 测试和 smoke-feed 脚本；后续需要和 T2 数据模型、T5 Sync、T6 Reader Pipeline 对齐字段。</w:t>
      </w:r>
    </w:p>
    <w:p ns2:paraId="51605BDF">
      <w:r>
        <w:t>5. 文档里检查这些重点：RSS / Atom 输入；标准化输出字段；ParsedArticle / StandardArticle 字段；解析失败、空 Feed、缺失字段、重复文章如何处理；2-3 个可测试 Feed 链接；如何和 T2 Article、T5 Sync、T6 Reader Pipeline 对齐。</w:t>
      </w:r>
    </w:p>
    <w:p ns2:paraId="7FB0AC8C">
      <w:r>
        <w:t>6. 按 AGENTS.md 中 5. Core Data Contracts 修改字段命名：统一使用 camelCase，例如 contentHtml、contentText、publishedAt、updatedAt。</w:t>
      </w:r>
    </w:p>
    <w:p ns2:paraId="1F78E812">
      <w:r>
        <w:t>7. Week 2 主链路任务：按 AGENTS.md 中 5A. Week 2 Main Chain Contract 提供 Week2FeedParser：parseFeedUrl / parseFeedText，输出 Week2ParsedFeed，并从 src/features/feed/parser/index.ts 导出实现或创建函数；给出 2-3 个真实 Feed 测试结果供 T5 调用。</w:t>
      </w:r>
    </w:p>
    <w:p ns2:paraId="3F5827F9"/>
    <w:p ns2:paraId="286C457C">
      <w:r>
        <w:t>T4 李欣然：</w:t>
      </w:r>
    </w:p>
    <w:p ns2:paraId="0FA61A02">
      <w:r>
        <w:t>需要整理成正式 Markdown 文档并提交 PR。</w:t>
      </w:r>
    </w:p>
    <w:p ns2:paraId="3224511D">
      <w:r>
        <w:t>1. 按 AGENTS.md 中 3. Main Directory Structure 修改文件路径：文档路径为 docs/features/T4-opml-subscriptions.md；代码路径为 src/features/feed/opml/ 和 src/features/feed/subscriptions/。</w:t>
      </w:r>
    </w:p>
    <w:p ns2:paraId="113E70BE">
      <w:r>
        <w:t>2. 文档需要覆盖：OPML 文件如何解析；订阅源字段有哪些；URL 校验和标准化规则；如何去重；如何保存到 T2 的 Feed 数据模型；如何给 T5 Sync 提供 active subscriptions；无效 URL 或重复订阅源如何处理。</w:t>
      </w:r>
    </w:p>
    <w:p ns2:paraId="17DF68C5">
      <w:r>
        <w:t>3. Week 2 主链路任务：按 AGENTS.md 中 5A. Week 2 Main Chain Contract 提供 Week2SubscriptionProvider：listActiveSubscriptions，输出 Week2Subscription[]，并从 src/features/feed/subscriptions/index.ts 导出实现或创建函数。其中至少包含 1 个真实可访问的 Feed URL，保证 T5 可以直接 syncAll 测试。如果完整 OPML parser 来不及，先交 mockActiveSubscriptions / listActiveSubscriptions 输出，保证 T5 有订阅源输入。</w:t>
      </w:r>
    </w:p>
    <w:p ns2:paraId="65419684">
      <w:pPr>
        <w:rPr>
          <w:rFonts w:hint="eastAsia"/>
        </w:rPr>
      </w:pPr>
    </w:p>
    <w:p ns2:paraId="0C08DF21">
      <w:pPr>
        <w:rPr>
          <w:rFonts w:hint="eastAsia"/>
        </w:rPr>
      </w:pPr>
      <w:r>
        <w:rPr>
          <w:rFonts w:hint="eastAsia"/>
        </w:rPr>
        <w:t>T5 夏培玮：</w:t>
      </w:r>
    </w:p>
    <w:p>
      <w:r>
        <w:t xml:space="preserve">PR 前需要修改：</w:t>
      </w:r>
    </w:p>
    <w:p>
      <w:r>
        <w:t xml:space="preserve">1. 分支名现在是 feature/T5-cleaned-markdown，不符合当前任务，需改成 feature/T5-sync-design。</w:t>
      </w:r>
    </w:p>
    <w:p>
      <w:r>
        <w:t xml:space="preserve">2. 按 AGENTS.md 中 3. Main Directory Structure 修改文件路径：文档路径为 docs/features/T5-sync-design.md；代码路径为 src/features/feed/sync/。</w:t>
      </w:r>
    </w:p>
    <w:p>
      <w:r>
        <w:t xml:space="preserve">3. Article / ArticleContent / FeedSyncStatus 字段请注明是 T5 草案，最终以 T2 数据模型为准。</w:t>
      </w:r>
    </w:p>
    <w:p>
      <w:r>
        <w:t xml:space="preserve">4. 按 AGENTS.md 中 5. Core Data Contracts 修改时间字段：createdAt / updatedAt / lastSyncAt 等统一使用 ISO string，或注明最终由 T2 决定。</w:t>
      </w:r>
    </w:p>
    <w:p>
      <w:r>
        <w:t xml:space="preserve">5. Week 2 主链路任务：按 AGENTS.md 中 5A. Week 2 Main Chain Contract 提供 Week2SyncService：syncAll / syncFeed，并从 src/features/feed/sync/index.ts 导出实现或创建函数，调用 T4 / T3 / T2 完成“订阅源 -&gt; Feed 解析 -&gt; 去重 -&gt; 写入存储”。同步时必须同时保存文章列表数据和最小 Week2ArticleContent；如果 T6 pipeline 暂未接入，先使用 sourceHtml = contentHtml、cleanedHtml = contentHtml、canonicalMarkdown = contentText 或从 HTML 简单提取文本，确保 getArticleContent(articleId) 不为空。必须在 package.json 提供可运行的 npm run smoke:week2，执行 syncAll() 后输出 feeds / articles / articleContent 数量和首篇文章信息，方便组长直接测试。可以先接 mock parser / mock subscriptions / mock storage adapter，不要等待 T2 / T3 / T4 全部完成后才开始。</w:t>
      </w:r>
    </w:p>
    <w:p ns2:paraId="2931E4FF">
      <w:pPr>
        <w:rPr>
          <w:rFonts w:hint="eastAsia"/>
        </w:rPr>
      </w:pPr>
    </w:p>
    <w:p ns2:paraId="643717A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T6 杜茗天：</w:t>
      </w:r>
    </w:p>
    <w:p ns2:paraId="5668B053">
      <w:r>
        <w:t>需要修改完再 PR：</w:t>
      </w:r>
    </w:p>
    <w:p ns2:paraId="38684982">
      <w:r>
        <w:t>1. 按 AGENTS.md 中 3. Main Directory Structure 修改文件路径：文档路径为 docs/features/T6-reader-pipeline.md；代码路径为 src/features/reader/pipeline/。</w:t>
      </w:r>
    </w:p>
    <w:p ns2:paraId="2C5D61E7">
      <w:r>
        <w:t>2. 已有 specs/T6-reader-pipeline/fixtures 可保留作为测试样例。</w:t>
      </w:r>
    </w:p>
    <w:p ns2:paraId="5F6CFE54">
      <w:r>
        <w:t>3. 按 AGENTS.md 中 5. Core Data Contracts 修改内容字段和时间字段：内容字段统一为 sourceHtml / cleanedHtml / canonicalMarkdown；interfaces.ts 里的 markdown 请改成 canonicalMarkdown；不再写 source_html、cleaned_html、markdown；cleanedAt / createdAt 等时间字段统一使用 ISO string。</w:t>
      </w:r>
    </w:p>
    <w:p ns2:paraId="6335C4C8">
      <w:r>
        <w:t>4. 按 AGENTS.md 中 5. Core Data Contracts 明确 canonicalMarkdown 是 T7 阅读器、T10 Summary、T11 Translation、T11 单篇导出的统一输入。下游模块不要直接依赖 sourceHtml 或 cleanedHtml。</w:t>
      </w:r>
    </w:p>
    <w:p ns2:paraId="5AED48A1">
      <w:r>
        <w:t>5. Week 2 任务：当前已有 Reader Pipeline 分析、接口草案和 HTML fixture。本周不作为主链路阻塞项；如果提供 pipeline，请按 AGENTS.md 中 5A. Week 2 Main Chain Contract 提供 Week2ReaderPipeline：runPipeline(...)，输出 Week2ArticleContent，并从 src/features/reader/pipeline/index.ts 导出实现或创建函数，方便阅读页和后续 AI 使用。</w:t>
      </w:r>
    </w:p>
    <w:p ns2:paraId="40FB78E1">
      <w:pPr>
        <w:rPr>
          <w:rFonts w:hint="eastAsia"/>
        </w:rPr>
      </w:pPr>
    </w:p>
    <w:p ns2:paraId="4EF8B34D">
      <w:pPr>
        <w:rPr>
          <w:rFonts w:hint="eastAsia"/>
        </w:rPr>
      </w:pPr>
      <w:r>
        <w:rPr>
          <w:rFonts w:hint="eastAsia"/>
        </w:rPr>
        <w:t>T7 余婧：</w:t>
      </w:r>
    </w:p>
    <w:p ns2:paraId="0FD94A98">
      <w:r>
        <w:t>T1 项目骨架已经合并到 main。请基于最新 main 重新更新自己的分支，然后再开 PR。</w:t>
      </w:r>
    </w:p>
    <w:p ns2:paraId="730C7248">
      <w:r>
        <w:t>1. 按 AGENTS.md 中 3. Main Directory Structure 修改文件路径：文档路径为 docs/features/T7-reader-ui-plan.md、docs/features/T7-reader-ui-prototype.html、docs/features/T7-ux-review-checklist.md；代码路径为 src/features/reader/。注意不要覆盖或删除 main 里的 package.json、electron、src/app、src/core、src/features、vite.config.ts、tsconfig 等项目骨架文件。</w:t>
      </w:r>
    </w:p>
    <w:p ns2:paraId="1D59B6C6">
      <w:r>
        <w:t>2. README 如果需要修改，只改 T7 职责这一句：“阅读器 UI / 内容呈现 / 阅读样式 / 交互审查”。不要覆盖其他成员或 T1 的 README 内容。</w:t>
      </w:r>
    </w:p>
    <w:p ns2:paraId="3F903DEA">
      <w:r>
        <w:t>3. 产出需要在 PR 里写清楚：文章列表；阅读器；阅读设置；Summary / Translation / Export / Usage 入口；交互审查清单。</w:t>
      </w:r>
    </w:p>
    <w:p ns2:paraId="0C3F6AB2">
      <w:r>
        <w:t>4. 后续 React 代码路径按 AGENTS.md 中 3. Main Directory Structure 统一为 src/features/reader/。</w:t>
      </w:r>
    </w:p>
    <w:p ns2:paraId="3298C044">
      <w:r>
        <w:t>5. 按 AGENTS.md 中 6. Agent Runtime Rules 修改 Agent 状态展示：idle / queued / running / succeeded / failed / cancelled。</w:t>
      </w:r>
    </w:p>
    <w:p ns2:paraId="407FD4AC">
      <w:r>
        <w:t>6. Week 2 主链路任务：按 AGENTS.md 中 5A. Week 2 Main Chain Contract 使用 Week2ReaderDataPort：listFeeds / listArticles / getArticleContent，并从 src/features/reader/index.ts 使用或封装该读取入口，展示文章列表和阅读页。测试时至少能展示 1 篇真实同步文章的标题、来源和正文入口；点击文章后能读取非空 ArticleContent。如果 T2 / T5 暂未合并，先使用符合该接口的 mock adapter。</w:t>
      </w:r>
    </w:p>
    <w:p ns2:paraId="5EFF2024">
      <w:r>
        <w:t>7. PR 里请说明：当前是 Week 1 静态原型和交互审查文档，不是最终 React 实现；后续会在 main 的 T1 骨架基础上，把静态原型逐步迁移成 React 组件。</w:t>
      </w:r>
    </w:p>
    <w:p ns2:paraId="062FE696">
      <w:pPr>
        <w:rPr>
          <w:rFonts w:hint="eastAsia"/>
        </w:rPr>
      </w:pPr>
    </w:p>
    <w:p ns2:paraId="1C267314">
      <w:pPr>
        <w:rPr>
          <w:rFonts w:hint="eastAsia"/>
        </w:rPr>
      </w:pPr>
      <w:r>
        <w:rPr>
          <w:rFonts w:hint="eastAsia"/>
        </w:rPr>
        <w:t>T8 曾夏杨：</w:t>
      </w:r>
    </w:p>
    <w:p ns2:paraId="60FABA9F">
      <w:r>
        <w:t>请把当前 Issue 内容整理成正式 Markdown 文档，并提交分支后再 PR。</w:t>
      </w:r>
    </w:p>
    <w:p ns2:paraId="7953E291">
      <w:r>
        <w:t>1. 按 AGENTS.md 中 3. Main Directory Structure 修改文件路径：文档路径为 docs/features/T8-agent-runtime.md；代码路径为 src/features/agent/runtime/ 和 src/features/agent/prompts/。</w:t>
      </w:r>
    </w:p>
    <w:p ns2:paraId="5D37C3BB">
      <w:r>
        <w:t>2. 文档需要覆盖 Agent Runtime 的职责边界：T8 负责 Runtime、状态机、Prompt Templates、错误处理、取消/重试、usage record 契约；Summary 和 Translation 都复用这套 Runtime。</w:t>
      </w:r>
    </w:p>
    <w:p ns2:paraId="084ECD67">
      <w:r>
        <w:t>3. 按 AGENTS.md 中 6. Agent Runtime Rules 修改 Agent 状态机：idle / queued / running / succeeded / failed / cancelled。</w:t>
      </w:r>
    </w:p>
    <w:p ns2:paraId="6CC52AD8">
      <w:r>
        <w:t>4. runAgent() 接口草案需要说明输入、输出、agentType、templateId、input、provider/model、metadata 等字段。</w:t>
      </w:r>
    </w:p>
    <w:p ns2:paraId="1304A742">
      <w:r>
        <w:t>5. 按 AGENTS.md 中 5. Core Data Contracts 修改 Prompt 输入：Summary / Translation 后续统一使用 canonicalMarkdown 作为正文输入；Prompt Templates 需要说明 summary.default.yaml、translation.default.yaml 的结构和渲染方式。</w:t>
      </w:r>
    </w:p>
    <w:p ns2:paraId="5F667F76">
      <w:r>
        <w:t>6. 按 AGENTS.md 中 7. LLM Provider Rules 修改 Provider 调用方式：provider.chat() / response.content。</w:t>
      </w:r>
    </w:p>
    <w:p ns2:paraId="00CA3545">
      <w:r>
        <w:t>7. 按 AGENTS.md 中 8. Usage Record Rules 修改 usage 字段：promptTokens / completionTokens / totalTokens / estimated。</w:t>
      </w:r>
    </w:p>
    <w:p ns2:paraId="1F3E6461">
      <w:r>
        <w:t>8. 按 AGENTS.md 中 6. Agent Runtime Rules 和 8. Usage Record Rules 区分：AgentTaskRun 是任务运行状态，LLMUsageEvent 是一次模型请求记录。</w:t>
      </w:r>
    </w:p>
    <w:p ns2:paraId="0B2DDD87">
      <w:r>
        <w:t>9. 按 AGENTS.md 中 6. Agent Runtime Rules 说明错误、取消、重试和 timeout 处理：timeout 不作为单独状态，统一记录为 status = failed，errorCode = timeout。</w:t>
      </w:r>
    </w:p>
    <w:p ns2:paraId="269EF854">
      <w:r>
        <w:t>10. PR 里请说明：当前是 Week 1 Agent Runtime / Prompt Templates 设计文档，不是最终代码实现；后续还需要和 T2 / T7 / T9 / T10 / T11 对齐。</w:t>
      </w:r>
    </w:p>
    <w:p ns2:paraId="5D652784">
      <w:r>
        <w:t>11. Week 2 说明：本周不作为 Feed / OPML / Sync / 本地存储 / 文章列表主链路阻塞项，但必须按 AGENTS.md 对齐 Runtime / Prompt / Usage 接口，避免后续合并冲突。</w:t>
      </w:r>
    </w:p>
    <w:p ns2:paraId="17D685BA">
      <w:pPr>
        <w:rPr>
          <w:rFonts w:hint="eastAsia"/>
        </w:rPr>
      </w:pPr>
    </w:p>
    <w:p ns2:paraId="60F68288">
      <w:pPr>
        <w:rPr>
          <w:rFonts w:hint="eastAsia"/>
        </w:rPr>
      </w:pPr>
      <w:r>
        <w:rPr>
          <w:rFonts w:hint="eastAsia"/>
        </w:rPr>
        <w:t>T9 蔡钦楠：</w:t>
      </w:r>
    </w:p>
    <w:p>
      <w:r>
        <w:t xml:space="preserve">请基于最新 main 重新整理分支，再提交 PR。</w:t>
      </w:r>
    </w:p>
    <w:p>
      <w:r>
        <w:t xml:space="preserve">1. 按 AGENTS.md 中 3. Main Directory Structure 修改文件路径：文档路径为 docs/features/T9-llm-provider-usage.md；Provider 代码路径为 src/features/agent/providers/；Usage 代码路径为 src/features/usage/。不继续使用 src/features/llm/ 作为平行目录。</w:t>
      </w:r>
    </w:p>
    <w:p>
      <w:r>
        <w:t xml:space="preserve">2. Week 2 说明：本周不作为主链路阻塞项，但必须按 AGENTS.md 对齐 Provider / Usage 目录和接口，避免后续合并冲突。本周优先保证 mock provider、provider.chat()、usage event 接口稳定，不强求真实模型全部接通。</w:t>
      </w:r>
    </w:p>
    <w:p>
      <w:r>
        <w:t xml:space="preserve">3. 按 AGENTS.md 中 7. LLM Provider Rules 和 10. Local-first And Privacy Rules 修改 API key 和隐私要求：API key 示例不要写真实格式，不写 sk-...，统一写成 &lt;your-api-key&gt;；不提交真实 API key、.env、本地配置文件。</w:t>
      </w:r>
    </w:p>
    <w:p>
      <w:r>
        <w:t xml:space="preserve">4. PR 里请说明：当前是 Week 1 LLM Provider / 模型配置 / Usage 统计字段与面板草案；不是最终真实模型全部接入；后续需要和 T2 / T8 / T10 / T11 对齐。</w:t>
      </w:r>
    </w:p>
    <w:p ns2:paraId="48411877"/>
    <w:p ns2:paraId="13D5FEE2">
      <w:r>
        <w:t>T10 宋金淼：</w:t>
      </w:r>
    </w:p>
    <w:p ns2:paraId="4C797EF9">
      <w:r>
        <w:t>提交 PR 前需要修改这些点：</w:t>
      </w:r>
    </w:p>
    <w:p ns2:paraId="3531EA0D">
      <w:r>
        <w:t>1. 按 AGENTS.md 中 3. Main Directory Structure 修改文件路径：文档路径为 docs/features/T10-summary-agent.md；代码路径为 src/features/agent/summary/。请基于最新 main 重新整理分支，只保留 T10 相关文档和必要代码，不要覆盖或删除 main 里的 package.json、electron、src、vite.config.ts、tsconfig 等项目骨架文件。</w:t>
      </w:r>
    </w:p>
    <w:p ns2:paraId="4C3DA977">
      <w:r>
        <w:t>2. 按 AGENTS.md 中 7. LLM Provider Rules 修改 Provider 调用方式：provider.chat() / response.content，不写 complete() / text。</w:t>
      </w:r>
    </w:p>
    <w:p ns2:paraId="3B3C8D94">
      <w:r>
        <w:t>3. 按 AGENTS.md 中 8. Usage Record Rules 修改 usage 字段：isEstimated 改成 estimated；Usage record 使用 purpose = summary、providerId、providerName、model、status = succeeded / failed、startedAt、finishedAt、latencyMs、errorMessage、requestId、metadata。</w:t>
      </w:r>
    </w:p>
    <w:p ns2:paraId="07190F40">
      <w:r>
        <w:t>4. 按 AGENTS.md 中 6. Agent Runtime Rules：cancelled 属于 AgentTaskRun 状态，不放进 LLMUsageEvent 状态。</w:t>
      </w:r>
    </w:p>
    <w:p ns2:paraId="2123915E">
      <w:r>
        <w:t>5. 按 AGENTS.md 中 5. Core Data Contracts：Summary 输入统一使用 canonicalMarkdown；SummaryResult 使用 detailLevel = brief / standard，摘要结果字段使用 markdown；T2 负责在数据模型中落库映射。</w:t>
      </w:r>
    </w:p>
    <w:p ns2:paraId="22DC1FD3">
      <w:r>
        <w:t>6. Week 2 说明：本周不作为主链路阻塞项，但 Summary 必须按 AGENTS.md 对齐 canonicalMarkdown、Provider 和 Usage 接口，后续才能接入阅读页。</w:t>
      </w:r>
    </w:p>
    <w:p ns2:paraId="34C2A86C"/>
    <w:p ns2:paraId="162CB7C7">
      <w:r>
        <w:t>T11 余富康：</w:t>
      </w:r>
    </w:p>
    <w:p ns2:paraId="27513BCE">
      <w:r>
        <w:t>PR 前需要修改：</w:t>
      </w:r>
    </w:p>
    <w:p ns2:paraId="2279EE11">
      <w:r>
        <w:t>1. 基于最新 main 重整分支，避免覆盖 T1 骨架。Translation / Export 代码尽量收敛到 src/features/agent/translation/ 和 src/features/export/，避免直接覆盖 App.tsx；阅读页入口后续和 T7 对齐。</w:t>
      </w:r>
    </w:p>
    <w:p ns2:paraId="3D9174E2">
      <w:r>
        <w:t>2. 按 AGENTS.md 中 3. Main Directory Structure 修改文件路径：文档路径为 docs/features/T11-translation-export.md；Translation 代码路径为 src/features/agent/translation/；Export 代码路径为 src/features/export/。</w:t>
      </w:r>
    </w:p>
    <w:p ns2:paraId="7A5D2666">
      <w:r>
        <w:t>3. 按 AGENTS.md 中 7. LLM Provider Rules 修改 Provider 调用方式：provider.chat() / response.content。</w:t>
      </w:r>
    </w:p>
    <w:p ns2:paraId="00BEDCB3">
      <w:r>
        <w:t>4. 按 AGENTS.md 中 8. Usage Record Rules 修改 usage 字段：promptTokens / completionTokens / totalTokens / estimated；Usage record 使用 purpose = translation、providerId、providerName、model、status = succeeded / failed、startedAt、finishedAt、latencyMs、errorMessage、requestId、metadata。</w:t>
      </w:r>
    </w:p>
    <w:p ns2:paraId="0752EB82">
      <w:r>
        <w:t>5. 按 AGENTS.md 中 6. Agent Runtime Rules：cancelled 属于 AgentTaskRun 状态，不建议放进 LLMUsageEvent 状态。</w:t>
      </w:r>
    </w:p>
    <w:p ns2:paraId="71F80BB8">
      <w:r>
        <w:t>6. 按 AGENTS.md 中 5. Core Data Contracts：Translation 输入统一使用 canonicalMarkdown；如果导出包含摘要，摘要字段读取 detailLevel = brief / standard 和 summary markdown。</w:t>
      </w:r>
    </w:p>
    <w:p ns2:paraId="175BDFF7">
      <w:r>
        <w:t>7. 导出只做单篇 Markdown 导出，不做多篇导出。</w:t>
      </w:r>
    </w:p>
    <w:p ns2:paraId="0B6D3BEB">
      <w:r>
        <w:t>8. Week 2 说明：本周不作为主链路阻塞项，但 Translation / Export 必须按 AGENTS.md 对齐 canonicalMarkdown、Provider 和 Usage 接口，避免后续合并冲突。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1F77052"/>
    <w:rsid w:val="6A0F3E32"/>
    <w:rsid w:val="6A505963"/>
    <w:rsid w:val="7937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3618</Words>
  <Characters>8544</Characters>
  <Lines>0</Lines>
  <Paragraphs>0</Paragraphs>
  <TotalTime>868</TotalTime>
  <ScaleCrop>false</ScaleCrop>
  <LinksUpToDate>false</LinksUpToDate>
  <CharactersWithSpaces>9689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2026-05-28T10:04:00Z</dcterms:created>
  <dc:creator>zcc</dc:creator>
  <cp:lastModifiedBy>zcc</cp:lastModifiedBy>
  <dcterms:modified xsi:type="dcterms:W3CDTF">2026-05-30T15:48:56Z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6EAA894DABC34753A7A49D1E7434D683_11</vt:lpwstr>
  </property>
  <property fmtid="{D5CDD505-2E9C-101B-9397-08002B2CF9AE}" pid="4" name="KSOTemplateDocerSaveRecord">
    <vt:lpwstr>eyJoZGlkIjoiOGZkNjJjODMwN2FiN2VhZTY4NzFkYWQ3MzJjNzgwZmYiLCJ1c2VySWQiOiI0MTI1ODEwODkifQ==</vt:lpwstr>
  </property>
</Properties>
</file>